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贵金属压延加工材项目规划设计蓝图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38" w:history="1">
        <w:r>
          <w:rPr>
            <w:rFonts w:ascii="仿宋" w:eastAsia="仿宋" w:hAnsi="仿宋" w:cs="仿宋" w:hint="eastAsia"/>
            <w:lang w:eastAsia="zh-CN"/>
          </w:rPr>
          <w:t>概论</w:t>
        </w:r>
        <w:r>
          <w:tab/>
        </w:r>
        <w:r>
          <w:fldChar w:fldCharType="begin"/>
        </w:r>
        <w:r>
          <w:instrText xml:space="preserve"> PAGEREF _Toc14638 \h </w:instrText>
        </w:r>
        <w:r>
          <w:fldChar w:fldCharType="separate"/>
        </w:r>
        <w:r>
          <w:t>3</w:t>
        </w:r>
        <w:r>
          <w:fldChar w:fldCharType="end"/>
        </w:r>
      </w:hyperlink>
    </w:p>
    <w:p>
      <w:pPr>
        <w:pStyle w:val="TOC1"/>
        <w:tabs>
          <w:tab w:val="right" w:leader="dot" w:pos="8306"/>
        </w:tabs>
      </w:pPr>
      <w:hyperlink w:anchor="_Toc31935" w:history="1">
        <w:r>
          <w:rPr>
            <w:rFonts w:ascii="仿宋" w:eastAsia="仿宋" w:hAnsi="仿宋" w:cs="仿宋" w:hint="eastAsia"/>
            <w:lang w:eastAsia="zh-CN"/>
          </w:rPr>
          <w:t>一、贵金属压延加工材项目绩效评估</w:t>
        </w:r>
        <w:r>
          <w:tab/>
        </w:r>
        <w:r>
          <w:fldChar w:fldCharType="begin"/>
        </w:r>
        <w:r>
          <w:instrText xml:space="preserve"> PAGEREF _Toc31935 \h </w:instrText>
        </w:r>
        <w:r>
          <w:fldChar w:fldCharType="separate"/>
        </w:r>
        <w:r>
          <w:t>3</w:t>
        </w:r>
        <w:r>
          <w:fldChar w:fldCharType="end"/>
        </w:r>
      </w:hyperlink>
    </w:p>
    <w:p>
      <w:pPr>
        <w:pStyle w:val="TOC2"/>
        <w:tabs>
          <w:tab w:val="right" w:leader="dot" w:pos="8306"/>
        </w:tabs>
      </w:pPr>
      <w:hyperlink w:anchor="_Toc17027" w:history="1">
        <w:r>
          <w:rPr>
            <w:rFonts w:ascii="仿宋" w:eastAsia="仿宋" w:hAnsi="仿宋" w:cs="仿宋" w:hint="eastAsia"/>
            <w:lang w:eastAsia="zh-CN"/>
          </w:rPr>
          <w:t>(一)、绩效评估指标</w:t>
        </w:r>
        <w:r>
          <w:tab/>
        </w:r>
        <w:r>
          <w:fldChar w:fldCharType="begin"/>
        </w:r>
        <w:r>
          <w:instrText xml:space="preserve"> PAGEREF _Toc17027 \h </w:instrText>
        </w:r>
        <w:r>
          <w:fldChar w:fldCharType="separate"/>
        </w:r>
        <w:r>
          <w:t>3</w:t>
        </w:r>
        <w:r>
          <w:fldChar w:fldCharType="end"/>
        </w:r>
      </w:hyperlink>
    </w:p>
    <w:p>
      <w:pPr>
        <w:pStyle w:val="TOC2"/>
        <w:tabs>
          <w:tab w:val="right" w:leader="dot" w:pos="8306"/>
        </w:tabs>
      </w:pPr>
      <w:hyperlink w:anchor="_Toc8128" w:history="1">
        <w:r>
          <w:rPr>
            <w:rFonts w:ascii="仿宋" w:eastAsia="仿宋" w:hAnsi="仿宋" w:cs="仿宋" w:hint="eastAsia"/>
            <w:lang w:eastAsia="zh-CN"/>
          </w:rPr>
          <w:t>(二)、绩效评估方法</w:t>
        </w:r>
        <w:r>
          <w:tab/>
        </w:r>
        <w:r>
          <w:fldChar w:fldCharType="begin"/>
        </w:r>
        <w:r>
          <w:instrText xml:space="preserve"> PAGEREF _Toc8128 \h </w:instrText>
        </w:r>
        <w:r>
          <w:fldChar w:fldCharType="separate"/>
        </w:r>
        <w:r>
          <w:t>4</w:t>
        </w:r>
        <w:r>
          <w:fldChar w:fldCharType="end"/>
        </w:r>
      </w:hyperlink>
    </w:p>
    <w:p>
      <w:pPr>
        <w:pStyle w:val="TOC2"/>
        <w:tabs>
          <w:tab w:val="right" w:leader="dot" w:pos="8306"/>
        </w:tabs>
      </w:pPr>
      <w:hyperlink w:anchor="_Toc7324" w:history="1">
        <w:r>
          <w:rPr>
            <w:rFonts w:ascii="仿宋" w:eastAsia="仿宋" w:hAnsi="仿宋" w:cs="仿宋" w:hint="eastAsia"/>
            <w:lang w:eastAsia="zh-CN"/>
          </w:rPr>
          <w:t>(三)、绩效评估周期</w:t>
        </w:r>
        <w:r>
          <w:tab/>
        </w:r>
        <w:r>
          <w:fldChar w:fldCharType="begin"/>
        </w:r>
        <w:r>
          <w:instrText xml:space="preserve"> PAGEREF _Toc7324 \h </w:instrText>
        </w:r>
        <w:r>
          <w:fldChar w:fldCharType="separate"/>
        </w:r>
        <w:r>
          <w:t>5</w:t>
        </w:r>
        <w:r>
          <w:fldChar w:fldCharType="end"/>
        </w:r>
      </w:hyperlink>
    </w:p>
    <w:p>
      <w:pPr>
        <w:pStyle w:val="TOC1"/>
        <w:tabs>
          <w:tab w:val="right" w:leader="dot" w:pos="8306"/>
        </w:tabs>
      </w:pPr>
      <w:hyperlink w:anchor="_Toc18372" w:history="1">
        <w:r>
          <w:rPr>
            <w:rFonts w:ascii="仿宋" w:eastAsia="仿宋" w:hAnsi="仿宋" w:cs="仿宋" w:hint="eastAsia"/>
            <w:lang w:eastAsia="zh-CN"/>
          </w:rPr>
          <w:t>二、市场分析、调研</w:t>
        </w:r>
        <w:r>
          <w:tab/>
        </w:r>
        <w:r>
          <w:fldChar w:fldCharType="begin"/>
        </w:r>
        <w:r>
          <w:instrText xml:space="preserve"> PAGEREF _Toc18372 \h </w:instrText>
        </w:r>
        <w:r>
          <w:fldChar w:fldCharType="separate"/>
        </w:r>
        <w:r>
          <w:t>6</w:t>
        </w:r>
        <w:r>
          <w:fldChar w:fldCharType="end"/>
        </w:r>
      </w:hyperlink>
    </w:p>
    <w:p>
      <w:pPr>
        <w:pStyle w:val="TOC2"/>
        <w:tabs>
          <w:tab w:val="right" w:leader="dot" w:pos="8306"/>
        </w:tabs>
      </w:pPr>
      <w:hyperlink w:anchor="_Toc709" w:history="1">
        <w:r>
          <w:rPr>
            <w:rFonts w:ascii="仿宋" w:eastAsia="仿宋" w:hAnsi="仿宋" w:cs="仿宋" w:hint="eastAsia"/>
            <w:lang w:eastAsia="zh-CN"/>
          </w:rPr>
          <w:t>(一)、贵金属压延加工材行业分析</w:t>
        </w:r>
        <w:r>
          <w:tab/>
        </w:r>
        <w:r>
          <w:fldChar w:fldCharType="begin"/>
        </w:r>
        <w:r>
          <w:instrText xml:space="preserve"> PAGEREF _Toc709 \h </w:instrText>
        </w:r>
        <w:r>
          <w:fldChar w:fldCharType="separate"/>
        </w:r>
        <w:r>
          <w:t>6</w:t>
        </w:r>
        <w:r>
          <w:fldChar w:fldCharType="end"/>
        </w:r>
      </w:hyperlink>
    </w:p>
    <w:p>
      <w:pPr>
        <w:pStyle w:val="TOC2"/>
        <w:tabs>
          <w:tab w:val="right" w:leader="dot" w:pos="8306"/>
        </w:tabs>
      </w:pPr>
      <w:hyperlink w:anchor="_Toc30533" w:history="1">
        <w:r>
          <w:rPr>
            <w:rFonts w:ascii="仿宋" w:eastAsia="仿宋" w:hAnsi="仿宋" w:cs="仿宋" w:hint="eastAsia"/>
            <w:lang w:eastAsia="zh-CN"/>
          </w:rPr>
          <w:t>(二)、贵金属压延加工材市场分析预测</w:t>
        </w:r>
        <w:r>
          <w:tab/>
        </w:r>
        <w:r>
          <w:fldChar w:fldCharType="begin"/>
        </w:r>
        <w:r>
          <w:instrText xml:space="preserve"> PAGEREF _Toc30533 \h </w:instrText>
        </w:r>
        <w:r>
          <w:fldChar w:fldCharType="separate"/>
        </w:r>
        <w:r>
          <w:t>7</w:t>
        </w:r>
        <w:r>
          <w:fldChar w:fldCharType="end"/>
        </w:r>
      </w:hyperlink>
    </w:p>
    <w:p>
      <w:pPr>
        <w:pStyle w:val="TOC1"/>
        <w:tabs>
          <w:tab w:val="right" w:leader="dot" w:pos="8306"/>
        </w:tabs>
      </w:pPr>
      <w:hyperlink w:anchor="_Toc22637" w:history="1">
        <w:r>
          <w:rPr>
            <w:rFonts w:ascii="仿宋" w:eastAsia="仿宋" w:hAnsi="仿宋" w:cs="仿宋" w:hint="eastAsia"/>
            <w:lang w:eastAsia="zh-CN"/>
          </w:rPr>
          <w:t>三、贵金属压延加工材项目概论</w:t>
        </w:r>
        <w:r>
          <w:tab/>
        </w:r>
        <w:r>
          <w:fldChar w:fldCharType="begin"/>
        </w:r>
        <w:r>
          <w:instrText xml:space="preserve"> PAGEREF _Toc22637 \h </w:instrText>
        </w:r>
        <w:r>
          <w:fldChar w:fldCharType="separate"/>
        </w:r>
        <w:r>
          <w:t>8</w:t>
        </w:r>
        <w:r>
          <w:fldChar w:fldCharType="end"/>
        </w:r>
      </w:hyperlink>
    </w:p>
    <w:p>
      <w:pPr>
        <w:pStyle w:val="TOC2"/>
        <w:tabs>
          <w:tab w:val="right" w:leader="dot" w:pos="8306"/>
        </w:tabs>
      </w:pPr>
      <w:hyperlink w:anchor="_Toc11111" w:history="1">
        <w:r>
          <w:rPr>
            <w:rFonts w:ascii="仿宋" w:eastAsia="仿宋" w:hAnsi="仿宋" w:cs="仿宋" w:hint="eastAsia"/>
            <w:lang w:eastAsia="zh-CN"/>
          </w:rPr>
          <w:t>(一)、贵金属压延加工材项目概况</w:t>
        </w:r>
        <w:r>
          <w:tab/>
        </w:r>
        <w:r>
          <w:fldChar w:fldCharType="begin"/>
        </w:r>
        <w:r>
          <w:instrText xml:space="preserve"> PAGEREF _Toc11111 \h </w:instrText>
        </w:r>
        <w:r>
          <w:fldChar w:fldCharType="separate"/>
        </w:r>
        <w:r>
          <w:t>8</w:t>
        </w:r>
        <w:r>
          <w:fldChar w:fldCharType="end"/>
        </w:r>
      </w:hyperlink>
    </w:p>
    <w:p>
      <w:pPr>
        <w:pStyle w:val="TOC2"/>
        <w:tabs>
          <w:tab w:val="right" w:leader="dot" w:pos="8306"/>
        </w:tabs>
      </w:pPr>
      <w:hyperlink w:anchor="_Toc30675" w:history="1">
        <w:r>
          <w:rPr>
            <w:rFonts w:ascii="仿宋" w:eastAsia="仿宋" w:hAnsi="仿宋" w:cs="仿宋" w:hint="eastAsia"/>
            <w:lang w:eastAsia="zh-CN"/>
          </w:rPr>
          <w:t>(二)、贵金属压延加工材项目目标</w:t>
        </w:r>
        <w:r>
          <w:tab/>
        </w:r>
        <w:r>
          <w:fldChar w:fldCharType="begin"/>
        </w:r>
        <w:r>
          <w:instrText xml:space="preserve"> PAGEREF _Toc30675 \h </w:instrText>
        </w:r>
        <w:r>
          <w:fldChar w:fldCharType="separate"/>
        </w:r>
        <w:r>
          <w:t>10</w:t>
        </w:r>
        <w:r>
          <w:fldChar w:fldCharType="end"/>
        </w:r>
      </w:hyperlink>
    </w:p>
    <w:p>
      <w:pPr>
        <w:pStyle w:val="TOC2"/>
        <w:tabs>
          <w:tab w:val="right" w:leader="dot" w:pos="8306"/>
        </w:tabs>
      </w:pPr>
      <w:hyperlink w:anchor="_Toc2165" w:history="1">
        <w:r>
          <w:rPr>
            <w:rFonts w:ascii="仿宋" w:eastAsia="仿宋" w:hAnsi="仿宋" w:cs="仿宋" w:hint="eastAsia"/>
            <w:lang w:eastAsia="zh-CN"/>
          </w:rPr>
          <w:t>(三)、贵金属压延加工材项目提出的理由</w:t>
        </w:r>
        <w:r>
          <w:tab/>
        </w:r>
        <w:r>
          <w:fldChar w:fldCharType="begin"/>
        </w:r>
        <w:r>
          <w:instrText xml:space="preserve"> PAGEREF _Toc2165 \h </w:instrText>
        </w:r>
        <w:r>
          <w:fldChar w:fldCharType="separate"/>
        </w:r>
        <w:r>
          <w:t>11</w:t>
        </w:r>
        <w:r>
          <w:fldChar w:fldCharType="end"/>
        </w:r>
      </w:hyperlink>
    </w:p>
    <w:p>
      <w:pPr>
        <w:pStyle w:val="TOC2"/>
        <w:tabs>
          <w:tab w:val="right" w:leader="dot" w:pos="8306"/>
        </w:tabs>
      </w:pPr>
      <w:hyperlink w:anchor="_Toc25357" w:history="1">
        <w:r>
          <w:rPr>
            <w:rFonts w:ascii="仿宋" w:eastAsia="仿宋" w:hAnsi="仿宋" w:cs="仿宋" w:hint="eastAsia"/>
            <w:lang w:eastAsia="zh-CN"/>
          </w:rPr>
          <w:t>(四)、贵金属压延加工材项目意义</w:t>
        </w:r>
        <w:r>
          <w:tab/>
        </w:r>
        <w:r>
          <w:fldChar w:fldCharType="begin"/>
        </w:r>
        <w:r>
          <w:instrText xml:space="preserve"> PAGEREF _Toc25357 \h </w:instrText>
        </w:r>
        <w:r>
          <w:fldChar w:fldCharType="separate"/>
        </w:r>
        <w:r>
          <w:t>13</w:t>
        </w:r>
        <w:r>
          <w:fldChar w:fldCharType="end"/>
        </w:r>
      </w:hyperlink>
    </w:p>
    <w:p>
      <w:pPr>
        <w:pStyle w:val="TOC2"/>
        <w:tabs>
          <w:tab w:val="right" w:leader="dot" w:pos="8306"/>
        </w:tabs>
      </w:pPr>
      <w:hyperlink w:anchor="_Toc9019" w:history="1">
        <w:r>
          <w:rPr>
            <w:rFonts w:ascii="仿宋" w:eastAsia="仿宋" w:hAnsi="仿宋" w:cs="仿宋" w:hint="eastAsia"/>
            <w:lang w:eastAsia="zh-CN"/>
          </w:rPr>
          <w:t>(五)、贵金属压延加工材项目背景</w:t>
        </w:r>
        <w:r>
          <w:tab/>
        </w:r>
        <w:r>
          <w:fldChar w:fldCharType="begin"/>
        </w:r>
        <w:r>
          <w:instrText xml:space="preserve"> PAGEREF _Toc9019 \h </w:instrText>
        </w:r>
        <w:r>
          <w:fldChar w:fldCharType="separate"/>
        </w:r>
        <w:r>
          <w:t>14</w:t>
        </w:r>
        <w:r>
          <w:fldChar w:fldCharType="end"/>
        </w:r>
      </w:hyperlink>
    </w:p>
    <w:p>
      <w:pPr>
        <w:pStyle w:val="TOC1"/>
        <w:tabs>
          <w:tab w:val="right" w:leader="dot" w:pos="8306"/>
        </w:tabs>
      </w:pPr>
      <w:hyperlink w:anchor="_Toc21123" w:history="1">
        <w:r>
          <w:rPr>
            <w:rFonts w:ascii="仿宋" w:eastAsia="仿宋" w:hAnsi="仿宋" w:cs="仿宋" w:hint="eastAsia"/>
            <w:lang w:eastAsia="zh-CN"/>
          </w:rPr>
          <w:t>四、贵金属压延加工材项目选址可行性分析</w:t>
        </w:r>
        <w:r>
          <w:tab/>
        </w:r>
        <w:r>
          <w:fldChar w:fldCharType="begin"/>
        </w:r>
        <w:r>
          <w:instrText xml:space="preserve"> PAGEREF _Toc21123 \h </w:instrText>
        </w:r>
        <w:r>
          <w:fldChar w:fldCharType="separate"/>
        </w:r>
        <w:r>
          <w:t>15</w:t>
        </w:r>
        <w:r>
          <w:fldChar w:fldCharType="end"/>
        </w:r>
      </w:hyperlink>
    </w:p>
    <w:p>
      <w:pPr>
        <w:pStyle w:val="TOC2"/>
        <w:tabs>
          <w:tab w:val="right" w:leader="dot" w:pos="8306"/>
        </w:tabs>
      </w:pPr>
      <w:hyperlink w:anchor="_Toc5665" w:history="1">
        <w:r>
          <w:rPr>
            <w:rFonts w:ascii="仿宋" w:eastAsia="仿宋" w:hAnsi="仿宋" w:cs="仿宋" w:hint="eastAsia"/>
            <w:lang w:eastAsia="zh-CN"/>
          </w:rPr>
          <w:t>(一)、贵金属压延加工材项目选址</w:t>
        </w:r>
        <w:r>
          <w:tab/>
        </w:r>
        <w:r>
          <w:fldChar w:fldCharType="begin"/>
        </w:r>
        <w:r>
          <w:instrText xml:space="preserve"> PAGEREF _Toc5665 \h </w:instrText>
        </w:r>
        <w:r>
          <w:fldChar w:fldCharType="separate"/>
        </w:r>
        <w:r>
          <w:t>15</w:t>
        </w:r>
        <w:r>
          <w:fldChar w:fldCharType="end"/>
        </w:r>
      </w:hyperlink>
    </w:p>
    <w:p>
      <w:pPr>
        <w:pStyle w:val="TOC2"/>
        <w:tabs>
          <w:tab w:val="right" w:leader="dot" w:pos="8306"/>
        </w:tabs>
      </w:pPr>
      <w:hyperlink w:anchor="_Toc13335" w:history="1">
        <w:r>
          <w:rPr>
            <w:rFonts w:ascii="仿宋" w:eastAsia="仿宋" w:hAnsi="仿宋" w:cs="仿宋" w:hint="eastAsia"/>
            <w:lang w:eastAsia="zh-CN"/>
          </w:rPr>
          <w:t>(二)、用地控制指标</w:t>
        </w:r>
        <w:r>
          <w:tab/>
        </w:r>
        <w:r>
          <w:fldChar w:fldCharType="begin"/>
        </w:r>
        <w:r>
          <w:instrText xml:space="preserve"> PAGEREF _Toc13335 \h </w:instrText>
        </w:r>
        <w:r>
          <w:fldChar w:fldCharType="separate"/>
        </w:r>
        <w:r>
          <w:t>15</w:t>
        </w:r>
        <w:r>
          <w:fldChar w:fldCharType="end"/>
        </w:r>
      </w:hyperlink>
    </w:p>
    <w:p>
      <w:pPr>
        <w:pStyle w:val="TOC2"/>
        <w:tabs>
          <w:tab w:val="right" w:leader="dot" w:pos="8306"/>
        </w:tabs>
      </w:pPr>
      <w:hyperlink w:anchor="_Toc18487" w:history="1">
        <w:r>
          <w:rPr>
            <w:rFonts w:ascii="仿宋" w:eastAsia="仿宋" w:hAnsi="仿宋" w:cs="仿宋" w:hint="eastAsia"/>
            <w:lang w:eastAsia="zh-CN"/>
          </w:rPr>
          <w:t>(三)、节约用地措施</w:t>
        </w:r>
        <w:r>
          <w:tab/>
        </w:r>
        <w:r>
          <w:fldChar w:fldCharType="begin"/>
        </w:r>
        <w:r>
          <w:instrText xml:space="preserve"> PAGEREF _Toc18487 \h </w:instrText>
        </w:r>
        <w:r>
          <w:fldChar w:fldCharType="separate"/>
        </w:r>
        <w:r>
          <w:t>17</w:t>
        </w:r>
        <w:r>
          <w:fldChar w:fldCharType="end"/>
        </w:r>
      </w:hyperlink>
    </w:p>
    <w:p>
      <w:pPr>
        <w:pStyle w:val="TOC2"/>
        <w:tabs>
          <w:tab w:val="right" w:leader="dot" w:pos="8306"/>
        </w:tabs>
      </w:pPr>
      <w:hyperlink w:anchor="_Toc2176" w:history="1">
        <w:r>
          <w:rPr>
            <w:rFonts w:ascii="仿宋" w:eastAsia="仿宋" w:hAnsi="仿宋" w:cs="仿宋" w:hint="eastAsia"/>
            <w:lang w:eastAsia="zh-CN"/>
          </w:rPr>
          <w:t>(四)、总图布置方案</w:t>
        </w:r>
        <w:r>
          <w:tab/>
        </w:r>
        <w:r>
          <w:fldChar w:fldCharType="begin"/>
        </w:r>
        <w:r>
          <w:instrText xml:space="preserve"> PAGEREF _Toc2176 \h </w:instrText>
        </w:r>
        <w:r>
          <w:fldChar w:fldCharType="separate"/>
        </w:r>
        <w:r>
          <w:t>18</w:t>
        </w:r>
        <w:r>
          <w:fldChar w:fldCharType="end"/>
        </w:r>
      </w:hyperlink>
    </w:p>
    <w:p>
      <w:pPr>
        <w:pStyle w:val="TOC2"/>
        <w:tabs>
          <w:tab w:val="right" w:leader="dot" w:pos="8306"/>
        </w:tabs>
      </w:pPr>
      <w:hyperlink w:anchor="_Toc15766" w:history="1">
        <w:r>
          <w:rPr>
            <w:rFonts w:ascii="仿宋" w:eastAsia="仿宋" w:hAnsi="仿宋" w:cs="仿宋" w:hint="eastAsia"/>
            <w:lang w:eastAsia="zh-CN"/>
          </w:rPr>
          <w:t>(五)、选址综合评价</w:t>
        </w:r>
        <w:r>
          <w:tab/>
        </w:r>
        <w:r>
          <w:fldChar w:fldCharType="begin"/>
        </w:r>
        <w:r>
          <w:instrText xml:space="preserve"> PAGEREF _Toc15766 \h </w:instrText>
        </w:r>
        <w:r>
          <w:fldChar w:fldCharType="separate"/>
        </w:r>
        <w:r>
          <w:t>19</w:t>
        </w:r>
        <w:r>
          <w:fldChar w:fldCharType="end"/>
        </w:r>
      </w:hyperlink>
    </w:p>
    <w:p>
      <w:pPr>
        <w:pStyle w:val="TOC1"/>
        <w:tabs>
          <w:tab w:val="right" w:leader="dot" w:pos="8306"/>
        </w:tabs>
      </w:pPr>
      <w:hyperlink w:anchor="_Toc14514" w:history="1">
        <w:r>
          <w:rPr>
            <w:rFonts w:ascii="仿宋" w:eastAsia="仿宋" w:hAnsi="仿宋" w:cs="仿宋" w:hint="eastAsia"/>
            <w:lang w:eastAsia="zh-CN"/>
          </w:rPr>
          <w:t>五、贵金属压延加工材项目文档管理</w:t>
        </w:r>
        <w:r>
          <w:tab/>
        </w:r>
        <w:r>
          <w:fldChar w:fldCharType="begin"/>
        </w:r>
        <w:r>
          <w:instrText xml:space="preserve"> PAGEREF _Toc14514 \h </w:instrText>
        </w:r>
        <w:r>
          <w:fldChar w:fldCharType="separate"/>
        </w:r>
        <w:r>
          <w:t>20</w:t>
        </w:r>
        <w:r>
          <w:fldChar w:fldCharType="end"/>
        </w:r>
      </w:hyperlink>
    </w:p>
    <w:p>
      <w:pPr>
        <w:pStyle w:val="TOC2"/>
        <w:tabs>
          <w:tab w:val="right" w:leader="dot" w:pos="8306"/>
        </w:tabs>
      </w:pPr>
      <w:hyperlink w:anchor="_Toc17337" w:history="1">
        <w:r>
          <w:rPr>
            <w:rFonts w:ascii="仿宋" w:eastAsia="仿宋" w:hAnsi="仿宋" w:cs="仿宋" w:hint="eastAsia"/>
            <w:lang w:eastAsia="zh-CN"/>
          </w:rPr>
          <w:t>(一)、文档编制与审查</w:t>
        </w:r>
        <w:r>
          <w:tab/>
        </w:r>
        <w:r>
          <w:fldChar w:fldCharType="begin"/>
        </w:r>
        <w:r>
          <w:instrText xml:space="preserve"> PAGEREF _Toc17337 \h </w:instrText>
        </w:r>
        <w:r>
          <w:fldChar w:fldCharType="separate"/>
        </w:r>
        <w:r>
          <w:t>20</w:t>
        </w:r>
        <w:r>
          <w:fldChar w:fldCharType="end"/>
        </w:r>
      </w:hyperlink>
    </w:p>
    <w:p>
      <w:pPr>
        <w:pStyle w:val="TOC2"/>
        <w:tabs>
          <w:tab w:val="right" w:leader="dot" w:pos="8306"/>
        </w:tabs>
      </w:pPr>
      <w:hyperlink w:anchor="_Toc2880" w:history="1">
        <w:r>
          <w:rPr>
            <w:rFonts w:ascii="仿宋" w:eastAsia="仿宋" w:hAnsi="仿宋" w:cs="仿宋" w:hint="eastAsia"/>
            <w:lang w:eastAsia="zh-CN"/>
          </w:rPr>
          <w:t>(二)、文档发布与分发</w:t>
        </w:r>
        <w:r>
          <w:tab/>
        </w:r>
        <w:r>
          <w:fldChar w:fldCharType="begin"/>
        </w:r>
        <w:r>
          <w:instrText xml:space="preserve"> PAGEREF _Toc2880 \h </w:instrText>
        </w:r>
        <w:r>
          <w:fldChar w:fldCharType="separate"/>
        </w:r>
        <w:r>
          <w:t>22</w:t>
        </w:r>
        <w:r>
          <w:fldChar w:fldCharType="end"/>
        </w:r>
      </w:hyperlink>
    </w:p>
    <w:p>
      <w:pPr>
        <w:pStyle w:val="TOC2"/>
        <w:tabs>
          <w:tab w:val="right" w:leader="dot" w:pos="8306"/>
        </w:tabs>
      </w:pPr>
      <w:hyperlink w:anchor="_Toc8643" w:history="1">
        <w:r>
          <w:rPr>
            <w:rFonts w:ascii="仿宋" w:eastAsia="仿宋" w:hAnsi="仿宋" w:cs="仿宋" w:hint="eastAsia"/>
            <w:lang w:eastAsia="zh-CN"/>
          </w:rPr>
          <w:t>(三)、文档存档与归档</w:t>
        </w:r>
        <w:r>
          <w:tab/>
        </w:r>
        <w:r>
          <w:fldChar w:fldCharType="begin"/>
        </w:r>
        <w:r>
          <w:instrText xml:space="preserve"> PAGEREF _Toc8643 \h </w:instrText>
        </w:r>
        <w:r>
          <w:fldChar w:fldCharType="separate"/>
        </w:r>
        <w:r>
          <w:t>23</w:t>
        </w:r>
        <w:r>
          <w:fldChar w:fldCharType="end"/>
        </w:r>
      </w:hyperlink>
    </w:p>
    <w:p>
      <w:pPr>
        <w:pStyle w:val="TOC1"/>
        <w:tabs>
          <w:tab w:val="right" w:leader="dot" w:pos="8306"/>
        </w:tabs>
      </w:pPr>
      <w:hyperlink w:anchor="_Toc25120" w:history="1">
        <w:r>
          <w:rPr>
            <w:rFonts w:ascii="仿宋" w:eastAsia="仿宋" w:hAnsi="仿宋" w:cs="仿宋" w:hint="eastAsia"/>
            <w:lang w:eastAsia="zh-CN"/>
          </w:rPr>
          <w:t>六、产品规划分析</w:t>
        </w:r>
        <w:r>
          <w:tab/>
        </w:r>
        <w:r>
          <w:fldChar w:fldCharType="begin"/>
        </w:r>
        <w:r>
          <w:instrText xml:space="preserve"> PAGEREF _Toc25120 \h </w:instrText>
        </w:r>
        <w:r>
          <w:fldChar w:fldCharType="separate"/>
        </w:r>
        <w:r>
          <w:t>24</w:t>
        </w:r>
        <w:r>
          <w:fldChar w:fldCharType="end"/>
        </w:r>
      </w:hyperlink>
    </w:p>
    <w:p>
      <w:pPr>
        <w:pStyle w:val="TOC2"/>
        <w:tabs>
          <w:tab w:val="right" w:leader="dot" w:pos="8306"/>
        </w:tabs>
      </w:pPr>
      <w:hyperlink w:anchor="_Toc29642" w:history="1">
        <w:r>
          <w:rPr>
            <w:rFonts w:ascii="仿宋" w:eastAsia="仿宋" w:hAnsi="仿宋" w:cs="仿宋" w:hint="eastAsia"/>
            <w:lang w:eastAsia="zh-CN"/>
          </w:rPr>
          <w:t>(一)、产品规划</w:t>
        </w:r>
        <w:r>
          <w:tab/>
        </w:r>
        <w:r>
          <w:fldChar w:fldCharType="begin"/>
        </w:r>
        <w:r>
          <w:instrText xml:space="preserve"> PAGEREF _Toc29642 \h </w:instrText>
        </w:r>
        <w:r>
          <w:fldChar w:fldCharType="separate"/>
        </w:r>
        <w:r>
          <w:t>24</w:t>
        </w:r>
        <w:r>
          <w:fldChar w:fldCharType="end"/>
        </w:r>
      </w:hyperlink>
    </w:p>
    <w:p>
      <w:pPr>
        <w:pStyle w:val="TOC2"/>
        <w:tabs>
          <w:tab w:val="right" w:leader="dot" w:pos="8306"/>
        </w:tabs>
      </w:pPr>
      <w:hyperlink w:anchor="_Toc27447" w:history="1">
        <w:r>
          <w:rPr>
            <w:rFonts w:ascii="仿宋" w:eastAsia="仿宋" w:hAnsi="仿宋" w:cs="仿宋" w:hint="eastAsia"/>
            <w:lang w:eastAsia="zh-CN"/>
          </w:rPr>
          <w:t>(二)、建设规模</w:t>
        </w:r>
        <w:r>
          <w:tab/>
        </w:r>
        <w:r>
          <w:fldChar w:fldCharType="begin"/>
        </w:r>
        <w:r>
          <w:instrText xml:space="preserve"> PAGEREF _Toc27447 \h </w:instrText>
        </w:r>
        <w:r>
          <w:fldChar w:fldCharType="separate"/>
        </w:r>
        <w:r>
          <w:t>25</w:t>
        </w:r>
        <w:r>
          <w:fldChar w:fldCharType="end"/>
        </w:r>
      </w:hyperlink>
    </w:p>
    <w:p>
      <w:pPr>
        <w:pStyle w:val="TOC1"/>
        <w:tabs>
          <w:tab w:val="right" w:leader="dot" w:pos="8306"/>
        </w:tabs>
      </w:pPr>
      <w:hyperlink w:anchor="_Toc20894" w:history="1">
        <w:r>
          <w:rPr>
            <w:rFonts w:ascii="仿宋" w:eastAsia="仿宋" w:hAnsi="仿宋" w:cs="仿宋" w:hint="eastAsia"/>
            <w:lang w:eastAsia="zh-CN"/>
          </w:rPr>
          <w:t>七、贵金属压延加工材项目投资规划</w:t>
        </w:r>
        <w:r>
          <w:tab/>
        </w:r>
        <w:r>
          <w:fldChar w:fldCharType="begin"/>
        </w:r>
        <w:r>
          <w:instrText xml:space="preserve"> PAGEREF _Toc20894 \h </w:instrText>
        </w:r>
        <w:r>
          <w:fldChar w:fldCharType="separate"/>
        </w:r>
        <w:r>
          <w:t>26</w:t>
        </w:r>
        <w:r>
          <w:fldChar w:fldCharType="end"/>
        </w:r>
      </w:hyperlink>
    </w:p>
    <w:p>
      <w:pPr>
        <w:pStyle w:val="TOC2"/>
        <w:tabs>
          <w:tab w:val="right" w:leader="dot" w:pos="8306"/>
        </w:tabs>
      </w:pPr>
      <w:hyperlink w:anchor="_Toc660" w:history="1">
        <w:r>
          <w:rPr>
            <w:rFonts w:ascii="仿宋" w:eastAsia="仿宋" w:hAnsi="仿宋" w:cs="仿宋" w:hint="eastAsia"/>
            <w:lang w:eastAsia="zh-CN"/>
          </w:rPr>
          <w:t>(一)、贵金属压延加工材项目总投资估算</w:t>
        </w:r>
        <w:r>
          <w:tab/>
        </w:r>
        <w:r>
          <w:fldChar w:fldCharType="begin"/>
        </w:r>
        <w:r>
          <w:instrText xml:space="preserve"> PAGEREF _Toc660 \h </w:instrText>
        </w:r>
        <w:r>
          <w:fldChar w:fldCharType="separate"/>
        </w:r>
        <w:r>
          <w:t>26</w:t>
        </w:r>
        <w:r>
          <w:fldChar w:fldCharType="end"/>
        </w:r>
      </w:hyperlink>
    </w:p>
    <w:p>
      <w:pPr>
        <w:pStyle w:val="TOC2"/>
        <w:tabs>
          <w:tab w:val="right" w:leader="dot" w:pos="8306"/>
        </w:tabs>
      </w:pPr>
      <w:hyperlink w:anchor="_Toc9380" w:history="1">
        <w:r>
          <w:rPr>
            <w:rFonts w:ascii="仿宋" w:eastAsia="仿宋" w:hAnsi="仿宋" w:cs="仿宋" w:hint="eastAsia"/>
            <w:lang w:eastAsia="zh-CN"/>
          </w:rPr>
          <w:t>(二)、资金筹措</w:t>
        </w:r>
        <w:r>
          <w:tab/>
        </w:r>
        <w:r>
          <w:fldChar w:fldCharType="begin"/>
        </w:r>
        <w:r>
          <w:instrText xml:space="preserve"> PAGEREF _Toc9380 \h </w:instrText>
        </w:r>
        <w:r>
          <w:fldChar w:fldCharType="separate"/>
        </w:r>
        <w:r>
          <w:t>27</w:t>
        </w:r>
        <w:r>
          <w:fldChar w:fldCharType="end"/>
        </w:r>
      </w:hyperlink>
    </w:p>
    <w:p>
      <w:pPr>
        <w:pStyle w:val="TOC1"/>
        <w:tabs>
          <w:tab w:val="right" w:leader="dot" w:pos="8306"/>
        </w:tabs>
      </w:pPr>
      <w:hyperlink w:anchor="_Toc15179" w:history="1">
        <w:r>
          <w:rPr>
            <w:rFonts w:ascii="仿宋" w:eastAsia="仿宋" w:hAnsi="仿宋" w:cs="仿宋" w:hint="eastAsia"/>
            <w:lang w:eastAsia="zh-CN"/>
          </w:rPr>
          <w:t>八、贵金属压延加工材项目社会影响</w:t>
        </w:r>
        <w:r>
          <w:tab/>
        </w:r>
        <w:r>
          <w:fldChar w:fldCharType="begin"/>
        </w:r>
        <w:r>
          <w:instrText xml:space="preserve"> PAGEREF _Toc15179 \h </w:instrText>
        </w:r>
        <w:r>
          <w:fldChar w:fldCharType="separate"/>
        </w:r>
        <w:r>
          <w:t>28</w:t>
        </w:r>
        <w:r>
          <w:fldChar w:fldCharType="end"/>
        </w:r>
      </w:hyperlink>
    </w:p>
    <w:p>
      <w:pPr>
        <w:pStyle w:val="TOC2"/>
        <w:tabs>
          <w:tab w:val="right" w:leader="dot" w:pos="8306"/>
        </w:tabs>
      </w:pPr>
      <w:hyperlink w:anchor="_Toc28099" w:history="1">
        <w:r>
          <w:rPr>
            <w:rFonts w:ascii="仿宋" w:eastAsia="仿宋" w:hAnsi="仿宋" w:cs="仿宋" w:hint="eastAsia"/>
            <w:lang w:eastAsia="zh-CN"/>
          </w:rPr>
          <w:t>(一)、社会责任与义务</w:t>
        </w:r>
        <w:r>
          <w:tab/>
        </w:r>
        <w:r>
          <w:fldChar w:fldCharType="begin"/>
        </w:r>
        <w:r>
          <w:instrText xml:space="preserve"> PAGEREF _Toc28099 \h </w:instrText>
        </w:r>
        <w:r>
          <w:fldChar w:fldCharType="separate"/>
        </w:r>
        <w:r>
          <w:t>28</w:t>
        </w:r>
        <w:r>
          <w:fldChar w:fldCharType="end"/>
        </w:r>
      </w:hyperlink>
    </w:p>
    <w:p>
      <w:pPr>
        <w:pStyle w:val="TOC2"/>
        <w:tabs>
          <w:tab w:val="right" w:leader="dot" w:pos="8306"/>
        </w:tabs>
      </w:pPr>
      <w:hyperlink w:anchor="_Toc27716" w:history="1">
        <w:r>
          <w:rPr>
            <w:rFonts w:ascii="仿宋" w:eastAsia="仿宋" w:hAnsi="仿宋" w:cs="仿宋" w:hint="eastAsia"/>
            <w:lang w:eastAsia="zh-CN"/>
          </w:rPr>
          <w:t>(二)、社会参与与沟通</w:t>
        </w:r>
        <w:r>
          <w:tab/>
        </w:r>
        <w:r>
          <w:fldChar w:fldCharType="begin"/>
        </w:r>
        <w:r>
          <w:instrText xml:space="preserve"> PAGEREF _Toc27716 \h </w:instrText>
        </w:r>
        <w:r>
          <w:fldChar w:fldCharType="separate"/>
        </w:r>
        <w:r>
          <w:t>29</w:t>
        </w:r>
        <w:r>
          <w:fldChar w:fldCharType="end"/>
        </w:r>
      </w:hyperlink>
    </w:p>
    <w:p>
      <w:pPr>
        <w:pStyle w:val="TOC1"/>
        <w:tabs>
          <w:tab w:val="right" w:leader="dot" w:pos="8306"/>
        </w:tabs>
      </w:pPr>
      <w:hyperlink w:anchor="_Toc882" w:history="1">
        <w:r>
          <w:rPr>
            <w:rFonts w:ascii="仿宋" w:eastAsia="仿宋" w:hAnsi="仿宋" w:cs="仿宋" w:hint="eastAsia"/>
            <w:lang w:eastAsia="zh-CN"/>
          </w:rPr>
          <w:t>九、贵金属压延加工材项目财务管理</w:t>
        </w:r>
        <w:r>
          <w:tab/>
        </w:r>
        <w:r>
          <w:fldChar w:fldCharType="begin"/>
        </w:r>
        <w:r>
          <w:instrText xml:space="preserve"> PAGEREF _Toc882 \h </w:instrText>
        </w:r>
        <w:r>
          <w:fldChar w:fldCharType="separate"/>
        </w:r>
        <w:r>
          <w:t>30</w:t>
        </w:r>
        <w:r>
          <w:fldChar w:fldCharType="end"/>
        </w:r>
      </w:hyperlink>
    </w:p>
    <w:p>
      <w:pPr>
        <w:pStyle w:val="TOC2"/>
        <w:tabs>
          <w:tab w:val="right" w:leader="dot" w:pos="8306"/>
        </w:tabs>
      </w:pPr>
      <w:hyperlink w:anchor="_Toc18567" w:history="1">
        <w:r>
          <w:rPr>
            <w:rFonts w:ascii="仿宋" w:eastAsia="仿宋" w:hAnsi="仿宋" w:cs="仿宋" w:hint="eastAsia"/>
            <w:lang w:eastAsia="zh-CN"/>
          </w:rPr>
          <w:t>(一)、资金需求大</w:t>
        </w:r>
        <w:r>
          <w:tab/>
        </w:r>
        <w:r>
          <w:fldChar w:fldCharType="begin"/>
        </w:r>
        <w:r>
          <w:instrText xml:space="preserve"> PAGEREF _Toc18567 \h </w:instrText>
        </w:r>
        <w:r>
          <w:fldChar w:fldCharType="separate"/>
        </w:r>
        <w:r>
          <w:t>30</w:t>
        </w:r>
        <w:r>
          <w:fldChar w:fldCharType="end"/>
        </w:r>
      </w:hyperlink>
    </w:p>
    <w:p>
      <w:pPr>
        <w:pStyle w:val="TOC2"/>
        <w:tabs>
          <w:tab w:val="right" w:leader="dot" w:pos="8306"/>
        </w:tabs>
      </w:pPr>
      <w:hyperlink w:anchor="_Toc20830" w:history="1">
        <w:r>
          <w:rPr>
            <w:rFonts w:ascii="仿宋" w:eastAsia="仿宋" w:hAnsi="仿宋" w:cs="仿宋" w:hint="eastAsia"/>
            <w:lang w:eastAsia="zh-CN"/>
          </w:rPr>
          <w:t>(二)、研发周期长</w:t>
        </w:r>
        <w:r>
          <w:tab/>
        </w:r>
        <w:r>
          <w:fldChar w:fldCharType="begin"/>
        </w:r>
        <w:r>
          <w:instrText xml:space="preserve"> PAGEREF _Toc20830 \h </w:instrText>
        </w:r>
        <w:r>
          <w:fldChar w:fldCharType="separate"/>
        </w:r>
        <w:r>
          <w:t>31</w:t>
        </w:r>
        <w:r>
          <w:fldChar w:fldCharType="end"/>
        </w:r>
      </w:hyperlink>
    </w:p>
    <w:p>
      <w:pPr>
        <w:pStyle w:val="TOC2"/>
        <w:tabs>
          <w:tab w:val="right" w:leader="dot" w:pos="8306"/>
        </w:tabs>
      </w:pPr>
      <w:hyperlink w:anchor="_Toc1728" w:history="1">
        <w:r>
          <w:rPr>
            <w:rFonts w:ascii="仿宋" w:eastAsia="仿宋" w:hAnsi="仿宋" w:cs="仿宋" w:hint="eastAsia"/>
            <w:lang w:eastAsia="zh-CN"/>
          </w:rPr>
          <w:t>(三)、市场风险大</w:t>
        </w:r>
        <w:r>
          <w:tab/>
        </w:r>
        <w:r>
          <w:fldChar w:fldCharType="begin"/>
        </w:r>
        <w:r>
          <w:instrText xml:space="preserve"> PAGEREF _Toc1728 \h </w:instrText>
        </w:r>
        <w:r>
          <w:fldChar w:fldCharType="separate"/>
        </w:r>
        <w:r>
          <w:t>32</w:t>
        </w:r>
        <w:r>
          <w:fldChar w:fldCharType="end"/>
        </w:r>
      </w:hyperlink>
    </w:p>
    <w:p>
      <w:pPr>
        <w:pStyle w:val="TOC2"/>
        <w:tabs>
          <w:tab w:val="right" w:leader="dot" w:pos="8306"/>
        </w:tabs>
      </w:pPr>
      <w:hyperlink w:anchor="_Toc11862" w:history="1">
        <w:r>
          <w:rPr>
            <w:rFonts w:ascii="仿宋" w:eastAsia="仿宋" w:hAnsi="仿宋" w:cs="仿宋" w:hint="eastAsia"/>
            <w:lang w:eastAsia="zh-CN"/>
          </w:rPr>
          <w:t>(四)、利润率高</w:t>
        </w:r>
        <w:r>
          <w:tab/>
        </w:r>
        <w:r>
          <w:fldChar w:fldCharType="begin"/>
        </w:r>
        <w:r>
          <w:instrText xml:space="preserve"> PAGEREF _Toc11862 \h </w:instrText>
        </w:r>
        <w:r>
          <w:fldChar w:fldCharType="separate"/>
        </w:r>
        <w:r>
          <w:t>35</w:t>
        </w:r>
        <w:r>
          <w:fldChar w:fldCharType="end"/>
        </w:r>
      </w:hyperlink>
    </w:p>
    <w:p>
      <w:pPr>
        <w:pStyle w:val="TOC1"/>
        <w:tabs>
          <w:tab w:val="right" w:leader="dot" w:pos="8306"/>
        </w:tabs>
      </w:pPr>
      <w:hyperlink w:anchor="_Toc31251" w:history="1">
        <w:r>
          <w:rPr>
            <w:rFonts w:ascii="仿宋" w:eastAsia="仿宋" w:hAnsi="仿宋" w:cs="仿宋" w:hint="eastAsia"/>
            <w:lang w:eastAsia="zh-CN"/>
          </w:rPr>
          <w:t>十、生产安全保护</w:t>
        </w:r>
        <w:r>
          <w:tab/>
        </w:r>
        <w:r>
          <w:fldChar w:fldCharType="begin"/>
        </w:r>
        <w:r>
          <w:instrText xml:space="preserve"> PAGEREF _Toc31251 \h </w:instrText>
        </w:r>
        <w:r>
          <w:fldChar w:fldCharType="separate"/>
        </w:r>
        <w:r>
          <w:t>37</w:t>
        </w:r>
        <w:r>
          <w:fldChar w:fldCharType="end"/>
        </w:r>
      </w:hyperlink>
    </w:p>
    <w:p>
      <w:pPr>
        <w:pStyle w:val="TOC2"/>
        <w:tabs>
          <w:tab w:val="right" w:leader="dot" w:pos="8306"/>
        </w:tabs>
      </w:pPr>
      <w:hyperlink w:anchor="_Toc16972" w:history="1">
        <w:r>
          <w:rPr>
            <w:rFonts w:ascii="仿宋" w:eastAsia="仿宋" w:hAnsi="仿宋" w:cs="仿宋" w:hint="eastAsia"/>
            <w:lang w:eastAsia="zh-CN"/>
          </w:rPr>
          <w:t>(一)、消防安全</w:t>
        </w:r>
        <w:r>
          <w:tab/>
        </w:r>
        <w:r>
          <w:fldChar w:fldCharType="begin"/>
        </w:r>
        <w:r>
          <w:instrText xml:space="preserve"> PAGEREF _Toc16972 \h </w:instrText>
        </w:r>
        <w:r>
          <w:fldChar w:fldCharType="separate"/>
        </w:r>
        <w:r>
          <w:t>37</w:t>
        </w:r>
        <w:r>
          <w:fldChar w:fldCharType="end"/>
        </w:r>
      </w:hyperlink>
    </w:p>
    <w:p>
      <w:pPr>
        <w:pStyle w:val="TOC2"/>
        <w:tabs>
          <w:tab w:val="right" w:leader="dot" w:pos="8306"/>
        </w:tabs>
      </w:pPr>
      <w:hyperlink w:anchor="_Toc20098" w:history="1">
        <w:r>
          <w:rPr>
            <w:rFonts w:ascii="仿宋" w:eastAsia="仿宋" w:hAnsi="仿宋" w:cs="仿宋" w:hint="eastAsia"/>
            <w:lang w:eastAsia="zh-CN"/>
          </w:rPr>
          <w:t>(二)、防火防爆总图布置措施</w:t>
        </w:r>
        <w:r>
          <w:tab/>
        </w:r>
        <w:r>
          <w:fldChar w:fldCharType="begin"/>
        </w:r>
        <w:r>
          <w:instrText xml:space="preserve"> PAGEREF _Toc20098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6" w:history="1">
        <w:r>
          <w:rPr>
            <w:rFonts w:ascii="仿宋" w:eastAsia="仿宋" w:hAnsi="仿宋" w:cs="仿宋" w:hint="eastAsia"/>
            <w:lang w:eastAsia="zh-CN"/>
          </w:rPr>
          <w:t>(三)、自然灾害防范措施</w:t>
        </w:r>
        <w:r>
          <w:tab/>
        </w:r>
        <w:r>
          <w:fldChar w:fldCharType="begin"/>
        </w:r>
        <w:r>
          <w:instrText xml:space="preserve"> PAGEREF _Toc1456 \h </w:instrText>
        </w:r>
        <w:r>
          <w:fldChar w:fldCharType="separate"/>
        </w:r>
        <w:r>
          <w:t>39</w:t>
        </w:r>
        <w:r>
          <w:fldChar w:fldCharType="end"/>
        </w:r>
      </w:hyperlink>
    </w:p>
    <w:p>
      <w:pPr>
        <w:pStyle w:val="TOC2"/>
        <w:tabs>
          <w:tab w:val="right" w:leader="dot" w:pos="8306"/>
        </w:tabs>
      </w:pPr>
      <w:hyperlink w:anchor="_Toc28004" w:history="1">
        <w:r>
          <w:rPr>
            <w:rFonts w:ascii="仿宋" w:eastAsia="仿宋" w:hAnsi="仿宋" w:cs="仿宋" w:hint="eastAsia"/>
            <w:lang w:eastAsia="zh-CN"/>
          </w:rPr>
          <w:t>(四)、安全色及安全标志使用要求</w:t>
        </w:r>
        <w:r>
          <w:tab/>
        </w:r>
        <w:r>
          <w:fldChar w:fldCharType="begin"/>
        </w:r>
        <w:r>
          <w:instrText xml:space="preserve"> PAGEREF _Toc28004 \h </w:instrText>
        </w:r>
        <w:r>
          <w:fldChar w:fldCharType="separate"/>
        </w:r>
        <w:r>
          <w:t>40</w:t>
        </w:r>
        <w:r>
          <w:fldChar w:fldCharType="end"/>
        </w:r>
      </w:hyperlink>
    </w:p>
    <w:p>
      <w:pPr>
        <w:pStyle w:val="TOC2"/>
        <w:tabs>
          <w:tab w:val="right" w:leader="dot" w:pos="8306"/>
        </w:tabs>
      </w:pPr>
      <w:hyperlink w:anchor="_Toc27773" w:history="1">
        <w:r>
          <w:rPr>
            <w:rFonts w:ascii="仿宋" w:eastAsia="仿宋" w:hAnsi="仿宋" w:cs="仿宋" w:hint="eastAsia"/>
            <w:lang w:eastAsia="zh-CN"/>
          </w:rPr>
          <w:t>(五)、防尘防毒措施</w:t>
        </w:r>
        <w:r>
          <w:tab/>
        </w:r>
        <w:r>
          <w:fldChar w:fldCharType="begin"/>
        </w:r>
        <w:r>
          <w:instrText xml:space="preserve"> PAGEREF _Toc27773 \h </w:instrText>
        </w:r>
        <w:r>
          <w:fldChar w:fldCharType="separate"/>
        </w:r>
        <w:r>
          <w:t>41</w:t>
        </w:r>
        <w:r>
          <w:fldChar w:fldCharType="end"/>
        </w:r>
      </w:hyperlink>
    </w:p>
    <w:p>
      <w:pPr>
        <w:pStyle w:val="TOC2"/>
        <w:tabs>
          <w:tab w:val="right" w:leader="dot" w:pos="8306"/>
        </w:tabs>
      </w:pPr>
      <w:hyperlink w:anchor="_Toc29382" w:history="1">
        <w:r>
          <w:rPr>
            <w:rFonts w:ascii="仿宋" w:eastAsia="仿宋" w:hAnsi="仿宋" w:cs="仿宋" w:hint="eastAsia"/>
            <w:lang w:eastAsia="zh-CN"/>
          </w:rPr>
          <w:t>(六)、防静电、触电防护及防雷措施</w:t>
        </w:r>
        <w:r>
          <w:tab/>
        </w:r>
        <w:r>
          <w:fldChar w:fldCharType="begin"/>
        </w:r>
        <w:r>
          <w:instrText xml:space="preserve"> PAGEREF _Toc29382 \h </w:instrText>
        </w:r>
        <w:r>
          <w:fldChar w:fldCharType="separate"/>
        </w:r>
        <w:r>
          <w:t>42</w:t>
        </w:r>
        <w:r>
          <w:fldChar w:fldCharType="end"/>
        </w:r>
      </w:hyperlink>
    </w:p>
    <w:p>
      <w:pPr>
        <w:pStyle w:val="TOC2"/>
        <w:tabs>
          <w:tab w:val="right" w:leader="dot" w:pos="8306"/>
        </w:tabs>
      </w:pPr>
      <w:hyperlink w:anchor="_Toc8862" w:history="1">
        <w:r>
          <w:rPr>
            <w:rFonts w:ascii="仿宋" w:eastAsia="仿宋" w:hAnsi="仿宋" w:cs="仿宋" w:hint="eastAsia"/>
            <w:lang w:eastAsia="zh-CN"/>
          </w:rPr>
          <w:t>(七)、机械设备安全保障措施</w:t>
        </w:r>
        <w:r>
          <w:tab/>
        </w:r>
        <w:r>
          <w:fldChar w:fldCharType="begin"/>
        </w:r>
        <w:r>
          <w:instrText xml:space="preserve"> PAGEREF _Toc8862 \h </w:instrText>
        </w:r>
        <w:r>
          <w:fldChar w:fldCharType="separate"/>
        </w:r>
        <w:r>
          <w:t>44</w:t>
        </w:r>
        <w:r>
          <w:fldChar w:fldCharType="end"/>
        </w:r>
      </w:hyperlink>
    </w:p>
    <w:p>
      <w:pPr>
        <w:pStyle w:val="TOC1"/>
        <w:tabs>
          <w:tab w:val="right" w:leader="dot" w:pos="8306"/>
        </w:tabs>
      </w:pPr>
      <w:hyperlink w:anchor="_Toc8880" w:history="1">
        <w:r>
          <w:rPr>
            <w:rFonts w:ascii="仿宋" w:eastAsia="仿宋" w:hAnsi="仿宋" w:cs="仿宋" w:hint="eastAsia"/>
            <w:lang w:eastAsia="zh-CN"/>
          </w:rPr>
          <w:t>十一、贵金属压延加工材项目技术管理</w:t>
        </w:r>
        <w:r>
          <w:tab/>
        </w:r>
        <w:r>
          <w:fldChar w:fldCharType="begin"/>
        </w:r>
        <w:r>
          <w:instrText xml:space="preserve"> PAGEREF _Toc8880 \h </w:instrText>
        </w:r>
        <w:r>
          <w:fldChar w:fldCharType="separate"/>
        </w:r>
        <w:r>
          <w:t>45</w:t>
        </w:r>
        <w:r>
          <w:fldChar w:fldCharType="end"/>
        </w:r>
      </w:hyperlink>
    </w:p>
    <w:p>
      <w:pPr>
        <w:pStyle w:val="TOC2"/>
        <w:tabs>
          <w:tab w:val="right" w:leader="dot" w:pos="8306"/>
        </w:tabs>
      </w:pPr>
      <w:hyperlink w:anchor="_Toc11421" w:history="1">
        <w:r>
          <w:rPr>
            <w:rFonts w:ascii="仿宋" w:eastAsia="仿宋" w:hAnsi="仿宋" w:cs="仿宋" w:hint="eastAsia"/>
            <w:lang w:eastAsia="zh-CN"/>
          </w:rPr>
          <w:t>(一)、技术方案选用方向</w:t>
        </w:r>
        <w:r>
          <w:tab/>
        </w:r>
        <w:r>
          <w:fldChar w:fldCharType="begin"/>
        </w:r>
        <w:r>
          <w:instrText xml:space="preserve"> PAGEREF _Toc11421 \h </w:instrText>
        </w:r>
        <w:r>
          <w:fldChar w:fldCharType="separate"/>
        </w:r>
        <w:r>
          <w:t>45</w:t>
        </w:r>
        <w:r>
          <w:fldChar w:fldCharType="end"/>
        </w:r>
      </w:hyperlink>
    </w:p>
    <w:p>
      <w:pPr>
        <w:pStyle w:val="TOC2"/>
        <w:tabs>
          <w:tab w:val="right" w:leader="dot" w:pos="8306"/>
        </w:tabs>
      </w:pPr>
      <w:hyperlink w:anchor="_Toc1436" w:history="1">
        <w:r>
          <w:rPr>
            <w:rFonts w:ascii="仿宋" w:eastAsia="仿宋" w:hAnsi="仿宋" w:cs="仿宋" w:hint="eastAsia"/>
            <w:lang w:eastAsia="zh-CN"/>
          </w:rPr>
          <w:t>(二)、工艺技术方案选用原则</w:t>
        </w:r>
        <w:r>
          <w:tab/>
        </w:r>
        <w:r>
          <w:fldChar w:fldCharType="begin"/>
        </w:r>
        <w:r>
          <w:instrText xml:space="preserve"> PAGEREF _Toc1436 \h </w:instrText>
        </w:r>
        <w:r>
          <w:fldChar w:fldCharType="separate"/>
        </w:r>
        <w:r>
          <w:t>47</w:t>
        </w:r>
        <w:r>
          <w:fldChar w:fldCharType="end"/>
        </w:r>
      </w:hyperlink>
    </w:p>
    <w:p>
      <w:pPr>
        <w:pStyle w:val="TOC2"/>
        <w:tabs>
          <w:tab w:val="right" w:leader="dot" w:pos="8306"/>
        </w:tabs>
      </w:pPr>
      <w:hyperlink w:anchor="_Toc5823" w:history="1">
        <w:r>
          <w:rPr>
            <w:rFonts w:ascii="仿宋" w:eastAsia="仿宋" w:hAnsi="仿宋" w:cs="仿宋" w:hint="eastAsia"/>
            <w:lang w:eastAsia="zh-CN"/>
          </w:rPr>
          <w:t>(三)、工艺技术方案要求</w:t>
        </w:r>
        <w:r>
          <w:tab/>
        </w:r>
        <w:r>
          <w:fldChar w:fldCharType="begin"/>
        </w:r>
        <w:r>
          <w:instrText xml:space="preserve"> PAGEREF _Toc5823 \h </w:instrText>
        </w:r>
        <w:r>
          <w:fldChar w:fldCharType="separate"/>
        </w:r>
        <w:r>
          <w:t>49</w:t>
        </w:r>
        <w:r>
          <w:fldChar w:fldCharType="end"/>
        </w:r>
      </w:hyperlink>
    </w:p>
    <w:p>
      <w:pPr>
        <w:pStyle w:val="TOC1"/>
        <w:tabs>
          <w:tab w:val="right" w:leader="dot" w:pos="8306"/>
        </w:tabs>
      </w:pPr>
      <w:hyperlink w:anchor="_Toc19877" w:history="1">
        <w:r>
          <w:rPr>
            <w:rFonts w:ascii="仿宋" w:eastAsia="仿宋" w:hAnsi="仿宋" w:cs="仿宋" w:hint="eastAsia"/>
            <w:lang w:eastAsia="zh-CN"/>
          </w:rPr>
          <w:t>十二、贵金属压延加工材项目经营效益</w:t>
        </w:r>
        <w:r>
          <w:tab/>
        </w:r>
        <w:r>
          <w:fldChar w:fldCharType="begin"/>
        </w:r>
        <w:r>
          <w:instrText xml:space="preserve"> PAGEREF _Toc19877 \h </w:instrText>
        </w:r>
        <w:r>
          <w:fldChar w:fldCharType="separate"/>
        </w:r>
        <w:r>
          <w:t>52</w:t>
        </w:r>
        <w:r>
          <w:fldChar w:fldCharType="end"/>
        </w:r>
      </w:hyperlink>
    </w:p>
    <w:p>
      <w:pPr>
        <w:pStyle w:val="TOC2"/>
        <w:tabs>
          <w:tab w:val="right" w:leader="dot" w:pos="8306"/>
        </w:tabs>
      </w:pPr>
      <w:hyperlink w:anchor="_Toc28147" w:history="1">
        <w:r>
          <w:rPr>
            <w:rFonts w:ascii="仿宋" w:eastAsia="仿宋" w:hAnsi="仿宋" w:cs="仿宋" w:hint="eastAsia"/>
            <w:lang w:eastAsia="zh-CN"/>
          </w:rPr>
          <w:t>(一)、经济评价财务测算</w:t>
        </w:r>
        <w:r>
          <w:tab/>
        </w:r>
        <w:r>
          <w:fldChar w:fldCharType="begin"/>
        </w:r>
        <w:r>
          <w:instrText xml:space="preserve"> PAGEREF _Toc28147 \h </w:instrText>
        </w:r>
        <w:r>
          <w:fldChar w:fldCharType="separate"/>
        </w:r>
        <w:r>
          <w:t>52</w:t>
        </w:r>
        <w:r>
          <w:fldChar w:fldCharType="end"/>
        </w:r>
      </w:hyperlink>
    </w:p>
    <w:p>
      <w:pPr>
        <w:pStyle w:val="TOC2"/>
        <w:tabs>
          <w:tab w:val="right" w:leader="dot" w:pos="8306"/>
        </w:tabs>
      </w:pPr>
      <w:hyperlink w:anchor="_Toc29243" w:history="1">
        <w:r>
          <w:rPr>
            <w:rFonts w:ascii="仿宋" w:eastAsia="仿宋" w:hAnsi="仿宋" w:cs="仿宋" w:hint="eastAsia"/>
            <w:lang w:eastAsia="zh-CN"/>
          </w:rPr>
          <w:t>(二)、贵金属压延加工材项目盈利能力分析</w:t>
        </w:r>
        <w:r>
          <w:tab/>
        </w:r>
        <w:r>
          <w:fldChar w:fldCharType="begin"/>
        </w:r>
        <w:r>
          <w:instrText xml:space="preserve"> PAGEREF _Toc29243 \h </w:instrText>
        </w:r>
        <w:r>
          <w:fldChar w:fldCharType="separate"/>
        </w:r>
        <w:r>
          <w:t>53</w:t>
        </w:r>
        <w:r>
          <w:fldChar w:fldCharType="end"/>
        </w:r>
      </w:hyperlink>
    </w:p>
    <w:p>
      <w:pPr>
        <w:pStyle w:val="TOC1"/>
        <w:tabs>
          <w:tab w:val="right" w:leader="dot" w:pos="8306"/>
        </w:tabs>
      </w:pPr>
      <w:hyperlink w:anchor="_Toc22845" w:history="1">
        <w:r>
          <w:rPr>
            <w:rFonts w:ascii="仿宋" w:eastAsia="仿宋" w:hAnsi="仿宋" w:cs="仿宋" w:hint="eastAsia"/>
            <w:lang w:eastAsia="zh-CN"/>
          </w:rPr>
          <w:t>十三、质量管理体系</w:t>
        </w:r>
        <w:r>
          <w:tab/>
        </w:r>
        <w:r>
          <w:fldChar w:fldCharType="begin"/>
        </w:r>
        <w:r>
          <w:instrText xml:space="preserve"> PAGEREF _Toc22845 \h </w:instrText>
        </w:r>
        <w:r>
          <w:fldChar w:fldCharType="separate"/>
        </w:r>
        <w:r>
          <w:t>54</w:t>
        </w:r>
        <w:r>
          <w:fldChar w:fldCharType="end"/>
        </w:r>
      </w:hyperlink>
    </w:p>
    <w:p>
      <w:pPr>
        <w:pStyle w:val="TOC2"/>
        <w:tabs>
          <w:tab w:val="right" w:leader="dot" w:pos="8306"/>
        </w:tabs>
      </w:pPr>
      <w:hyperlink w:anchor="_Toc7770" w:history="1">
        <w:r>
          <w:rPr>
            <w:rFonts w:ascii="仿宋" w:eastAsia="仿宋" w:hAnsi="仿宋" w:cs="仿宋" w:hint="eastAsia"/>
            <w:lang w:eastAsia="zh-CN"/>
          </w:rPr>
          <w:t>(一)、质量目标与方针</w:t>
        </w:r>
        <w:r>
          <w:tab/>
        </w:r>
        <w:r>
          <w:fldChar w:fldCharType="begin"/>
        </w:r>
        <w:r>
          <w:instrText xml:space="preserve"> PAGEREF _Toc7770 \h </w:instrText>
        </w:r>
        <w:r>
          <w:fldChar w:fldCharType="separate"/>
        </w:r>
        <w:r>
          <w:t>54</w:t>
        </w:r>
        <w:r>
          <w:fldChar w:fldCharType="end"/>
        </w:r>
      </w:hyperlink>
    </w:p>
    <w:p>
      <w:pPr>
        <w:pStyle w:val="TOC2"/>
        <w:tabs>
          <w:tab w:val="right" w:leader="dot" w:pos="8306"/>
        </w:tabs>
      </w:pPr>
      <w:hyperlink w:anchor="_Toc8073" w:history="1">
        <w:r>
          <w:rPr>
            <w:rFonts w:ascii="仿宋" w:eastAsia="仿宋" w:hAnsi="仿宋" w:cs="仿宋" w:hint="eastAsia"/>
            <w:lang w:eastAsia="zh-CN"/>
          </w:rPr>
          <w:t>(二)、质量管理责任</w:t>
        </w:r>
        <w:r>
          <w:tab/>
        </w:r>
        <w:r>
          <w:fldChar w:fldCharType="begin"/>
        </w:r>
        <w:r>
          <w:instrText xml:space="preserve"> PAGEREF _Toc8073 \h </w:instrText>
        </w:r>
        <w:r>
          <w:fldChar w:fldCharType="separate"/>
        </w:r>
        <w:r>
          <w:t>55</w:t>
        </w:r>
        <w:r>
          <w:fldChar w:fldCharType="end"/>
        </w:r>
      </w:hyperlink>
    </w:p>
    <w:p>
      <w:pPr>
        <w:pStyle w:val="TOC2"/>
        <w:tabs>
          <w:tab w:val="right" w:leader="dot" w:pos="8306"/>
        </w:tabs>
      </w:pPr>
      <w:hyperlink w:anchor="_Toc11672" w:history="1">
        <w:r>
          <w:rPr>
            <w:rFonts w:ascii="仿宋" w:eastAsia="仿宋" w:hAnsi="仿宋" w:cs="仿宋" w:hint="eastAsia"/>
            <w:lang w:eastAsia="zh-CN"/>
          </w:rPr>
          <w:t>(三)、质量管理体系文件</w:t>
        </w:r>
        <w:r>
          <w:tab/>
        </w:r>
        <w:r>
          <w:fldChar w:fldCharType="begin"/>
        </w:r>
        <w:r>
          <w:instrText xml:space="preserve"> PAGEREF _Toc11672 \h </w:instrText>
        </w:r>
        <w:r>
          <w:fldChar w:fldCharType="separate"/>
        </w:r>
        <w:r>
          <w:t>56</w:t>
        </w:r>
        <w:r>
          <w:fldChar w:fldCharType="end"/>
        </w:r>
      </w:hyperlink>
    </w:p>
    <w:p>
      <w:pPr>
        <w:pStyle w:val="TOC2"/>
        <w:tabs>
          <w:tab w:val="right" w:leader="dot" w:pos="8306"/>
        </w:tabs>
      </w:pPr>
      <w:hyperlink w:anchor="_Toc1290" w:history="1">
        <w:r>
          <w:rPr>
            <w:rFonts w:ascii="仿宋" w:eastAsia="仿宋" w:hAnsi="仿宋" w:cs="仿宋" w:hint="eastAsia"/>
            <w:lang w:eastAsia="zh-CN"/>
          </w:rPr>
          <w:t>(四)、质量培训与教育</w:t>
        </w:r>
        <w:r>
          <w:tab/>
        </w:r>
        <w:r>
          <w:fldChar w:fldCharType="begin"/>
        </w:r>
        <w:r>
          <w:instrText xml:space="preserve"> PAGEREF _Toc1290 \h </w:instrText>
        </w:r>
        <w:r>
          <w:fldChar w:fldCharType="separate"/>
        </w:r>
        <w:r>
          <w:t>58</w:t>
        </w:r>
        <w:r>
          <w:fldChar w:fldCharType="end"/>
        </w:r>
      </w:hyperlink>
    </w:p>
    <w:p>
      <w:pPr>
        <w:pStyle w:val="TOC2"/>
        <w:tabs>
          <w:tab w:val="right" w:leader="dot" w:pos="8306"/>
        </w:tabs>
      </w:pPr>
      <w:hyperlink w:anchor="_Toc5766" w:history="1">
        <w:r>
          <w:rPr>
            <w:rFonts w:ascii="仿宋" w:eastAsia="仿宋" w:hAnsi="仿宋" w:cs="仿宋" w:hint="eastAsia"/>
            <w:lang w:eastAsia="zh-CN"/>
          </w:rPr>
          <w:t>(五)、质量审核与评价</w:t>
        </w:r>
        <w:r>
          <w:tab/>
        </w:r>
        <w:r>
          <w:fldChar w:fldCharType="begin"/>
        </w:r>
        <w:r>
          <w:instrText xml:space="preserve"> PAGEREF _Toc5766 \h </w:instrText>
        </w:r>
        <w:r>
          <w:fldChar w:fldCharType="separate"/>
        </w:r>
        <w:r>
          <w:t>59</w:t>
        </w:r>
        <w:r>
          <w:fldChar w:fldCharType="end"/>
        </w:r>
      </w:hyperlink>
    </w:p>
    <w:p>
      <w:pPr>
        <w:pStyle w:val="TOC2"/>
        <w:tabs>
          <w:tab w:val="right" w:leader="dot" w:pos="8306"/>
        </w:tabs>
      </w:pPr>
      <w:hyperlink w:anchor="_Toc1165" w:history="1">
        <w:r>
          <w:rPr>
            <w:rFonts w:ascii="仿宋" w:eastAsia="仿宋" w:hAnsi="仿宋" w:cs="仿宋" w:hint="eastAsia"/>
            <w:lang w:eastAsia="zh-CN"/>
          </w:rPr>
          <w:t>(六)、不符合与纠正措施</w:t>
        </w:r>
        <w:r>
          <w:tab/>
        </w:r>
        <w:r>
          <w:fldChar w:fldCharType="begin"/>
        </w:r>
        <w:r>
          <w:instrText xml:space="preserve"> PAGEREF _Toc1165 \h </w:instrText>
        </w:r>
        <w:r>
          <w:fldChar w:fldCharType="separate"/>
        </w:r>
        <w:r>
          <w:t>61</w:t>
        </w:r>
        <w:r>
          <w:fldChar w:fldCharType="end"/>
        </w:r>
      </w:hyperlink>
    </w:p>
    <w:p>
      <w:pPr>
        <w:pStyle w:val="TOC1"/>
        <w:tabs>
          <w:tab w:val="right" w:leader="dot" w:pos="8306"/>
        </w:tabs>
      </w:pPr>
      <w:hyperlink w:anchor="_Toc21815" w:history="1">
        <w:r>
          <w:rPr>
            <w:rFonts w:ascii="仿宋" w:eastAsia="仿宋" w:hAnsi="仿宋" w:cs="仿宋" w:hint="eastAsia"/>
            <w:lang w:eastAsia="zh-CN"/>
          </w:rPr>
          <w:t>十四、利益相关者分析与沟通计划</w:t>
        </w:r>
        <w:r>
          <w:tab/>
        </w:r>
        <w:r>
          <w:fldChar w:fldCharType="begin"/>
        </w:r>
        <w:r>
          <w:instrText xml:space="preserve"> PAGEREF _Toc21815 \h </w:instrText>
        </w:r>
        <w:r>
          <w:fldChar w:fldCharType="separate"/>
        </w:r>
        <w:r>
          <w:t>62</w:t>
        </w:r>
        <w:r>
          <w:fldChar w:fldCharType="end"/>
        </w:r>
      </w:hyperlink>
    </w:p>
    <w:p>
      <w:pPr>
        <w:pStyle w:val="TOC2"/>
        <w:tabs>
          <w:tab w:val="right" w:leader="dot" w:pos="8306"/>
        </w:tabs>
      </w:pPr>
      <w:hyperlink w:anchor="_Toc19561" w:history="1">
        <w:r>
          <w:rPr>
            <w:rFonts w:ascii="仿宋" w:eastAsia="仿宋" w:hAnsi="仿宋" w:cs="仿宋" w:hint="eastAsia"/>
            <w:lang w:eastAsia="zh-CN"/>
          </w:rPr>
          <w:t>(一)、利益相关者分析</w:t>
        </w:r>
        <w:r>
          <w:tab/>
        </w:r>
        <w:r>
          <w:fldChar w:fldCharType="begin"/>
        </w:r>
        <w:r>
          <w:instrText xml:space="preserve"> PAGEREF _Toc19561 \h </w:instrText>
        </w:r>
        <w:r>
          <w:fldChar w:fldCharType="separate"/>
        </w:r>
        <w:r>
          <w:t>62</w:t>
        </w:r>
        <w:r>
          <w:fldChar w:fldCharType="end"/>
        </w:r>
      </w:hyperlink>
    </w:p>
    <w:p>
      <w:pPr>
        <w:pStyle w:val="TOC2"/>
        <w:tabs>
          <w:tab w:val="right" w:leader="dot" w:pos="8306"/>
        </w:tabs>
      </w:pPr>
      <w:hyperlink w:anchor="_Toc16112" w:history="1">
        <w:r>
          <w:rPr>
            <w:rFonts w:ascii="仿宋" w:eastAsia="仿宋" w:hAnsi="仿宋" w:cs="仿宋" w:hint="eastAsia"/>
            <w:lang w:eastAsia="zh-CN"/>
          </w:rPr>
          <w:t>(二)、沟通计划</w:t>
        </w:r>
        <w:r>
          <w:tab/>
        </w:r>
        <w:r>
          <w:fldChar w:fldCharType="begin"/>
        </w:r>
        <w:r>
          <w:instrText xml:space="preserve"> PAGEREF _Toc16112 \h </w:instrText>
        </w:r>
        <w:r>
          <w:fldChar w:fldCharType="separate"/>
        </w:r>
        <w:r>
          <w:t>63</w:t>
        </w:r>
        <w:r>
          <w:fldChar w:fldCharType="end"/>
        </w:r>
      </w:hyperlink>
    </w:p>
    <w:p>
      <w:pPr>
        <w:pStyle w:val="TOC1"/>
        <w:tabs>
          <w:tab w:val="right" w:leader="dot" w:pos="8306"/>
        </w:tabs>
      </w:pPr>
      <w:hyperlink w:anchor="_Toc25591" w:history="1">
        <w:r>
          <w:rPr>
            <w:rFonts w:ascii="仿宋" w:eastAsia="仿宋" w:hAnsi="仿宋" w:cs="仿宋" w:hint="eastAsia"/>
            <w:lang w:eastAsia="zh-CN"/>
          </w:rPr>
          <w:t>十五、贵金属压延加工材项目工程方案分析</w:t>
        </w:r>
        <w:r>
          <w:tab/>
        </w:r>
        <w:r>
          <w:fldChar w:fldCharType="begin"/>
        </w:r>
        <w:r>
          <w:instrText xml:space="preserve"> PAGEREF _Toc25591 \h </w:instrText>
        </w:r>
        <w:r>
          <w:fldChar w:fldCharType="separate"/>
        </w:r>
        <w:r>
          <w:t>64</w:t>
        </w:r>
        <w:r>
          <w:fldChar w:fldCharType="end"/>
        </w:r>
      </w:hyperlink>
    </w:p>
    <w:p>
      <w:pPr>
        <w:pStyle w:val="TOC2"/>
        <w:tabs>
          <w:tab w:val="right" w:leader="dot" w:pos="8306"/>
        </w:tabs>
      </w:pPr>
      <w:hyperlink w:anchor="_Toc12353" w:history="1">
        <w:r>
          <w:rPr>
            <w:rFonts w:ascii="仿宋" w:eastAsia="仿宋" w:hAnsi="仿宋" w:cs="仿宋" w:hint="eastAsia"/>
            <w:lang w:eastAsia="zh-CN"/>
          </w:rPr>
          <w:t>(一)、建筑工程设计原则</w:t>
        </w:r>
        <w:r>
          <w:tab/>
        </w:r>
        <w:r>
          <w:fldChar w:fldCharType="begin"/>
        </w:r>
        <w:r>
          <w:instrText xml:space="preserve"> PAGEREF _Toc12353 \h </w:instrText>
        </w:r>
        <w:r>
          <w:fldChar w:fldCharType="separate"/>
        </w:r>
        <w:r>
          <w:t>64</w:t>
        </w:r>
        <w:r>
          <w:fldChar w:fldCharType="end"/>
        </w:r>
      </w:hyperlink>
    </w:p>
    <w:p>
      <w:pPr>
        <w:pStyle w:val="TOC2"/>
        <w:tabs>
          <w:tab w:val="right" w:leader="dot" w:pos="8306"/>
        </w:tabs>
      </w:pPr>
      <w:hyperlink w:anchor="_Toc17841" w:history="1">
        <w:r>
          <w:rPr>
            <w:rFonts w:ascii="仿宋" w:eastAsia="仿宋" w:hAnsi="仿宋" w:cs="仿宋" w:hint="eastAsia"/>
            <w:lang w:eastAsia="zh-CN"/>
          </w:rPr>
          <w:t>(二)、土建工程建设指标</w:t>
        </w:r>
        <w:r>
          <w:tab/>
        </w:r>
        <w:r>
          <w:fldChar w:fldCharType="begin"/>
        </w:r>
        <w:r>
          <w:instrText xml:space="preserve"> PAGEREF _Toc17841 \h </w:instrText>
        </w:r>
        <w:r>
          <w:fldChar w:fldCharType="separate"/>
        </w:r>
        <w:r>
          <w:t>68</w:t>
        </w:r>
        <w:r>
          <w:fldChar w:fldCharType="end"/>
        </w:r>
      </w:hyperlink>
    </w:p>
    <w:p>
      <w:pPr>
        <w:pStyle w:val="TOC1"/>
        <w:tabs>
          <w:tab w:val="right" w:leader="dot" w:pos="8306"/>
        </w:tabs>
      </w:pPr>
      <w:hyperlink w:anchor="_Toc20774" w:history="1">
        <w:r>
          <w:rPr>
            <w:rFonts w:ascii="仿宋" w:eastAsia="仿宋" w:hAnsi="仿宋" w:cs="仿宋" w:hint="eastAsia"/>
            <w:lang w:eastAsia="zh-CN"/>
          </w:rPr>
          <w:t>十六、供应链管理</w:t>
        </w:r>
        <w:r>
          <w:tab/>
        </w:r>
        <w:r>
          <w:fldChar w:fldCharType="begin"/>
        </w:r>
        <w:r>
          <w:instrText xml:space="preserve"> PAGEREF _Toc20774 \h </w:instrText>
        </w:r>
        <w:r>
          <w:fldChar w:fldCharType="separate"/>
        </w:r>
        <w:r>
          <w:t>69</w:t>
        </w:r>
        <w:r>
          <w:fldChar w:fldCharType="end"/>
        </w:r>
      </w:hyperlink>
    </w:p>
    <w:p>
      <w:pPr>
        <w:pStyle w:val="TOC2"/>
        <w:tabs>
          <w:tab w:val="right" w:leader="dot" w:pos="8306"/>
        </w:tabs>
      </w:pPr>
      <w:hyperlink w:anchor="_Toc23404" w:history="1">
        <w:r>
          <w:rPr>
            <w:rFonts w:ascii="仿宋" w:eastAsia="仿宋" w:hAnsi="仿宋" w:cs="仿宋" w:hint="eastAsia"/>
            <w:lang w:eastAsia="zh-CN"/>
          </w:rPr>
          <w:t>(一)、供应链战略规划</w:t>
        </w:r>
        <w:r>
          <w:tab/>
        </w:r>
        <w:r>
          <w:fldChar w:fldCharType="begin"/>
        </w:r>
        <w:r>
          <w:instrText xml:space="preserve"> PAGEREF _Toc23404 \h </w:instrText>
        </w:r>
        <w:r>
          <w:fldChar w:fldCharType="separate"/>
        </w:r>
        <w:r>
          <w:t>69</w:t>
        </w:r>
        <w:r>
          <w:fldChar w:fldCharType="end"/>
        </w:r>
      </w:hyperlink>
    </w:p>
    <w:p>
      <w:pPr>
        <w:pStyle w:val="TOC2"/>
        <w:tabs>
          <w:tab w:val="right" w:leader="dot" w:pos="8306"/>
        </w:tabs>
      </w:pPr>
      <w:hyperlink w:anchor="_Toc18136" w:history="1">
        <w:r>
          <w:rPr>
            <w:rFonts w:ascii="仿宋" w:eastAsia="仿宋" w:hAnsi="仿宋" w:cs="仿宋" w:hint="eastAsia"/>
            <w:lang w:eastAsia="zh-CN"/>
          </w:rPr>
          <w:t>(二)、供应商选择与合作</w:t>
        </w:r>
        <w:r>
          <w:tab/>
        </w:r>
        <w:r>
          <w:fldChar w:fldCharType="begin"/>
        </w:r>
        <w:r>
          <w:instrText xml:space="preserve"> PAGEREF _Toc18136 \h </w:instrText>
        </w:r>
        <w:r>
          <w:fldChar w:fldCharType="separate"/>
        </w:r>
        <w:r>
          <w:t>71</w:t>
        </w:r>
        <w:r>
          <w:fldChar w:fldCharType="end"/>
        </w:r>
      </w:hyperlink>
    </w:p>
    <w:p>
      <w:pPr>
        <w:pStyle w:val="TOC2"/>
        <w:tabs>
          <w:tab w:val="right" w:leader="dot" w:pos="8306"/>
        </w:tabs>
      </w:pPr>
      <w:hyperlink w:anchor="_Toc30029" w:history="1">
        <w:r>
          <w:rPr>
            <w:rFonts w:ascii="仿宋" w:eastAsia="仿宋" w:hAnsi="仿宋" w:cs="仿宋" w:hint="eastAsia"/>
            <w:lang w:eastAsia="zh-CN"/>
          </w:rPr>
          <w:t>(三)、物流与库存管理</w:t>
        </w:r>
        <w:r>
          <w:tab/>
        </w:r>
        <w:r>
          <w:fldChar w:fldCharType="begin"/>
        </w:r>
        <w:r>
          <w:instrText xml:space="preserve"> PAGEREF _Toc30029 \h </w:instrText>
        </w:r>
        <w:r>
          <w:fldChar w:fldCharType="separate"/>
        </w:r>
        <w:r>
          <w:t>72</w:t>
        </w:r>
        <w:r>
          <w:fldChar w:fldCharType="end"/>
        </w:r>
      </w:hyperlink>
    </w:p>
    <w:p>
      <w:pPr>
        <w:pStyle w:val="TOC1"/>
        <w:tabs>
          <w:tab w:val="right" w:leader="dot" w:pos="8306"/>
        </w:tabs>
      </w:pPr>
      <w:hyperlink w:anchor="_Toc10610" w:history="1">
        <w:r>
          <w:rPr>
            <w:rFonts w:ascii="仿宋" w:eastAsia="仿宋" w:hAnsi="仿宋" w:cs="仿宋" w:hint="eastAsia"/>
            <w:lang w:eastAsia="zh-CN"/>
          </w:rPr>
          <w:t>十七、风险识别与分类</w:t>
        </w:r>
        <w:r>
          <w:tab/>
        </w:r>
        <w:r>
          <w:fldChar w:fldCharType="begin"/>
        </w:r>
        <w:r>
          <w:instrText xml:space="preserve"> PAGEREF _Toc10610 \h </w:instrText>
        </w:r>
        <w:r>
          <w:fldChar w:fldCharType="separate"/>
        </w:r>
        <w:r>
          <w:t>73</w:t>
        </w:r>
        <w:r>
          <w:fldChar w:fldCharType="end"/>
        </w:r>
      </w:hyperlink>
    </w:p>
    <w:p>
      <w:pPr>
        <w:pStyle w:val="TOC2"/>
        <w:tabs>
          <w:tab w:val="right" w:leader="dot" w:pos="8306"/>
        </w:tabs>
      </w:pPr>
      <w:hyperlink w:anchor="_Toc22882" w:history="1">
        <w:r>
          <w:rPr>
            <w:rFonts w:ascii="仿宋" w:eastAsia="仿宋" w:hAnsi="仿宋" w:cs="仿宋" w:hint="eastAsia"/>
            <w:lang w:eastAsia="zh-CN"/>
          </w:rPr>
          <w:t>(一)、风险识别</w:t>
        </w:r>
        <w:r>
          <w:tab/>
        </w:r>
        <w:r>
          <w:fldChar w:fldCharType="begin"/>
        </w:r>
        <w:r>
          <w:instrText xml:space="preserve"> PAGEREF _Toc22882 \h </w:instrText>
        </w:r>
        <w:r>
          <w:fldChar w:fldCharType="separate"/>
        </w:r>
        <w:r>
          <w:t>73</w:t>
        </w:r>
        <w:r>
          <w:fldChar w:fldCharType="end"/>
        </w:r>
      </w:hyperlink>
    </w:p>
    <w:p>
      <w:pPr>
        <w:pStyle w:val="TOC2"/>
        <w:tabs>
          <w:tab w:val="right" w:leader="dot" w:pos="8306"/>
        </w:tabs>
      </w:pPr>
      <w:hyperlink w:anchor="_Toc935" w:history="1">
        <w:r>
          <w:rPr>
            <w:rFonts w:ascii="仿宋" w:eastAsia="仿宋" w:hAnsi="仿宋" w:cs="仿宋" w:hint="eastAsia"/>
            <w:lang w:eastAsia="zh-CN"/>
          </w:rPr>
          <w:t>(二)、风险分类</w:t>
        </w:r>
        <w:r>
          <w:tab/>
        </w:r>
        <w:r>
          <w:fldChar w:fldCharType="begin"/>
        </w:r>
        <w:r>
          <w:instrText xml:space="preserve"> PAGEREF _Toc935 \h </w:instrText>
        </w:r>
        <w:r>
          <w:fldChar w:fldCharType="separate"/>
        </w:r>
        <w:r>
          <w:t>75</w:t>
        </w:r>
        <w:r>
          <w:fldChar w:fldCharType="end"/>
        </w:r>
      </w:hyperlink>
    </w:p>
    <w:p>
      <w:pPr>
        <w:pStyle w:val="TOC1"/>
        <w:tabs>
          <w:tab w:val="right" w:leader="dot" w:pos="8306"/>
        </w:tabs>
      </w:pPr>
      <w:hyperlink w:anchor="_Toc14600" w:history="1">
        <w:r>
          <w:rPr>
            <w:rFonts w:ascii="仿宋" w:eastAsia="仿宋" w:hAnsi="仿宋" w:cs="仿宋" w:hint="eastAsia"/>
            <w:lang w:eastAsia="zh-CN"/>
          </w:rPr>
          <w:t>十八、营销与推广策略</w:t>
        </w:r>
        <w:r>
          <w:tab/>
        </w:r>
        <w:r>
          <w:fldChar w:fldCharType="begin"/>
        </w:r>
        <w:r>
          <w:instrText xml:space="preserve"> PAGEREF _Toc14600 \h </w:instrText>
        </w:r>
        <w:r>
          <w:fldChar w:fldCharType="separate"/>
        </w:r>
        <w:r>
          <w:t>77</w:t>
        </w:r>
        <w:r>
          <w:fldChar w:fldCharType="end"/>
        </w:r>
      </w:hyperlink>
    </w:p>
    <w:p>
      <w:pPr>
        <w:pStyle w:val="TOC2"/>
        <w:tabs>
          <w:tab w:val="right" w:leader="dot" w:pos="8306"/>
        </w:tabs>
      </w:pPr>
      <w:hyperlink w:anchor="_Toc5386" w:history="1">
        <w:r>
          <w:rPr>
            <w:rFonts w:ascii="仿宋" w:eastAsia="仿宋" w:hAnsi="仿宋" w:cs="仿宋" w:hint="eastAsia"/>
            <w:lang w:eastAsia="zh-CN"/>
          </w:rPr>
          <w:t>(一)、产品/服务定位与特点</w:t>
        </w:r>
        <w:r>
          <w:tab/>
        </w:r>
        <w:r>
          <w:fldChar w:fldCharType="begin"/>
        </w:r>
        <w:r>
          <w:instrText xml:space="preserve"> PAGEREF _Toc5386 \h </w:instrText>
        </w:r>
        <w:r>
          <w:fldChar w:fldCharType="separate"/>
        </w:r>
        <w:r>
          <w:t>77</w:t>
        </w:r>
        <w:r>
          <w:fldChar w:fldCharType="end"/>
        </w:r>
      </w:hyperlink>
    </w:p>
    <w:p>
      <w:pPr>
        <w:pStyle w:val="TOC2"/>
        <w:tabs>
          <w:tab w:val="right" w:leader="dot" w:pos="8306"/>
        </w:tabs>
      </w:pPr>
      <w:hyperlink w:anchor="_Toc646" w:history="1">
        <w:r>
          <w:rPr>
            <w:rFonts w:ascii="仿宋" w:eastAsia="仿宋" w:hAnsi="仿宋" w:cs="仿宋" w:hint="eastAsia"/>
            <w:lang w:eastAsia="zh-CN"/>
          </w:rPr>
          <w:t>(二)、市场定位与竞争分析</w:t>
        </w:r>
        <w:r>
          <w:tab/>
        </w:r>
        <w:r>
          <w:fldChar w:fldCharType="begin"/>
        </w:r>
        <w:r>
          <w:instrText xml:space="preserve"> PAGEREF _Toc646 \h </w:instrText>
        </w:r>
        <w:r>
          <w:fldChar w:fldCharType="separate"/>
        </w:r>
        <w:r>
          <w:t>78</w:t>
        </w:r>
        <w:r>
          <w:fldChar w:fldCharType="end"/>
        </w:r>
      </w:hyperlink>
    </w:p>
    <w:p>
      <w:pPr>
        <w:pStyle w:val="TOC2"/>
        <w:tabs>
          <w:tab w:val="right" w:leader="dot" w:pos="8306"/>
        </w:tabs>
      </w:pPr>
      <w:hyperlink w:anchor="_Toc5053" w:history="1">
        <w:r>
          <w:rPr>
            <w:rFonts w:ascii="仿宋" w:eastAsia="仿宋" w:hAnsi="仿宋" w:cs="仿宋" w:hint="eastAsia"/>
            <w:lang w:eastAsia="zh-CN"/>
          </w:rPr>
          <w:t>(三)、营销渠道与策略</w:t>
        </w:r>
        <w:r>
          <w:tab/>
        </w:r>
        <w:r>
          <w:fldChar w:fldCharType="begin"/>
        </w:r>
        <w:r>
          <w:instrText xml:space="preserve"> PAGEREF _Toc5053 \h </w:instrText>
        </w:r>
        <w:r>
          <w:fldChar w:fldCharType="separate"/>
        </w:r>
        <w:r>
          <w:t>79</w:t>
        </w:r>
        <w:r>
          <w:fldChar w:fldCharType="end"/>
        </w:r>
      </w:hyperlink>
    </w:p>
    <w:p>
      <w:pPr>
        <w:pStyle w:val="TOC2"/>
        <w:tabs>
          <w:tab w:val="right" w:leader="dot" w:pos="8306"/>
        </w:tabs>
      </w:pPr>
      <w:hyperlink w:anchor="_Toc30856" w:history="1">
        <w:r>
          <w:rPr>
            <w:rFonts w:ascii="仿宋" w:eastAsia="仿宋" w:hAnsi="仿宋" w:cs="仿宋" w:hint="eastAsia"/>
            <w:lang w:eastAsia="zh-CN"/>
          </w:rPr>
          <w:t>(四)、推广与宣传活动</w:t>
        </w:r>
        <w:r>
          <w:tab/>
        </w:r>
        <w:r>
          <w:fldChar w:fldCharType="begin"/>
        </w:r>
        <w:r>
          <w:instrText xml:space="preserve"> PAGEREF _Toc30856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35"/>
      <w:r>
        <w:rPr>
          <w:rFonts w:ascii="仿宋" w:eastAsia="仿宋" w:hAnsi="仿宋" w:cs="仿宋" w:hint="eastAsia"/>
          <w:sz w:val="28"/>
          <w:lang w:eastAsia="zh-CN"/>
        </w:rPr>
        <w:t>一、贵金属压延加工材项目绩效评估</w:t>
      </w:r>
      <w:bookmarkEnd w:id="2"/>
    </w:p>
    <w:p>
      <w:pPr>
        <w:pStyle w:val="Heading2"/>
        <w:rPr>
          <w:rFonts w:ascii="仿宋" w:eastAsia="仿宋" w:hAnsi="仿宋" w:cs="仿宋" w:hint="eastAsia"/>
          <w:lang w:eastAsia="zh-CN"/>
        </w:rPr>
      </w:pPr>
      <w:bookmarkStart w:id="3" w:name="_Toc170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压延加工材项目中，我们设计了一套全面的绩效评估指标，以确保贵金属压延加工材项目的可控和成功交付。这些指标跨足贵金属压延加工材项目目标、成本、进度和质量等多个维度，为我们提供了全面洞察贵金属压延加工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目标达成率是我们关注的首要指标。我们设定了明确的目标，并通过定期监测和评估，迅速发现并应对潜在的目标偏差。这为贵金属压延加工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成本绩效是另一个核心关注点。通过实际成本与预算成本的对比分析，我们深入了解成本差异的原因，及时调整资源分配，保持贵金属压延加工材项目在经济效益方面的合理水平。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进度作为关键的绩效指标之一，得到了精心的关注。我们制定了详细的贵金属压延加工材项目进度计划，并设立了进度符合度指标，确保实际进度与计划进度保持一致。这使我们能够快速发现和解决潜在的进度问题，保持贵金属压延加工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贵金属压延加工材项目绩效的不可或缺的一环。我们引入了一系列的质量标准和客户满意度指标，以确保贵金属压延加工材项目交付的成果在质量上达到或超越预期水平。通过持续监测这些指标，我们努力提升贵金属压延加工材项目整体质量水平，为贵金属压延加工材项目的成功交付提供有力保障。通过这些科学且全面的绩效评估，我们能够更好地引导贵金属压延加工材项目的持续改进，确保贵金属压延加工材项目目标的顺利达成。</w:t>
      </w:r>
    </w:p>
    <w:p>
      <w:pPr>
        <w:pStyle w:val="Heading2"/>
        <w:ind w:firstLine="560" w:firstLineChars="200"/>
        <w:rPr>
          <w:rFonts w:ascii="仿宋" w:eastAsia="仿宋" w:hAnsi="仿宋" w:cs="仿宋" w:hint="eastAsia"/>
          <w:sz w:val="28"/>
          <w:lang w:eastAsia="zh-CN"/>
        </w:rPr>
      </w:pPr>
      <w:bookmarkStart w:id="4" w:name="_Toc812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绩效评估是贵金属压延加工材项目中的关键环节，为确保贵金属压延加工材项目达到预期目标，我们采用了多层次、多维度的绩效评估方法。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贵金属压延加工材项目的战略目标对齐，确保每个决策和行动都与贵金属压延加工材项目整体目标保持一致。团队会定期召开战略对齐会议，审视当前工作与贵金属压延加工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贵金属压延加工材项目进度、质量、成本和风险等方面。这些指标通过数据收集和分析，为贵金属压延加工材项目管理团队提供了客观的评估依据。例如，我们通过贵金属压延加工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贵金属压延加工材项目内部，还考虑了贵金属压延加工材项目对外部环境的影响。我们定期进行干系人满意度调查，以了解各利益相关方对贵金属压延加工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这种多层次、多角度的绩效评估方法，使得我们能够全面了解贵金属压延加工材项目的运行状态，及时做出调整，确保贵金属压延加工材项目在不断变化的环境中保持稳健前行。</w:t>
      </w:r>
    </w:p>
    <w:p>
      <w:pPr>
        <w:pStyle w:val="Heading2"/>
        <w:ind w:firstLine="560" w:firstLineChars="200"/>
        <w:rPr>
          <w:rFonts w:ascii="仿宋" w:eastAsia="仿宋" w:hAnsi="仿宋" w:cs="仿宋" w:hint="eastAsia"/>
          <w:sz w:val="28"/>
          <w:lang w:eastAsia="zh-CN"/>
        </w:rPr>
      </w:pPr>
      <w:bookmarkStart w:id="5" w:name="_Toc73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为了确保贵金属压延加工材项目的有效管理和不断优化，我们采用了精心设计的绩效评估周期。这个周期旨在实现灵活、实时和全面的评估，以适应贵金属压延加工材项目执行中的各种挑战。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贵金属压延加工材项目的不同需求，分为短期、中期和长期。短期评估关注每个迭代或工作周期，以及时发现和解决当前任务中的问题。中期评估涵盖几个迭代，深入了解整体贵金属压延加工材项目的趋势和性能。长期评估则着眼于整个贵金属压延加工材项目阶段，确保贵金属压延加工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贵金属压延加工材项目管理工具和协作平台，团队成员能够随时更新和分享贵金属压延加工材项目数据。这种实时性的反馈机制使我们能够及时察觉潜在问题，快速调整，保持贵金属压延加工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贵金属压延加工材项目的决策制定密不可分。每个周期的贵金属压延加工材项目回顾会议成为集体总结经验、识别问题深层次原因并找到创新解决方案的平台。这种定期的反思与调整机制使贵金属压延加工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37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09"/>
      <w:r>
        <w:rPr>
          <w:rFonts w:ascii="仿宋" w:eastAsia="仿宋" w:hAnsi="仿宋" w:cs="仿宋" w:hint="eastAsia"/>
          <w:lang w:eastAsia="zh-CN"/>
        </w:rPr>
        <w:t>(一)、贵金属压延加工材行业分析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贵金属压延加工材行业一直以来都是市场的关注焦点。行业内的发展趋势、竞争态势以及潜在机会都对贵金属压延加工材项目的推进产生深远的影响。通过深入研究行业的整体概貌，我们将更好地理解行业的核心特征，为贵金属压延加工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压延加工材行业，技术一直是推动创新和发展的关键因素。我们将对当前技术趋势进行详尽分析，包括但不限于人工智能、大数据应用、先进制造技术等。这有助于贵金属压延加工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贵金属压延加工材项目成功的基础。我们将对主要竞争对手进行深入研究，包括其市场份额、产品特点、市场定位等。通过全面了解竞争对手的优势和劣势，贵金属压延加工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533"/>
      <w:r>
        <w:rPr>
          <w:rFonts w:ascii="仿宋" w:eastAsia="仿宋" w:hAnsi="仿宋" w:cs="仿宋" w:hint="eastAsia"/>
          <w:sz w:val="28"/>
          <w:lang w:eastAsia="zh-CN"/>
        </w:rPr>
        <w:t>(二)、贵金属压延加工材市场分析预测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贵金属压延加工材市场未来的增长趋势。这包括市场的整体规模、各细分领域的发展趋势等。贵金属压延加工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贵金属压延加工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贵金属压延加工材项目实施过程中需要充分考虑的因素。我们将对市场风险进行全面评估，包括但不限于政策法规风险、市场竞争风险、技术变革风险等。通过对潜在风险的深入分析，贵金属压延加工材项目可以制定相应的风险缓解策略，降低不确定性对贵金属压延加工材项目的影响。</w:t>
      </w:r>
    </w:p>
    <w:p>
      <w:pPr>
        <w:pStyle w:val="Heading1"/>
        <w:ind w:firstLine="560" w:firstLineChars="200"/>
        <w:rPr>
          <w:rFonts w:ascii="仿宋" w:eastAsia="仿宋" w:hAnsi="仿宋" w:cs="仿宋" w:hint="eastAsia"/>
          <w:sz w:val="28"/>
          <w:lang w:eastAsia="zh-CN"/>
        </w:rPr>
      </w:pPr>
      <w:bookmarkStart w:id="9" w:name="_Toc22637"/>
      <w:r>
        <w:rPr>
          <w:rFonts w:ascii="仿宋" w:eastAsia="仿宋" w:hAnsi="仿宋" w:cs="仿宋" w:hint="eastAsia"/>
          <w:sz w:val="28"/>
          <w:lang w:eastAsia="zh-CN"/>
        </w:rPr>
        <w:t>三、贵金属压延加工材项目概论</w:t>
      </w:r>
      <w:bookmarkEnd w:id="9"/>
    </w:p>
    <w:p>
      <w:pPr>
        <w:pStyle w:val="Heading2"/>
        <w:rPr>
          <w:rFonts w:ascii="仿宋" w:eastAsia="仿宋" w:hAnsi="仿宋" w:cs="仿宋" w:hint="eastAsia"/>
          <w:lang w:eastAsia="zh-CN"/>
        </w:rPr>
      </w:pPr>
      <w:bookmarkStart w:id="10" w:name="_Toc11111"/>
      <w:r>
        <w:rPr>
          <w:rFonts w:ascii="仿宋" w:eastAsia="仿宋" w:hAnsi="仿宋" w:cs="仿宋" w:hint="eastAsia"/>
          <w:lang w:eastAsia="zh-CN"/>
        </w:rPr>
        <w:t>(一)、贵金属压延加工材项目概况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起源追溯至对市场的深入洞察。市场的不断演变与变革为贵金属压延加工材项目提供了难得的机遇。当前市场存在的需求缺口和变革的大环境共同构成了贵金属压延加工材项目的背景。这个贵金属压延加工材项目旨在充分利用市场机遇，填补行业中尚未满足的需求，为客户提供全新的解决方案。市场的变革和需求的增长使得这个贵金属压延加工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贵金属压延加工材项目名称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贵金属压延加工材项目正式命名为贵金属压延加工材。这个名称不仅仅是一个标识，更代表了贵金属压延加工材项目的核心理念和愿景。它蕴含着贵金属压延加工材项目所要解决问题的关键字，具有强烈的表达和辨识度，为贵金属压延加工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贵金属压延加工材项目目标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核心目标是提供一种全新、高效的解决方案，满足客户日益增长的需求。贵金属压延加工材项目追求的不仅仅是满足市场需求，更是在市场中获得卓越的竞争优势。通过不断提升产品或服务的质量和创新水平，贵金属压延加工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贵金属压延加工材项目范围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全面涵盖了产品研发、制造、市场推广和售后服务，确保从产品设计到最终用户体验的全方位关注。这一全面的贵金属压延加工材项目范围是为了确保贵金属压延加工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贵金属压延加工材项目时间表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贵金属压延加工材项目计划在未来18个月内完成，包括研发、测试、市场试点和正式推出等不同阶段。这个时间表的合理设计是为了确保贵金属压延加工材项目各个阶段的顺利推进，以便按时交付高质量的成果。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贵金属压延加工材项目预算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贵金属压延加工材项目总预算估算为XX百万美元，主要分配在研发、市场推广、人员培训和运营等方面。这一充足的预算为贵金属压延加工材项目提供了充足的资源，确保贵金属压延加工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贵金属压延加工材项目风险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可能面临的风险包括市场接受度低、技术难题、竞争激烈等。贵金属压延加工材项目团队已经制定了相应的风险应对计划，通过前瞻性的风险管理，确保贵金属压延加工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贵金属压延加工材项目团队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贵金属压延加工材项目汇聚了一支经验丰富、多领域专业素养的核心团队，确保贵金属压延加工材项目在各个方面都能拥有高水平的执行力。团队的协同作战是贵金属压延加工材项目成功的关键因素之一。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贵金属压延加工材项目背景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贵金属压延加工材项目的背景根植于市场对更高效、创新产品的渴望，同时也受到科技发展对行业格局的深刻改变的影响。这为贵金属压延加工材项目提供了广阔的发展空间和市场需求。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贵金属压延加工材项目现状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截至目前，贵金属压延加工材项目已完成市场调研和技术验证，取得了初步的成功。这为贵金属压延加工材项目在未来的发展奠定了坚实的基础，为更远大的目标打下了坚实的基石。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675"/>
      <w:r>
        <w:rPr>
          <w:rFonts w:ascii="仿宋" w:eastAsia="仿宋" w:hAnsi="仿宋" w:cs="仿宋" w:hint="eastAsia"/>
          <w:sz w:val="28"/>
          <w:lang w:eastAsia="zh-CN"/>
        </w:rPr>
        <w:t>(二)、贵金属压延加工材项目目标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贵金属压延加工材项目首要业务目标是在市场中占据有利地位，实现产品/服务的成功推广和销售。通过不断提升产品质量、创新性，贵金属压延加工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在科技迅速发展的时代，贵金属压延加工材项目着眼于技术创新。通过持续的研发和技术升级，贵金属压延加工材项目旨在推出更具创新性的产品或服务，以满足市场对新鲜、先进解决方案的需求。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贵金属压延加工材项目设定了客户满意度目标。通过提供卓越的产品质量和优质的客户服务，贵金属压延加工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贵金属压延加工材项目注重社会责任和可持续发展。通过实施环保、社会责任贵金属压延加工材项目，贵金属压延加工材项目致力于在经济发展的同时保护环境，促进社会公平，实现可持续经营。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贵金属压延加工材项目的团队是实现目标的核心驱动力。因此，贵金属压延加工材项目设定了团队发展目标，包括提升团队成员的专业技能、培养领导力，以及搭建协同高效的团队工作氛围。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65"/>
      <w:r>
        <w:rPr>
          <w:rFonts w:ascii="仿宋" w:eastAsia="仿宋" w:hAnsi="仿宋" w:cs="仿宋" w:hint="eastAsia"/>
          <w:sz w:val="28"/>
          <w:lang w:eastAsia="zh-CN"/>
        </w:rPr>
        <w:t>(三)、贵金属压延加工材项目提出的理由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贵金属压延加工材项目提出的理由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提出源于对市场机遇的深刻洞察。当前市场中存在的需求缺口和行业发展趋势表明，有巨大的商业机会等待被开发。通过准确捕捉市场机遇，贵金属压延加工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理念基于对技术创新的信仰。通过持续的研发和技术投入，贵金属压延加工材项目有望推出更具创新性的产品或服务。在科技飞速发展的当下，贵金属压延加工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提出是为了增强企业的行业竞争力。通过提升产品或服务的质量和独特性，贵金属压延加工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响应了消费者需求的变化。随着社会和科技的不断发展，消费者对产品和服务的需求也在发生变化。通过深入了解并及时回应消费者的新需求，贵金属压延加工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提出是企业战略发展规划的一部分。在面对日益激烈的市场竞争和不断变化的商业环境中，贵金属压延加工材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提出不仅仅是基于商业考量，还注重社会责任。通过推出环保、社会责任等方面的贵金属压延加工材项目，贵金属压延加工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贵金属压延加工材项目的提出反映了对利益相关者期望的关注。包括客户、员工、投资者等利益相关者在企业发展中都有着各自的期望，贵金属压延加工材项目力求在满足这些期望的同时，取得更大的共赢。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357"/>
      <w:r>
        <w:rPr>
          <w:rFonts w:ascii="仿宋" w:eastAsia="仿宋" w:hAnsi="仿宋" w:cs="仿宋" w:hint="eastAsia"/>
          <w:sz w:val="28"/>
          <w:lang w:eastAsia="zh-CN"/>
        </w:rPr>
        <w:t>(四)、贵金属压延加工材项目意义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在实施贵金属压延加工材项目的过程中，我们不仅仅是在追逐商业成功，更是为企业和社会的多个层面创造了深远的意义。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的首要意义在于提升企业的市场竞争力。通过持续的创新和对产品质量的高标准要求，贵金属压延加工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贵金属压延加工材项目的推进将促使行业技术水平的提升。通过引入先进技术和创新性解决方案，贵金属压延加工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贵金属压延加工材项目不仅创造了大量就业机会，提高了就业水平，还注重社会责任和环保。通过参与社会公益事业和推动环保贵金属压延加工材项目，贵金属压延加工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综合而言，贵金属压延加工材项目意义重大，不仅推动了企业的发展，也为行业和社会的进步贡献了积极力量。这是一个全面而深刻的影响，将在未来产生可持续的正面效应。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019"/>
      <w:r>
        <w:rPr>
          <w:rFonts w:ascii="仿宋" w:eastAsia="仿宋" w:hAnsi="仿宋" w:cs="仿宋" w:hint="eastAsia"/>
          <w:sz w:val="28"/>
          <w:lang w:eastAsia="zh-CN"/>
        </w:rPr>
        <w:t>(五)、贵金属压延加工材项目背景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在当今迅猛发展的商业环境中，贵金属压延加工材项目的动因根植于对多方面因素的审慎考量。这个贵金属压延加工材项目的提出并非孤立的决策，而是对企业所处背景深入思考的产物。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贵金属压延加工材项目背后的首要原因。科技的迅速发展和全球市场的快速变化使得企业必须灵活应对。贵金属压延加工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竞争的激烈程度也是贵金属压延加工材项目背景中不可忽视的一环。企业需要在激烈竞争中脱颖而出，为此，贵金属压延加工材项目致力于打破常规，提供独特的价值主张，以吸引客户并确保市场份额的增长。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技术的迅速发展为企业带来了机遇与挑战。作为贵金属压延加工材项目启动的背景之一，对新兴技术的应用将有助于提升企业的技术水平，使其在不断演进的商业环境中保持竞争优势。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此外，社会对企业责任的期望也在逐渐升高。贵金属压延加工材项目充分融入了社会责任的理念，通过可持续经营和社会公益贵金属压延加工材项目，企图为社会贡献一份力量，在商业成功的同时关注社会价值。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123"/>
      <w:r>
        <w:rPr>
          <w:rFonts w:ascii="仿宋" w:eastAsia="仿宋" w:hAnsi="仿宋" w:cs="仿宋" w:hint="eastAsia"/>
          <w:sz w:val="28"/>
          <w:lang w:eastAsia="zh-CN"/>
        </w:rPr>
        <w:t>四、贵金属压延加工材项目选址可行性分析</w:t>
      </w:r>
      <w:bookmarkEnd w:id="15"/>
    </w:p>
    <w:p>
      <w:pPr>
        <w:pStyle w:val="Heading2"/>
        <w:rPr>
          <w:rFonts w:ascii="仿宋" w:eastAsia="仿宋" w:hAnsi="仿宋" w:cs="仿宋" w:hint="eastAsia"/>
          <w:lang w:eastAsia="zh-CN"/>
        </w:rPr>
      </w:pPr>
      <w:bookmarkStart w:id="16" w:name="_Toc5665"/>
      <w:r>
        <w:rPr>
          <w:rFonts w:ascii="仿宋" w:eastAsia="仿宋" w:hAnsi="仿宋" w:cs="仿宋" w:hint="eastAsia"/>
          <w:lang w:eastAsia="zh-CN"/>
        </w:rPr>
        <w:t>(一)、贵金属压延加工材项目选址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该贵金属压延加工材项目选址位于XX省XX市XX区XXX街道</w:t>
      </w:r>
    </w:p>
    <w:p>
      <w:pPr>
        <w:pStyle w:val="Heading2"/>
        <w:ind w:firstLine="560" w:firstLineChars="200"/>
        <w:rPr>
          <w:rFonts w:ascii="仿宋" w:eastAsia="仿宋" w:hAnsi="仿宋" w:cs="仿宋" w:hint="eastAsia"/>
          <w:sz w:val="28"/>
          <w:lang w:eastAsia="zh-CN"/>
        </w:rPr>
      </w:pPr>
      <w:bookmarkStart w:id="17" w:name="_Toc1333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贵金属压延加工材项目的征地面积将根据贵金属压延加工材项目的实际规模和需求进行精确规划。具体面积XXX平方米，旨在确保贵金属压延加工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净用地面积是在征地面积基础上去除不可利用面积后的实际可开发用地。具体面积XXX平方米，考虑到环保、交通、安全等多方面因素，以确保贵金属压延加工材项目在整体利用效率上达到最优。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贵金属压延加工材项目计划建设的建筑总规模具体面积XXX平方米。这一规模的确定综合考虑了贵金属压延加工材项目的性质、规模，以及城市规划的相关要求，确保建筑布局与周边环境协调一致。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绿地率是贵金属压延加工材项目用地中被规划为绿地的比例。具体面积XXX平方米，旨在通过合理规划绿地，改善贵金属压延加工材项目周边环境，提升居民生活质量，并符合城市整体绿化规划。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容积率是用地上可以建设的建筑总体积与用地面积之比。具体面积XXX，通过合理的容积率规划，确保贵金属压延加工材项目建筑规模与周边环境和谐共生。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贵金属压延加工材项目选址与当地城市规划相一致，具体面积XXX平方米。通过与城市规划部门深入沟通，确保贵金属压延加工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贵金属压延加工材项目选址符合当地产业政策，具体面积XXX平方米。这包括贵金属压延加工材项目对当地经济的促进作用，以及对相关产业的带动效应，确保贵金属压延加工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用地总体要求必须符合环保和可持续发展的原则，具体面积XXX平方米。通过采用绿色建筑设计、节能减排等措施，确保贵金属压延加工材项目在建设和运营过程中对环境的影响最小化，达到可持续发展的要求。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https://d.book118.com/616202010042010040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33E58"/>
    <w:rsid w:val="25E33E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20201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2024-01-21T22:25:00Z</dcterms:created>
  <dcterms:modified xsi:type="dcterms:W3CDTF">2024-01-21T22:25:19Z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5F7F7796F08D4A9A8FAF4E3ED404F3E7_11</vt:lpwstr>
  </property>
  <property fmtid="{D5CDD505-2E9C-101B-9397-08002B2CF9AE}" pid="3" name="KSOProductBuildVer">
    <vt:lpwstr>2052-12.1.0.16120</vt:lpwstr>
  </property>
</Properties>
</file>