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数显读卡仪项目规划设计方案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27" w:history="1">
        <w:r>
          <w:rPr>
            <w:rFonts w:ascii="仿宋" w:eastAsia="仿宋" w:hAnsi="仿宋" w:cs="仿宋" w:hint="eastAsia"/>
            <w:lang w:eastAsia="zh-CN"/>
          </w:rPr>
          <w:t>序言</w:t>
        </w:r>
        <w:r>
          <w:tab/>
        </w:r>
        <w:r>
          <w:fldChar w:fldCharType="begin"/>
        </w:r>
        <w:r>
          <w:instrText xml:space="preserve"> PAGEREF _Toc30527 \h </w:instrText>
        </w:r>
        <w:r>
          <w:fldChar w:fldCharType="separate"/>
        </w:r>
        <w:r>
          <w:t>3</w:t>
        </w:r>
        <w:r>
          <w:fldChar w:fldCharType="end"/>
        </w:r>
      </w:hyperlink>
    </w:p>
    <w:p>
      <w:pPr>
        <w:pStyle w:val="TOC1"/>
        <w:tabs>
          <w:tab w:val="right" w:leader="dot" w:pos="8306"/>
        </w:tabs>
      </w:pPr>
      <w:hyperlink w:anchor="_Toc10286" w:history="1">
        <w:r>
          <w:rPr>
            <w:rFonts w:ascii="仿宋" w:eastAsia="仿宋" w:hAnsi="仿宋" w:cs="仿宋" w:hint="eastAsia"/>
            <w:lang w:eastAsia="zh-CN"/>
          </w:rPr>
          <w:t>一、数显读卡仪项目危机管理</w:t>
        </w:r>
        <w:r>
          <w:tab/>
        </w:r>
        <w:r>
          <w:fldChar w:fldCharType="begin"/>
        </w:r>
        <w:r>
          <w:instrText xml:space="preserve"> PAGEREF _Toc10286 \h </w:instrText>
        </w:r>
        <w:r>
          <w:fldChar w:fldCharType="separate"/>
        </w:r>
        <w:r>
          <w:t>3</w:t>
        </w:r>
        <w:r>
          <w:fldChar w:fldCharType="end"/>
        </w:r>
      </w:hyperlink>
    </w:p>
    <w:p>
      <w:pPr>
        <w:pStyle w:val="TOC2"/>
        <w:tabs>
          <w:tab w:val="right" w:leader="dot" w:pos="8306"/>
        </w:tabs>
      </w:pPr>
      <w:hyperlink w:anchor="_Toc10667" w:history="1">
        <w:r>
          <w:rPr>
            <w:rFonts w:ascii="仿宋" w:eastAsia="仿宋" w:hAnsi="仿宋" w:cs="仿宋" w:hint="eastAsia"/>
            <w:lang w:eastAsia="zh-CN"/>
          </w:rPr>
          <w:t>(一)、危机预警与识别</w:t>
        </w:r>
        <w:r>
          <w:tab/>
        </w:r>
        <w:r>
          <w:fldChar w:fldCharType="begin"/>
        </w:r>
        <w:r>
          <w:instrText xml:space="preserve"> PAGEREF _Toc10667 \h </w:instrText>
        </w:r>
        <w:r>
          <w:fldChar w:fldCharType="separate"/>
        </w:r>
        <w:r>
          <w:t>3</w:t>
        </w:r>
        <w:r>
          <w:fldChar w:fldCharType="end"/>
        </w:r>
      </w:hyperlink>
    </w:p>
    <w:p>
      <w:pPr>
        <w:pStyle w:val="TOC2"/>
        <w:tabs>
          <w:tab w:val="right" w:leader="dot" w:pos="8306"/>
        </w:tabs>
      </w:pPr>
      <w:hyperlink w:anchor="_Toc24261" w:history="1">
        <w:r>
          <w:rPr>
            <w:rFonts w:ascii="仿宋" w:eastAsia="仿宋" w:hAnsi="仿宋" w:cs="仿宋" w:hint="eastAsia"/>
            <w:lang w:eastAsia="zh-CN"/>
          </w:rPr>
          <w:t>(二)、危机应对与恢复</w:t>
        </w:r>
        <w:r>
          <w:tab/>
        </w:r>
        <w:r>
          <w:fldChar w:fldCharType="begin"/>
        </w:r>
        <w:r>
          <w:instrText xml:space="preserve"> PAGEREF _Toc24261 \h </w:instrText>
        </w:r>
        <w:r>
          <w:fldChar w:fldCharType="separate"/>
        </w:r>
        <w:r>
          <w:t>4</w:t>
        </w:r>
        <w:r>
          <w:fldChar w:fldCharType="end"/>
        </w:r>
      </w:hyperlink>
    </w:p>
    <w:p>
      <w:pPr>
        <w:pStyle w:val="TOC1"/>
        <w:tabs>
          <w:tab w:val="right" w:leader="dot" w:pos="8306"/>
        </w:tabs>
      </w:pPr>
      <w:hyperlink w:anchor="_Toc28536" w:history="1">
        <w:r>
          <w:rPr>
            <w:rFonts w:ascii="仿宋" w:eastAsia="仿宋" w:hAnsi="仿宋" w:cs="仿宋" w:hint="eastAsia"/>
            <w:lang w:eastAsia="zh-CN"/>
          </w:rPr>
          <w:t>二、数显读卡仪项目文档管理</w:t>
        </w:r>
        <w:r>
          <w:tab/>
        </w:r>
        <w:r>
          <w:fldChar w:fldCharType="begin"/>
        </w:r>
        <w:r>
          <w:instrText xml:space="preserve"> PAGEREF _Toc28536 \h </w:instrText>
        </w:r>
        <w:r>
          <w:fldChar w:fldCharType="separate"/>
        </w:r>
        <w:r>
          <w:t>5</w:t>
        </w:r>
        <w:r>
          <w:fldChar w:fldCharType="end"/>
        </w:r>
      </w:hyperlink>
    </w:p>
    <w:p>
      <w:pPr>
        <w:pStyle w:val="TOC2"/>
        <w:tabs>
          <w:tab w:val="right" w:leader="dot" w:pos="8306"/>
        </w:tabs>
      </w:pPr>
      <w:hyperlink w:anchor="_Toc22346" w:history="1">
        <w:r>
          <w:rPr>
            <w:rFonts w:ascii="仿宋" w:eastAsia="仿宋" w:hAnsi="仿宋" w:cs="仿宋" w:hint="eastAsia"/>
            <w:lang w:eastAsia="zh-CN"/>
          </w:rPr>
          <w:t>(一)、文档编制与审查</w:t>
        </w:r>
        <w:r>
          <w:tab/>
        </w:r>
        <w:r>
          <w:fldChar w:fldCharType="begin"/>
        </w:r>
        <w:r>
          <w:instrText xml:space="preserve"> PAGEREF _Toc22346 \h </w:instrText>
        </w:r>
        <w:r>
          <w:fldChar w:fldCharType="separate"/>
        </w:r>
        <w:r>
          <w:t>5</w:t>
        </w:r>
        <w:r>
          <w:fldChar w:fldCharType="end"/>
        </w:r>
      </w:hyperlink>
    </w:p>
    <w:p>
      <w:pPr>
        <w:pStyle w:val="TOC2"/>
        <w:tabs>
          <w:tab w:val="right" w:leader="dot" w:pos="8306"/>
        </w:tabs>
      </w:pPr>
      <w:hyperlink w:anchor="_Toc5188" w:history="1">
        <w:r>
          <w:rPr>
            <w:rFonts w:ascii="仿宋" w:eastAsia="仿宋" w:hAnsi="仿宋" w:cs="仿宋" w:hint="eastAsia"/>
            <w:lang w:eastAsia="zh-CN"/>
          </w:rPr>
          <w:t>(二)、文档发布与分发</w:t>
        </w:r>
        <w:r>
          <w:tab/>
        </w:r>
        <w:r>
          <w:fldChar w:fldCharType="begin"/>
        </w:r>
        <w:r>
          <w:instrText xml:space="preserve"> PAGEREF _Toc5188 \h </w:instrText>
        </w:r>
        <w:r>
          <w:fldChar w:fldCharType="separate"/>
        </w:r>
        <w:r>
          <w:t>7</w:t>
        </w:r>
        <w:r>
          <w:fldChar w:fldCharType="end"/>
        </w:r>
      </w:hyperlink>
    </w:p>
    <w:p>
      <w:pPr>
        <w:pStyle w:val="TOC2"/>
        <w:tabs>
          <w:tab w:val="right" w:leader="dot" w:pos="8306"/>
        </w:tabs>
      </w:pPr>
      <w:hyperlink w:anchor="_Toc31094" w:history="1">
        <w:r>
          <w:rPr>
            <w:rFonts w:ascii="仿宋" w:eastAsia="仿宋" w:hAnsi="仿宋" w:cs="仿宋" w:hint="eastAsia"/>
            <w:lang w:eastAsia="zh-CN"/>
          </w:rPr>
          <w:t>(三)、文档存档与归档</w:t>
        </w:r>
        <w:r>
          <w:tab/>
        </w:r>
        <w:r>
          <w:fldChar w:fldCharType="begin"/>
        </w:r>
        <w:r>
          <w:instrText xml:space="preserve"> PAGEREF _Toc31094 \h </w:instrText>
        </w:r>
        <w:r>
          <w:fldChar w:fldCharType="separate"/>
        </w:r>
        <w:r>
          <w:t>8</w:t>
        </w:r>
        <w:r>
          <w:fldChar w:fldCharType="end"/>
        </w:r>
      </w:hyperlink>
    </w:p>
    <w:p>
      <w:pPr>
        <w:pStyle w:val="TOC1"/>
        <w:tabs>
          <w:tab w:val="right" w:leader="dot" w:pos="8306"/>
        </w:tabs>
      </w:pPr>
      <w:hyperlink w:anchor="_Toc18733" w:history="1">
        <w:r>
          <w:rPr>
            <w:rFonts w:ascii="仿宋" w:eastAsia="仿宋" w:hAnsi="仿宋" w:cs="仿宋" w:hint="eastAsia"/>
            <w:lang w:eastAsia="zh-CN"/>
          </w:rPr>
          <w:t>三、工艺说明</w:t>
        </w:r>
        <w:r>
          <w:tab/>
        </w:r>
        <w:r>
          <w:fldChar w:fldCharType="begin"/>
        </w:r>
        <w:r>
          <w:instrText xml:space="preserve"> PAGEREF _Toc18733 \h </w:instrText>
        </w:r>
        <w:r>
          <w:fldChar w:fldCharType="separate"/>
        </w:r>
        <w:r>
          <w:t>9</w:t>
        </w:r>
        <w:r>
          <w:fldChar w:fldCharType="end"/>
        </w:r>
      </w:hyperlink>
    </w:p>
    <w:p>
      <w:pPr>
        <w:pStyle w:val="TOC2"/>
        <w:tabs>
          <w:tab w:val="right" w:leader="dot" w:pos="8306"/>
        </w:tabs>
      </w:pPr>
      <w:hyperlink w:anchor="_Toc8468" w:history="1">
        <w:r>
          <w:rPr>
            <w:rFonts w:ascii="仿宋" w:eastAsia="仿宋" w:hAnsi="仿宋" w:cs="仿宋" w:hint="eastAsia"/>
            <w:lang w:eastAsia="zh-CN"/>
          </w:rPr>
          <w:t>(一)、技术管理特点</w:t>
        </w:r>
        <w:r>
          <w:tab/>
        </w:r>
        <w:r>
          <w:fldChar w:fldCharType="begin"/>
        </w:r>
        <w:r>
          <w:instrText xml:space="preserve"> PAGEREF _Toc8468 \h </w:instrText>
        </w:r>
        <w:r>
          <w:fldChar w:fldCharType="separate"/>
        </w:r>
        <w:r>
          <w:t>9</w:t>
        </w:r>
        <w:r>
          <w:fldChar w:fldCharType="end"/>
        </w:r>
      </w:hyperlink>
    </w:p>
    <w:p>
      <w:pPr>
        <w:pStyle w:val="TOC2"/>
        <w:tabs>
          <w:tab w:val="right" w:leader="dot" w:pos="8306"/>
        </w:tabs>
      </w:pPr>
      <w:hyperlink w:anchor="_Toc13677" w:history="1">
        <w:r>
          <w:rPr>
            <w:rFonts w:ascii="仿宋" w:eastAsia="仿宋" w:hAnsi="仿宋" w:cs="仿宋" w:hint="eastAsia"/>
            <w:lang w:eastAsia="zh-CN"/>
          </w:rPr>
          <w:t>(二)、数显读卡仪项目工艺技术设计方案</w:t>
        </w:r>
        <w:r>
          <w:tab/>
        </w:r>
        <w:r>
          <w:fldChar w:fldCharType="begin"/>
        </w:r>
        <w:r>
          <w:instrText xml:space="preserve"> PAGEREF _Toc13677 \h </w:instrText>
        </w:r>
        <w:r>
          <w:fldChar w:fldCharType="separate"/>
        </w:r>
        <w:r>
          <w:t>10</w:t>
        </w:r>
        <w:r>
          <w:fldChar w:fldCharType="end"/>
        </w:r>
      </w:hyperlink>
    </w:p>
    <w:p>
      <w:pPr>
        <w:pStyle w:val="TOC2"/>
        <w:tabs>
          <w:tab w:val="right" w:leader="dot" w:pos="8306"/>
        </w:tabs>
      </w:pPr>
      <w:hyperlink w:anchor="_Toc4257" w:history="1">
        <w:r>
          <w:rPr>
            <w:rFonts w:ascii="仿宋" w:eastAsia="仿宋" w:hAnsi="仿宋" w:cs="仿宋" w:hint="eastAsia"/>
            <w:lang w:eastAsia="zh-CN"/>
          </w:rPr>
          <w:t>(三)、设备选型方案</w:t>
        </w:r>
        <w:r>
          <w:tab/>
        </w:r>
        <w:r>
          <w:fldChar w:fldCharType="begin"/>
        </w:r>
        <w:r>
          <w:instrText xml:space="preserve"> PAGEREF _Toc4257 \h </w:instrText>
        </w:r>
        <w:r>
          <w:fldChar w:fldCharType="separate"/>
        </w:r>
        <w:r>
          <w:t>11</w:t>
        </w:r>
        <w:r>
          <w:fldChar w:fldCharType="end"/>
        </w:r>
      </w:hyperlink>
    </w:p>
    <w:p>
      <w:pPr>
        <w:pStyle w:val="TOC1"/>
        <w:tabs>
          <w:tab w:val="right" w:leader="dot" w:pos="8306"/>
        </w:tabs>
      </w:pPr>
      <w:hyperlink w:anchor="_Toc12539" w:history="1">
        <w:r>
          <w:rPr>
            <w:rFonts w:ascii="仿宋" w:eastAsia="仿宋" w:hAnsi="仿宋" w:cs="仿宋" w:hint="eastAsia"/>
            <w:lang w:eastAsia="zh-CN"/>
          </w:rPr>
          <w:t>四、产品规划分析</w:t>
        </w:r>
        <w:r>
          <w:tab/>
        </w:r>
        <w:r>
          <w:fldChar w:fldCharType="begin"/>
        </w:r>
        <w:r>
          <w:instrText xml:space="preserve"> PAGEREF _Toc12539 \h </w:instrText>
        </w:r>
        <w:r>
          <w:fldChar w:fldCharType="separate"/>
        </w:r>
        <w:r>
          <w:t>12</w:t>
        </w:r>
        <w:r>
          <w:fldChar w:fldCharType="end"/>
        </w:r>
      </w:hyperlink>
    </w:p>
    <w:p>
      <w:pPr>
        <w:pStyle w:val="TOC2"/>
        <w:tabs>
          <w:tab w:val="right" w:leader="dot" w:pos="8306"/>
        </w:tabs>
      </w:pPr>
      <w:hyperlink w:anchor="_Toc2563" w:history="1">
        <w:r>
          <w:rPr>
            <w:rFonts w:ascii="仿宋" w:eastAsia="仿宋" w:hAnsi="仿宋" w:cs="仿宋" w:hint="eastAsia"/>
            <w:lang w:eastAsia="zh-CN"/>
          </w:rPr>
          <w:t>(一)、产品规划</w:t>
        </w:r>
        <w:r>
          <w:tab/>
        </w:r>
        <w:r>
          <w:fldChar w:fldCharType="begin"/>
        </w:r>
        <w:r>
          <w:instrText xml:space="preserve"> PAGEREF _Toc2563 \h </w:instrText>
        </w:r>
        <w:r>
          <w:fldChar w:fldCharType="separate"/>
        </w:r>
        <w:r>
          <w:t>12</w:t>
        </w:r>
        <w:r>
          <w:fldChar w:fldCharType="end"/>
        </w:r>
      </w:hyperlink>
    </w:p>
    <w:p>
      <w:pPr>
        <w:pStyle w:val="TOC2"/>
        <w:tabs>
          <w:tab w:val="right" w:leader="dot" w:pos="8306"/>
        </w:tabs>
      </w:pPr>
      <w:hyperlink w:anchor="_Toc8408" w:history="1">
        <w:r>
          <w:rPr>
            <w:rFonts w:ascii="仿宋" w:eastAsia="仿宋" w:hAnsi="仿宋" w:cs="仿宋" w:hint="eastAsia"/>
            <w:lang w:eastAsia="zh-CN"/>
          </w:rPr>
          <w:t>(二)、建设规模</w:t>
        </w:r>
        <w:r>
          <w:tab/>
        </w:r>
        <w:r>
          <w:fldChar w:fldCharType="begin"/>
        </w:r>
        <w:r>
          <w:instrText xml:space="preserve"> PAGEREF _Toc8408 \h </w:instrText>
        </w:r>
        <w:r>
          <w:fldChar w:fldCharType="separate"/>
        </w:r>
        <w:r>
          <w:t>13</w:t>
        </w:r>
        <w:r>
          <w:fldChar w:fldCharType="end"/>
        </w:r>
      </w:hyperlink>
    </w:p>
    <w:p>
      <w:pPr>
        <w:pStyle w:val="TOC1"/>
        <w:tabs>
          <w:tab w:val="right" w:leader="dot" w:pos="8306"/>
        </w:tabs>
      </w:pPr>
      <w:hyperlink w:anchor="_Toc17921" w:history="1">
        <w:r>
          <w:rPr>
            <w:rFonts w:ascii="仿宋" w:eastAsia="仿宋" w:hAnsi="仿宋" w:cs="仿宋" w:hint="eastAsia"/>
            <w:lang w:eastAsia="zh-CN"/>
          </w:rPr>
          <w:t>五、数显读卡仪项目建设背景及必要性分析</w:t>
        </w:r>
        <w:r>
          <w:tab/>
        </w:r>
        <w:r>
          <w:fldChar w:fldCharType="begin"/>
        </w:r>
        <w:r>
          <w:instrText xml:space="preserve"> PAGEREF _Toc17921 \h </w:instrText>
        </w:r>
        <w:r>
          <w:fldChar w:fldCharType="separate"/>
        </w:r>
        <w:r>
          <w:t>14</w:t>
        </w:r>
        <w:r>
          <w:fldChar w:fldCharType="end"/>
        </w:r>
      </w:hyperlink>
    </w:p>
    <w:p>
      <w:pPr>
        <w:pStyle w:val="TOC2"/>
        <w:tabs>
          <w:tab w:val="right" w:leader="dot" w:pos="8306"/>
        </w:tabs>
      </w:pPr>
      <w:hyperlink w:anchor="_Toc27451" w:history="1">
        <w:r>
          <w:rPr>
            <w:rFonts w:ascii="仿宋" w:eastAsia="仿宋" w:hAnsi="仿宋" w:cs="仿宋" w:hint="eastAsia"/>
            <w:lang w:eastAsia="zh-CN"/>
          </w:rPr>
          <w:t>(一)、数显读卡仪项目背景分析</w:t>
        </w:r>
        <w:r>
          <w:tab/>
        </w:r>
        <w:r>
          <w:fldChar w:fldCharType="begin"/>
        </w:r>
        <w:r>
          <w:instrText xml:space="preserve"> PAGEREF _Toc27451 \h </w:instrText>
        </w:r>
        <w:r>
          <w:fldChar w:fldCharType="separate"/>
        </w:r>
        <w:r>
          <w:t>14</w:t>
        </w:r>
        <w:r>
          <w:fldChar w:fldCharType="end"/>
        </w:r>
      </w:hyperlink>
    </w:p>
    <w:p>
      <w:pPr>
        <w:pStyle w:val="TOC2"/>
        <w:tabs>
          <w:tab w:val="right" w:leader="dot" w:pos="8306"/>
        </w:tabs>
      </w:pPr>
      <w:hyperlink w:anchor="_Toc2139" w:history="1">
        <w:r>
          <w:rPr>
            <w:rFonts w:ascii="仿宋" w:eastAsia="仿宋" w:hAnsi="仿宋" w:cs="仿宋" w:hint="eastAsia"/>
            <w:lang w:eastAsia="zh-CN"/>
          </w:rPr>
          <w:t>(二)、数显读卡仪项目建设必要性分析</w:t>
        </w:r>
        <w:r>
          <w:tab/>
        </w:r>
        <w:r>
          <w:fldChar w:fldCharType="begin"/>
        </w:r>
        <w:r>
          <w:instrText xml:space="preserve"> PAGEREF _Toc2139 \h </w:instrText>
        </w:r>
        <w:r>
          <w:fldChar w:fldCharType="separate"/>
        </w:r>
        <w:r>
          <w:t>16</w:t>
        </w:r>
        <w:r>
          <w:fldChar w:fldCharType="end"/>
        </w:r>
      </w:hyperlink>
    </w:p>
    <w:p>
      <w:pPr>
        <w:pStyle w:val="TOC1"/>
        <w:tabs>
          <w:tab w:val="right" w:leader="dot" w:pos="8306"/>
        </w:tabs>
      </w:pPr>
      <w:hyperlink w:anchor="_Toc27072" w:history="1">
        <w:r>
          <w:rPr>
            <w:rFonts w:ascii="仿宋" w:eastAsia="仿宋" w:hAnsi="仿宋" w:cs="仿宋" w:hint="eastAsia"/>
            <w:lang w:eastAsia="zh-CN"/>
          </w:rPr>
          <w:t>六、市场分析、调研</w:t>
        </w:r>
        <w:r>
          <w:tab/>
        </w:r>
        <w:r>
          <w:fldChar w:fldCharType="begin"/>
        </w:r>
        <w:r>
          <w:instrText xml:space="preserve"> PAGEREF _Toc27072 \h </w:instrText>
        </w:r>
        <w:r>
          <w:fldChar w:fldCharType="separate"/>
        </w:r>
        <w:r>
          <w:t>17</w:t>
        </w:r>
        <w:r>
          <w:fldChar w:fldCharType="end"/>
        </w:r>
      </w:hyperlink>
    </w:p>
    <w:p>
      <w:pPr>
        <w:pStyle w:val="TOC2"/>
        <w:tabs>
          <w:tab w:val="right" w:leader="dot" w:pos="8306"/>
        </w:tabs>
      </w:pPr>
      <w:hyperlink w:anchor="_Toc15792" w:history="1">
        <w:r>
          <w:rPr>
            <w:rFonts w:ascii="仿宋" w:eastAsia="仿宋" w:hAnsi="仿宋" w:cs="仿宋" w:hint="eastAsia"/>
            <w:lang w:eastAsia="zh-CN"/>
          </w:rPr>
          <w:t>(一)、数显读卡仪行业分析</w:t>
        </w:r>
        <w:r>
          <w:tab/>
        </w:r>
        <w:r>
          <w:fldChar w:fldCharType="begin"/>
        </w:r>
        <w:r>
          <w:instrText xml:space="preserve"> PAGEREF _Toc15792 \h </w:instrText>
        </w:r>
        <w:r>
          <w:fldChar w:fldCharType="separate"/>
        </w:r>
        <w:r>
          <w:t>17</w:t>
        </w:r>
        <w:r>
          <w:fldChar w:fldCharType="end"/>
        </w:r>
      </w:hyperlink>
    </w:p>
    <w:p>
      <w:pPr>
        <w:pStyle w:val="TOC2"/>
        <w:tabs>
          <w:tab w:val="right" w:leader="dot" w:pos="8306"/>
        </w:tabs>
      </w:pPr>
      <w:hyperlink w:anchor="_Toc12852" w:history="1">
        <w:r>
          <w:rPr>
            <w:rFonts w:ascii="仿宋" w:eastAsia="仿宋" w:hAnsi="仿宋" w:cs="仿宋" w:hint="eastAsia"/>
            <w:lang w:eastAsia="zh-CN"/>
          </w:rPr>
          <w:t>(二)、数显读卡仪市场分析预测</w:t>
        </w:r>
        <w:r>
          <w:tab/>
        </w:r>
        <w:r>
          <w:fldChar w:fldCharType="begin"/>
        </w:r>
        <w:r>
          <w:instrText xml:space="preserve"> PAGEREF _Toc12852 \h </w:instrText>
        </w:r>
        <w:r>
          <w:fldChar w:fldCharType="separate"/>
        </w:r>
        <w:r>
          <w:t>18</w:t>
        </w:r>
        <w:r>
          <w:fldChar w:fldCharType="end"/>
        </w:r>
      </w:hyperlink>
    </w:p>
    <w:p>
      <w:pPr>
        <w:pStyle w:val="TOC1"/>
        <w:tabs>
          <w:tab w:val="right" w:leader="dot" w:pos="8306"/>
        </w:tabs>
      </w:pPr>
      <w:hyperlink w:anchor="_Toc14746" w:history="1">
        <w:r>
          <w:rPr>
            <w:rFonts w:ascii="仿宋" w:eastAsia="仿宋" w:hAnsi="仿宋" w:cs="仿宋" w:hint="eastAsia"/>
            <w:lang w:eastAsia="zh-CN"/>
          </w:rPr>
          <w:t>七、数显读卡仪项目创新与研发</w:t>
        </w:r>
        <w:r>
          <w:tab/>
        </w:r>
        <w:r>
          <w:fldChar w:fldCharType="begin"/>
        </w:r>
        <w:r>
          <w:instrText xml:space="preserve"> PAGEREF _Toc14746 \h </w:instrText>
        </w:r>
        <w:r>
          <w:fldChar w:fldCharType="separate"/>
        </w:r>
        <w:r>
          <w:t>19</w:t>
        </w:r>
        <w:r>
          <w:fldChar w:fldCharType="end"/>
        </w:r>
      </w:hyperlink>
    </w:p>
    <w:p>
      <w:pPr>
        <w:pStyle w:val="TOC2"/>
        <w:tabs>
          <w:tab w:val="right" w:leader="dot" w:pos="8306"/>
        </w:tabs>
      </w:pPr>
      <w:hyperlink w:anchor="_Toc4804" w:history="1">
        <w:r>
          <w:rPr>
            <w:rFonts w:ascii="仿宋" w:eastAsia="仿宋" w:hAnsi="仿宋" w:cs="仿宋" w:hint="eastAsia"/>
            <w:lang w:eastAsia="zh-CN"/>
          </w:rPr>
          <w:t>(一)、创新策略与方向</w:t>
        </w:r>
        <w:r>
          <w:tab/>
        </w:r>
        <w:r>
          <w:fldChar w:fldCharType="begin"/>
        </w:r>
        <w:r>
          <w:instrText xml:space="preserve"> PAGEREF _Toc4804 \h </w:instrText>
        </w:r>
        <w:r>
          <w:fldChar w:fldCharType="separate"/>
        </w:r>
        <w:r>
          <w:t>19</w:t>
        </w:r>
        <w:r>
          <w:fldChar w:fldCharType="end"/>
        </w:r>
      </w:hyperlink>
    </w:p>
    <w:p>
      <w:pPr>
        <w:pStyle w:val="TOC2"/>
        <w:tabs>
          <w:tab w:val="right" w:leader="dot" w:pos="8306"/>
        </w:tabs>
      </w:pPr>
      <w:hyperlink w:anchor="_Toc7846" w:history="1">
        <w:r>
          <w:rPr>
            <w:rFonts w:ascii="仿宋" w:eastAsia="仿宋" w:hAnsi="仿宋" w:cs="仿宋" w:hint="eastAsia"/>
            <w:lang w:eastAsia="zh-CN"/>
          </w:rPr>
          <w:t>(二)、研发规划与投入</w:t>
        </w:r>
        <w:r>
          <w:tab/>
        </w:r>
        <w:r>
          <w:fldChar w:fldCharType="begin"/>
        </w:r>
        <w:r>
          <w:instrText xml:space="preserve"> PAGEREF _Toc7846 \h </w:instrText>
        </w:r>
        <w:r>
          <w:fldChar w:fldCharType="separate"/>
        </w:r>
        <w:r>
          <w:t>20</w:t>
        </w:r>
        <w:r>
          <w:fldChar w:fldCharType="end"/>
        </w:r>
      </w:hyperlink>
    </w:p>
    <w:p>
      <w:pPr>
        <w:pStyle w:val="TOC1"/>
        <w:tabs>
          <w:tab w:val="right" w:leader="dot" w:pos="8306"/>
        </w:tabs>
      </w:pPr>
      <w:hyperlink w:anchor="_Toc17552" w:history="1">
        <w:r>
          <w:rPr>
            <w:rFonts w:ascii="仿宋" w:eastAsia="仿宋" w:hAnsi="仿宋" w:cs="仿宋" w:hint="eastAsia"/>
            <w:lang w:eastAsia="zh-CN"/>
          </w:rPr>
          <w:t>八、生产安全保护</w:t>
        </w:r>
        <w:r>
          <w:tab/>
        </w:r>
        <w:r>
          <w:fldChar w:fldCharType="begin"/>
        </w:r>
        <w:r>
          <w:instrText xml:space="preserve"> PAGEREF _Toc17552 \h </w:instrText>
        </w:r>
        <w:r>
          <w:fldChar w:fldCharType="separate"/>
        </w:r>
        <w:r>
          <w:t>22</w:t>
        </w:r>
        <w:r>
          <w:fldChar w:fldCharType="end"/>
        </w:r>
      </w:hyperlink>
    </w:p>
    <w:p>
      <w:pPr>
        <w:pStyle w:val="TOC2"/>
        <w:tabs>
          <w:tab w:val="right" w:leader="dot" w:pos="8306"/>
        </w:tabs>
      </w:pPr>
      <w:hyperlink w:anchor="_Toc1811" w:history="1">
        <w:r>
          <w:rPr>
            <w:rFonts w:ascii="仿宋" w:eastAsia="仿宋" w:hAnsi="仿宋" w:cs="仿宋" w:hint="eastAsia"/>
            <w:lang w:eastAsia="zh-CN"/>
          </w:rPr>
          <w:t>(一)、消防安全</w:t>
        </w:r>
        <w:r>
          <w:tab/>
        </w:r>
        <w:r>
          <w:fldChar w:fldCharType="begin"/>
        </w:r>
        <w:r>
          <w:instrText xml:space="preserve"> PAGEREF _Toc1811 \h </w:instrText>
        </w:r>
        <w:r>
          <w:fldChar w:fldCharType="separate"/>
        </w:r>
        <w:r>
          <w:t>22</w:t>
        </w:r>
        <w:r>
          <w:fldChar w:fldCharType="end"/>
        </w:r>
      </w:hyperlink>
    </w:p>
    <w:p>
      <w:pPr>
        <w:pStyle w:val="TOC2"/>
        <w:tabs>
          <w:tab w:val="right" w:leader="dot" w:pos="8306"/>
        </w:tabs>
      </w:pPr>
      <w:hyperlink w:anchor="_Toc12277" w:history="1">
        <w:r>
          <w:rPr>
            <w:rFonts w:ascii="仿宋" w:eastAsia="仿宋" w:hAnsi="仿宋" w:cs="仿宋" w:hint="eastAsia"/>
            <w:lang w:eastAsia="zh-CN"/>
          </w:rPr>
          <w:t>(二)、防火防爆总图布置措施</w:t>
        </w:r>
        <w:r>
          <w:tab/>
        </w:r>
        <w:r>
          <w:fldChar w:fldCharType="begin"/>
        </w:r>
        <w:r>
          <w:instrText xml:space="preserve"> PAGEREF _Toc12277 \h </w:instrText>
        </w:r>
        <w:r>
          <w:fldChar w:fldCharType="separate"/>
        </w:r>
        <w:r>
          <w:t>24</w:t>
        </w:r>
        <w:r>
          <w:fldChar w:fldCharType="end"/>
        </w:r>
      </w:hyperlink>
    </w:p>
    <w:p>
      <w:pPr>
        <w:pStyle w:val="TOC2"/>
        <w:tabs>
          <w:tab w:val="right" w:leader="dot" w:pos="8306"/>
        </w:tabs>
      </w:pPr>
      <w:hyperlink w:anchor="_Toc31868" w:history="1">
        <w:r>
          <w:rPr>
            <w:rFonts w:ascii="仿宋" w:eastAsia="仿宋" w:hAnsi="仿宋" w:cs="仿宋" w:hint="eastAsia"/>
            <w:lang w:eastAsia="zh-CN"/>
          </w:rPr>
          <w:t>(三)、自然灾害防范措施</w:t>
        </w:r>
        <w:r>
          <w:tab/>
        </w:r>
        <w:r>
          <w:fldChar w:fldCharType="begin"/>
        </w:r>
        <w:r>
          <w:instrText xml:space="preserve"> PAGEREF _Toc31868 \h </w:instrText>
        </w:r>
        <w:r>
          <w:fldChar w:fldCharType="separate"/>
        </w:r>
        <w:r>
          <w:t>24</w:t>
        </w:r>
        <w:r>
          <w:fldChar w:fldCharType="end"/>
        </w:r>
      </w:hyperlink>
    </w:p>
    <w:p>
      <w:pPr>
        <w:pStyle w:val="TOC2"/>
        <w:tabs>
          <w:tab w:val="right" w:leader="dot" w:pos="8306"/>
        </w:tabs>
      </w:pPr>
      <w:hyperlink w:anchor="_Toc14349" w:history="1">
        <w:r>
          <w:rPr>
            <w:rFonts w:ascii="仿宋" w:eastAsia="仿宋" w:hAnsi="仿宋" w:cs="仿宋" w:hint="eastAsia"/>
            <w:lang w:eastAsia="zh-CN"/>
          </w:rPr>
          <w:t>(四)、安全色及安全标志使用要求</w:t>
        </w:r>
        <w:r>
          <w:tab/>
        </w:r>
        <w:r>
          <w:fldChar w:fldCharType="begin"/>
        </w:r>
        <w:r>
          <w:instrText xml:space="preserve"> PAGEREF _Toc14349 \h </w:instrText>
        </w:r>
        <w:r>
          <w:fldChar w:fldCharType="separate"/>
        </w:r>
        <w:r>
          <w:t>25</w:t>
        </w:r>
        <w:r>
          <w:fldChar w:fldCharType="end"/>
        </w:r>
      </w:hyperlink>
    </w:p>
    <w:p>
      <w:pPr>
        <w:pStyle w:val="TOC2"/>
        <w:tabs>
          <w:tab w:val="right" w:leader="dot" w:pos="8306"/>
        </w:tabs>
      </w:pPr>
      <w:hyperlink w:anchor="_Toc32217" w:history="1">
        <w:r>
          <w:rPr>
            <w:rFonts w:ascii="仿宋" w:eastAsia="仿宋" w:hAnsi="仿宋" w:cs="仿宋" w:hint="eastAsia"/>
            <w:lang w:eastAsia="zh-CN"/>
          </w:rPr>
          <w:t>(五)、防尘防毒措施</w:t>
        </w:r>
        <w:r>
          <w:tab/>
        </w:r>
        <w:r>
          <w:fldChar w:fldCharType="begin"/>
        </w:r>
        <w:r>
          <w:instrText xml:space="preserve"> PAGEREF _Toc32217 \h </w:instrText>
        </w:r>
        <w:r>
          <w:fldChar w:fldCharType="separate"/>
        </w:r>
        <w:r>
          <w:t>26</w:t>
        </w:r>
        <w:r>
          <w:fldChar w:fldCharType="end"/>
        </w:r>
      </w:hyperlink>
    </w:p>
    <w:p>
      <w:pPr>
        <w:pStyle w:val="TOC2"/>
        <w:tabs>
          <w:tab w:val="right" w:leader="dot" w:pos="8306"/>
        </w:tabs>
      </w:pPr>
      <w:hyperlink w:anchor="_Toc28462" w:history="1">
        <w:r>
          <w:rPr>
            <w:rFonts w:ascii="仿宋" w:eastAsia="仿宋" w:hAnsi="仿宋" w:cs="仿宋" w:hint="eastAsia"/>
            <w:lang w:eastAsia="zh-CN"/>
          </w:rPr>
          <w:t>(六)、防静电、触电防护及防雷措施</w:t>
        </w:r>
        <w:r>
          <w:tab/>
        </w:r>
        <w:r>
          <w:fldChar w:fldCharType="begin"/>
        </w:r>
        <w:r>
          <w:instrText xml:space="preserve"> PAGEREF _Toc28462 \h </w:instrText>
        </w:r>
        <w:r>
          <w:fldChar w:fldCharType="separate"/>
        </w:r>
        <w:r>
          <w:t>27</w:t>
        </w:r>
        <w:r>
          <w:fldChar w:fldCharType="end"/>
        </w:r>
      </w:hyperlink>
    </w:p>
    <w:p>
      <w:pPr>
        <w:pStyle w:val="TOC2"/>
        <w:tabs>
          <w:tab w:val="right" w:leader="dot" w:pos="8306"/>
        </w:tabs>
      </w:pPr>
      <w:hyperlink w:anchor="_Toc3702" w:history="1">
        <w:r>
          <w:rPr>
            <w:rFonts w:ascii="仿宋" w:eastAsia="仿宋" w:hAnsi="仿宋" w:cs="仿宋" w:hint="eastAsia"/>
            <w:lang w:eastAsia="zh-CN"/>
          </w:rPr>
          <w:t>(七)、机械设备安全保障措施</w:t>
        </w:r>
        <w:r>
          <w:tab/>
        </w:r>
        <w:r>
          <w:fldChar w:fldCharType="begin"/>
        </w:r>
        <w:r>
          <w:instrText xml:space="preserve"> PAGEREF _Toc3702 \h </w:instrText>
        </w:r>
        <w:r>
          <w:fldChar w:fldCharType="separate"/>
        </w:r>
        <w:r>
          <w:t>29</w:t>
        </w:r>
        <w:r>
          <w:fldChar w:fldCharType="end"/>
        </w:r>
      </w:hyperlink>
    </w:p>
    <w:p>
      <w:pPr>
        <w:pStyle w:val="TOC1"/>
        <w:tabs>
          <w:tab w:val="right" w:leader="dot" w:pos="8306"/>
        </w:tabs>
      </w:pPr>
      <w:hyperlink w:anchor="_Toc25717" w:history="1">
        <w:r>
          <w:rPr>
            <w:rFonts w:ascii="仿宋" w:eastAsia="仿宋" w:hAnsi="仿宋" w:cs="仿宋" w:hint="eastAsia"/>
            <w:lang w:eastAsia="zh-CN"/>
          </w:rPr>
          <w:t>九、数显读卡仪项目社会影响</w:t>
        </w:r>
        <w:r>
          <w:tab/>
        </w:r>
        <w:r>
          <w:fldChar w:fldCharType="begin"/>
        </w:r>
        <w:r>
          <w:instrText xml:space="preserve"> PAGEREF _Toc25717 \h </w:instrText>
        </w:r>
        <w:r>
          <w:fldChar w:fldCharType="separate"/>
        </w:r>
        <w:r>
          <w:t>30</w:t>
        </w:r>
        <w:r>
          <w:fldChar w:fldCharType="end"/>
        </w:r>
      </w:hyperlink>
    </w:p>
    <w:p>
      <w:pPr>
        <w:pStyle w:val="TOC2"/>
        <w:tabs>
          <w:tab w:val="right" w:leader="dot" w:pos="8306"/>
        </w:tabs>
      </w:pPr>
      <w:hyperlink w:anchor="_Toc24030" w:history="1">
        <w:r>
          <w:rPr>
            <w:rFonts w:ascii="仿宋" w:eastAsia="仿宋" w:hAnsi="仿宋" w:cs="仿宋" w:hint="eastAsia"/>
            <w:lang w:eastAsia="zh-CN"/>
          </w:rPr>
          <w:t>(一)、社会责任与义务</w:t>
        </w:r>
        <w:r>
          <w:tab/>
        </w:r>
        <w:r>
          <w:fldChar w:fldCharType="begin"/>
        </w:r>
        <w:r>
          <w:instrText xml:space="preserve"> PAGEREF _Toc24030 \h </w:instrText>
        </w:r>
        <w:r>
          <w:fldChar w:fldCharType="separate"/>
        </w:r>
        <w:r>
          <w:t>30</w:t>
        </w:r>
        <w:r>
          <w:fldChar w:fldCharType="end"/>
        </w:r>
      </w:hyperlink>
    </w:p>
    <w:p>
      <w:pPr>
        <w:pStyle w:val="TOC2"/>
        <w:tabs>
          <w:tab w:val="right" w:leader="dot" w:pos="8306"/>
        </w:tabs>
      </w:pPr>
      <w:hyperlink w:anchor="_Toc31396" w:history="1">
        <w:r>
          <w:rPr>
            <w:rFonts w:ascii="仿宋" w:eastAsia="仿宋" w:hAnsi="仿宋" w:cs="仿宋" w:hint="eastAsia"/>
            <w:lang w:eastAsia="zh-CN"/>
          </w:rPr>
          <w:t>(二)、社会参与与沟通</w:t>
        </w:r>
        <w:r>
          <w:tab/>
        </w:r>
        <w:r>
          <w:fldChar w:fldCharType="begin"/>
        </w:r>
        <w:r>
          <w:instrText xml:space="preserve"> PAGEREF _Toc31396 \h </w:instrText>
        </w:r>
        <w:r>
          <w:fldChar w:fldCharType="separate"/>
        </w:r>
        <w:r>
          <w:t>31</w:t>
        </w:r>
        <w:r>
          <w:fldChar w:fldCharType="end"/>
        </w:r>
      </w:hyperlink>
    </w:p>
    <w:p>
      <w:pPr>
        <w:pStyle w:val="TOC1"/>
        <w:tabs>
          <w:tab w:val="right" w:leader="dot" w:pos="8306"/>
        </w:tabs>
      </w:pPr>
      <w:hyperlink w:anchor="_Toc22465" w:history="1">
        <w:r>
          <w:rPr>
            <w:rFonts w:ascii="仿宋" w:eastAsia="仿宋" w:hAnsi="仿宋" w:cs="仿宋" w:hint="eastAsia"/>
            <w:lang w:eastAsia="zh-CN"/>
          </w:rPr>
          <w:t>十、数显读卡仪项目技术管理</w:t>
        </w:r>
        <w:r>
          <w:tab/>
        </w:r>
        <w:r>
          <w:fldChar w:fldCharType="begin"/>
        </w:r>
        <w:r>
          <w:instrText xml:space="preserve"> PAGEREF _Toc22465 \h </w:instrText>
        </w:r>
        <w:r>
          <w:fldChar w:fldCharType="separate"/>
        </w:r>
        <w:r>
          <w:t>32</w:t>
        </w:r>
        <w:r>
          <w:fldChar w:fldCharType="end"/>
        </w:r>
      </w:hyperlink>
    </w:p>
    <w:p>
      <w:pPr>
        <w:pStyle w:val="TOC2"/>
        <w:tabs>
          <w:tab w:val="right" w:leader="dot" w:pos="8306"/>
        </w:tabs>
      </w:pPr>
      <w:hyperlink w:anchor="_Toc31440" w:history="1">
        <w:r>
          <w:rPr>
            <w:rFonts w:ascii="仿宋" w:eastAsia="仿宋" w:hAnsi="仿宋" w:cs="仿宋" w:hint="eastAsia"/>
            <w:lang w:eastAsia="zh-CN"/>
          </w:rPr>
          <w:t>(一)、技术方案选用方向</w:t>
        </w:r>
        <w:r>
          <w:tab/>
        </w:r>
        <w:r>
          <w:fldChar w:fldCharType="begin"/>
        </w:r>
        <w:r>
          <w:instrText xml:space="preserve"> PAGEREF _Toc31440 \h </w:instrText>
        </w:r>
        <w:r>
          <w:fldChar w:fldCharType="separate"/>
        </w:r>
        <w:r>
          <w:t>32</w:t>
        </w:r>
        <w:r>
          <w:fldChar w:fldCharType="end"/>
        </w:r>
      </w:hyperlink>
    </w:p>
    <w:p>
      <w:pPr>
        <w:pStyle w:val="TOC2"/>
        <w:tabs>
          <w:tab w:val="right" w:leader="dot" w:pos="8306"/>
        </w:tabs>
      </w:pPr>
      <w:hyperlink w:anchor="_Toc9308" w:history="1">
        <w:r>
          <w:rPr>
            <w:rFonts w:ascii="仿宋" w:eastAsia="仿宋" w:hAnsi="仿宋" w:cs="仿宋" w:hint="eastAsia"/>
            <w:lang w:eastAsia="zh-CN"/>
          </w:rPr>
          <w:t>(二)、工艺技术方案选用原则</w:t>
        </w:r>
        <w:r>
          <w:tab/>
        </w:r>
        <w:r>
          <w:fldChar w:fldCharType="begin"/>
        </w:r>
        <w:r>
          <w:instrText xml:space="preserve"> PAGEREF _Toc9308 \h </w:instrText>
        </w:r>
        <w:r>
          <w:fldChar w:fldCharType="separate"/>
        </w:r>
        <w:r>
          <w:t>34</w:t>
        </w:r>
        <w:r>
          <w:fldChar w:fldCharType="end"/>
        </w:r>
      </w:hyperlink>
    </w:p>
    <w:p>
      <w:pPr>
        <w:pStyle w:val="TOC2"/>
        <w:tabs>
          <w:tab w:val="right" w:leader="dot" w:pos="8306"/>
        </w:tabs>
      </w:pPr>
      <w:hyperlink w:anchor="_Toc27069" w:history="1">
        <w:r>
          <w:rPr>
            <w:rFonts w:ascii="仿宋" w:eastAsia="仿宋" w:hAnsi="仿宋" w:cs="仿宋" w:hint="eastAsia"/>
            <w:lang w:eastAsia="zh-CN"/>
          </w:rPr>
          <w:t>(三)、工艺技术方案要求</w:t>
        </w:r>
        <w:r>
          <w:tab/>
        </w:r>
        <w:r>
          <w:fldChar w:fldCharType="begin"/>
        </w:r>
        <w:r>
          <w:instrText xml:space="preserve"> PAGEREF _Toc27069 \h </w:instrText>
        </w:r>
        <w:r>
          <w:fldChar w:fldCharType="separate"/>
        </w:r>
        <w:r>
          <w:t>36</w:t>
        </w:r>
        <w:r>
          <w:fldChar w:fldCharType="end"/>
        </w:r>
      </w:hyperlink>
    </w:p>
    <w:p>
      <w:pPr>
        <w:pStyle w:val="TOC1"/>
        <w:tabs>
          <w:tab w:val="right" w:leader="dot" w:pos="8306"/>
        </w:tabs>
      </w:pPr>
      <w:hyperlink w:anchor="_Toc9465" w:history="1">
        <w:r>
          <w:rPr>
            <w:rFonts w:ascii="仿宋" w:eastAsia="仿宋" w:hAnsi="仿宋" w:cs="仿宋" w:hint="eastAsia"/>
            <w:lang w:eastAsia="zh-CN"/>
          </w:rPr>
          <w:t>十一、数显读卡仪项目人力资源培养与发展</w:t>
        </w:r>
        <w:r>
          <w:tab/>
        </w:r>
        <w:r>
          <w:fldChar w:fldCharType="begin"/>
        </w:r>
        <w:r>
          <w:instrText xml:space="preserve"> PAGEREF _Toc9465 \h </w:instrText>
        </w:r>
        <w:r>
          <w:fldChar w:fldCharType="separate"/>
        </w:r>
        <w:r>
          <w:t>38</w:t>
        </w:r>
        <w:r>
          <w:fldChar w:fldCharType="end"/>
        </w:r>
      </w:hyperlink>
    </w:p>
    <w:p>
      <w:pPr>
        <w:pStyle w:val="TOC2"/>
        <w:tabs>
          <w:tab w:val="right" w:leader="dot" w:pos="8306"/>
        </w:tabs>
      </w:pPr>
      <w:hyperlink w:anchor="_Toc7384" w:history="1">
        <w:r>
          <w:rPr>
            <w:rFonts w:ascii="仿宋" w:eastAsia="仿宋" w:hAnsi="仿宋" w:cs="仿宋" w:hint="eastAsia"/>
            <w:lang w:eastAsia="zh-CN"/>
          </w:rPr>
          <w:t>(一)、人才需求与规划</w:t>
        </w:r>
        <w:r>
          <w:tab/>
        </w:r>
        <w:r>
          <w:fldChar w:fldCharType="begin"/>
        </w:r>
        <w:r>
          <w:instrText xml:space="preserve"> PAGEREF _Toc7384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492" w:history="1">
        <w:r>
          <w:rPr>
            <w:rFonts w:ascii="仿宋" w:eastAsia="仿宋" w:hAnsi="仿宋" w:cs="仿宋" w:hint="eastAsia"/>
            <w:lang w:eastAsia="zh-CN"/>
          </w:rPr>
          <w:t>(二)、培训与发展计划</w:t>
        </w:r>
        <w:r>
          <w:tab/>
        </w:r>
        <w:r>
          <w:fldChar w:fldCharType="begin"/>
        </w:r>
        <w:r>
          <w:instrText xml:space="preserve"> PAGEREF _Toc5492 \h </w:instrText>
        </w:r>
        <w:r>
          <w:fldChar w:fldCharType="separate"/>
        </w:r>
        <w:r>
          <w:t>38</w:t>
        </w:r>
        <w:r>
          <w:fldChar w:fldCharType="end"/>
        </w:r>
      </w:hyperlink>
    </w:p>
    <w:p>
      <w:pPr>
        <w:pStyle w:val="TOC1"/>
        <w:tabs>
          <w:tab w:val="right" w:leader="dot" w:pos="8306"/>
        </w:tabs>
      </w:pPr>
      <w:hyperlink w:anchor="_Toc13350" w:history="1">
        <w:r>
          <w:rPr>
            <w:rFonts w:ascii="仿宋" w:eastAsia="仿宋" w:hAnsi="仿宋" w:cs="仿宋" w:hint="eastAsia"/>
            <w:lang w:eastAsia="zh-CN"/>
          </w:rPr>
          <w:t>十二、数显读卡仪项目人力资源管理</w:t>
        </w:r>
        <w:r>
          <w:tab/>
        </w:r>
        <w:r>
          <w:fldChar w:fldCharType="begin"/>
        </w:r>
        <w:r>
          <w:instrText xml:space="preserve"> PAGEREF _Toc13350 \h </w:instrText>
        </w:r>
        <w:r>
          <w:fldChar w:fldCharType="separate"/>
        </w:r>
        <w:r>
          <w:t>39</w:t>
        </w:r>
        <w:r>
          <w:fldChar w:fldCharType="end"/>
        </w:r>
      </w:hyperlink>
    </w:p>
    <w:p>
      <w:pPr>
        <w:pStyle w:val="TOC2"/>
        <w:tabs>
          <w:tab w:val="right" w:leader="dot" w:pos="8306"/>
        </w:tabs>
      </w:pPr>
      <w:hyperlink w:anchor="_Toc751" w:history="1">
        <w:r>
          <w:rPr>
            <w:rFonts w:ascii="仿宋" w:eastAsia="仿宋" w:hAnsi="仿宋" w:cs="仿宋" w:hint="eastAsia"/>
            <w:lang w:eastAsia="zh-CN"/>
          </w:rPr>
          <w:t>(一)、建立健全的预算管理制度</w:t>
        </w:r>
        <w:r>
          <w:tab/>
        </w:r>
        <w:r>
          <w:fldChar w:fldCharType="begin"/>
        </w:r>
        <w:r>
          <w:instrText xml:space="preserve"> PAGEREF _Toc751 \h </w:instrText>
        </w:r>
        <w:r>
          <w:fldChar w:fldCharType="separate"/>
        </w:r>
        <w:r>
          <w:t>39</w:t>
        </w:r>
        <w:r>
          <w:fldChar w:fldCharType="end"/>
        </w:r>
      </w:hyperlink>
    </w:p>
    <w:p>
      <w:pPr>
        <w:pStyle w:val="TOC2"/>
        <w:tabs>
          <w:tab w:val="right" w:leader="dot" w:pos="8306"/>
        </w:tabs>
      </w:pPr>
      <w:hyperlink w:anchor="_Toc2221" w:history="1">
        <w:r>
          <w:rPr>
            <w:rFonts w:ascii="仿宋" w:eastAsia="仿宋" w:hAnsi="仿宋" w:cs="仿宋" w:hint="eastAsia"/>
            <w:lang w:eastAsia="zh-CN"/>
          </w:rPr>
          <w:t>(二)、加强资金流动监控</w:t>
        </w:r>
        <w:r>
          <w:tab/>
        </w:r>
        <w:r>
          <w:fldChar w:fldCharType="begin"/>
        </w:r>
        <w:r>
          <w:instrText xml:space="preserve"> PAGEREF _Toc2221 \h </w:instrText>
        </w:r>
        <w:r>
          <w:fldChar w:fldCharType="separate"/>
        </w:r>
        <w:r>
          <w:t>41</w:t>
        </w:r>
        <w:r>
          <w:fldChar w:fldCharType="end"/>
        </w:r>
      </w:hyperlink>
    </w:p>
    <w:p>
      <w:pPr>
        <w:pStyle w:val="TOC2"/>
        <w:tabs>
          <w:tab w:val="right" w:leader="dot" w:pos="8306"/>
        </w:tabs>
      </w:pPr>
      <w:hyperlink w:anchor="_Toc2326" w:history="1">
        <w:r>
          <w:rPr>
            <w:rFonts w:ascii="仿宋" w:eastAsia="仿宋" w:hAnsi="仿宋" w:cs="仿宋" w:hint="eastAsia"/>
            <w:lang w:eastAsia="zh-CN"/>
          </w:rPr>
          <w:t>(三)、制定完善的风险控制机制</w:t>
        </w:r>
        <w:r>
          <w:tab/>
        </w:r>
        <w:r>
          <w:fldChar w:fldCharType="begin"/>
        </w:r>
        <w:r>
          <w:instrText xml:space="preserve"> PAGEREF _Toc2326 \h </w:instrText>
        </w:r>
        <w:r>
          <w:fldChar w:fldCharType="separate"/>
        </w:r>
        <w:r>
          <w:t>42</w:t>
        </w:r>
        <w:r>
          <w:fldChar w:fldCharType="end"/>
        </w:r>
      </w:hyperlink>
    </w:p>
    <w:p>
      <w:pPr>
        <w:pStyle w:val="TOC2"/>
        <w:tabs>
          <w:tab w:val="right" w:leader="dot" w:pos="8306"/>
        </w:tabs>
      </w:pPr>
      <w:hyperlink w:anchor="_Toc23328" w:history="1">
        <w:r>
          <w:rPr>
            <w:rFonts w:ascii="仿宋" w:eastAsia="仿宋" w:hAnsi="仿宋" w:cs="仿宋" w:hint="eastAsia"/>
            <w:lang w:eastAsia="zh-CN"/>
          </w:rPr>
          <w:t>(四)、优化成本管理</w:t>
        </w:r>
        <w:r>
          <w:tab/>
        </w:r>
        <w:r>
          <w:fldChar w:fldCharType="begin"/>
        </w:r>
        <w:r>
          <w:instrText xml:space="preserve"> PAGEREF _Toc23328 \h </w:instrText>
        </w:r>
        <w:r>
          <w:fldChar w:fldCharType="separate"/>
        </w:r>
        <w:r>
          <w:t>43</w:t>
        </w:r>
        <w:r>
          <w:fldChar w:fldCharType="end"/>
        </w:r>
      </w:hyperlink>
    </w:p>
    <w:p>
      <w:pPr>
        <w:pStyle w:val="TOC1"/>
        <w:tabs>
          <w:tab w:val="right" w:leader="dot" w:pos="8306"/>
        </w:tabs>
      </w:pPr>
      <w:hyperlink w:anchor="_Toc4776" w:history="1">
        <w:r>
          <w:rPr>
            <w:rFonts w:ascii="仿宋" w:eastAsia="仿宋" w:hAnsi="仿宋" w:cs="仿宋" w:hint="eastAsia"/>
            <w:lang w:eastAsia="zh-CN"/>
          </w:rPr>
          <w:t>十三、质量管理体系</w:t>
        </w:r>
        <w:r>
          <w:tab/>
        </w:r>
        <w:r>
          <w:fldChar w:fldCharType="begin"/>
        </w:r>
        <w:r>
          <w:instrText xml:space="preserve"> PAGEREF _Toc4776 \h </w:instrText>
        </w:r>
        <w:r>
          <w:fldChar w:fldCharType="separate"/>
        </w:r>
        <w:r>
          <w:t>44</w:t>
        </w:r>
        <w:r>
          <w:fldChar w:fldCharType="end"/>
        </w:r>
      </w:hyperlink>
    </w:p>
    <w:p>
      <w:pPr>
        <w:pStyle w:val="TOC2"/>
        <w:tabs>
          <w:tab w:val="right" w:leader="dot" w:pos="8306"/>
        </w:tabs>
      </w:pPr>
      <w:hyperlink w:anchor="_Toc11466" w:history="1">
        <w:r>
          <w:rPr>
            <w:rFonts w:ascii="仿宋" w:eastAsia="仿宋" w:hAnsi="仿宋" w:cs="仿宋" w:hint="eastAsia"/>
            <w:lang w:eastAsia="zh-CN"/>
          </w:rPr>
          <w:t>(一)、质量目标与方针</w:t>
        </w:r>
        <w:r>
          <w:tab/>
        </w:r>
        <w:r>
          <w:fldChar w:fldCharType="begin"/>
        </w:r>
        <w:r>
          <w:instrText xml:space="preserve"> PAGEREF _Toc11466 \h </w:instrText>
        </w:r>
        <w:r>
          <w:fldChar w:fldCharType="separate"/>
        </w:r>
        <w:r>
          <w:t>44</w:t>
        </w:r>
        <w:r>
          <w:fldChar w:fldCharType="end"/>
        </w:r>
      </w:hyperlink>
    </w:p>
    <w:p>
      <w:pPr>
        <w:pStyle w:val="TOC2"/>
        <w:tabs>
          <w:tab w:val="right" w:leader="dot" w:pos="8306"/>
        </w:tabs>
      </w:pPr>
      <w:hyperlink w:anchor="_Toc32544" w:history="1">
        <w:r>
          <w:rPr>
            <w:rFonts w:ascii="仿宋" w:eastAsia="仿宋" w:hAnsi="仿宋" w:cs="仿宋" w:hint="eastAsia"/>
            <w:lang w:eastAsia="zh-CN"/>
          </w:rPr>
          <w:t>(二)、质量管理责任</w:t>
        </w:r>
        <w:r>
          <w:tab/>
        </w:r>
        <w:r>
          <w:fldChar w:fldCharType="begin"/>
        </w:r>
        <w:r>
          <w:instrText xml:space="preserve"> PAGEREF _Toc32544 \h </w:instrText>
        </w:r>
        <w:r>
          <w:fldChar w:fldCharType="separate"/>
        </w:r>
        <w:r>
          <w:t>45</w:t>
        </w:r>
        <w:r>
          <w:fldChar w:fldCharType="end"/>
        </w:r>
      </w:hyperlink>
    </w:p>
    <w:p>
      <w:pPr>
        <w:pStyle w:val="TOC2"/>
        <w:tabs>
          <w:tab w:val="right" w:leader="dot" w:pos="8306"/>
        </w:tabs>
      </w:pPr>
      <w:hyperlink w:anchor="_Toc15642" w:history="1">
        <w:r>
          <w:rPr>
            <w:rFonts w:ascii="仿宋" w:eastAsia="仿宋" w:hAnsi="仿宋" w:cs="仿宋" w:hint="eastAsia"/>
            <w:lang w:eastAsia="zh-CN"/>
          </w:rPr>
          <w:t>(三)、质量管理体系文件</w:t>
        </w:r>
        <w:r>
          <w:tab/>
        </w:r>
        <w:r>
          <w:fldChar w:fldCharType="begin"/>
        </w:r>
        <w:r>
          <w:instrText xml:space="preserve"> PAGEREF _Toc15642 \h </w:instrText>
        </w:r>
        <w:r>
          <w:fldChar w:fldCharType="separate"/>
        </w:r>
        <w:r>
          <w:t>47</w:t>
        </w:r>
        <w:r>
          <w:fldChar w:fldCharType="end"/>
        </w:r>
      </w:hyperlink>
    </w:p>
    <w:p>
      <w:pPr>
        <w:pStyle w:val="TOC2"/>
        <w:tabs>
          <w:tab w:val="right" w:leader="dot" w:pos="8306"/>
        </w:tabs>
      </w:pPr>
      <w:hyperlink w:anchor="_Toc24233" w:history="1">
        <w:r>
          <w:rPr>
            <w:rFonts w:ascii="仿宋" w:eastAsia="仿宋" w:hAnsi="仿宋" w:cs="仿宋" w:hint="eastAsia"/>
            <w:lang w:eastAsia="zh-CN"/>
          </w:rPr>
          <w:t>(四)、质量培训与教育</w:t>
        </w:r>
        <w:r>
          <w:tab/>
        </w:r>
        <w:r>
          <w:fldChar w:fldCharType="begin"/>
        </w:r>
        <w:r>
          <w:instrText xml:space="preserve"> PAGEREF _Toc24233 \h </w:instrText>
        </w:r>
        <w:r>
          <w:fldChar w:fldCharType="separate"/>
        </w:r>
        <w:r>
          <w:t>49</w:t>
        </w:r>
        <w:r>
          <w:fldChar w:fldCharType="end"/>
        </w:r>
      </w:hyperlink>
    </w:p>
    <w:p>
      <w:pPr>
        <w:pStyle w:val="TOC2"/>
        <w:tabs>
          <w:tab w:val="right" w:leader="dot" w:pos="8306"/>
        </w:tabs>
      </w:pPr>
      <w:hyperlink w:anchor="_Toc14392" w:history="1">
        <w:r>
          <w:rPr>
            <w:rFonts w:ascii="仿宋" w:eastAsia="仿宋" w:hAnsi="仿宋" w:cs="仿宋" w:hint="eastAsia"/>
            <w:lang w:eastAsia="zh-CN"/>
          </w:rPr>
          <w:t>(五)、质量审核与评价</w:t>
        </w:r>
        <w:r>
          <w:tab/>
        </w:r>
        <w:r>
          <w:fldChar w:fldCharType="begin"/>
        </w:r>
        <w:r>
          <w:instrText xml:space="preserve"> PAGEREF _Toc14392 \h </w:instrText>
        </w:r>
        <w:r>
          <w:fldChar w:fldCharType="separate"/>
        </w:r>
        <w:r>
          <w:t>50</w:t>
        </w:r>
        <w:r>
          <w:fldChar w:fldCharType="end"/>
        </w:r>
      </w:hyperlink>
    </w:p>
    <w:p>
      <w:pPr>
        <w:pStyle w:val="TOC2"/>
        <w:tabs>
          <w:tab w:val="right" w:leader="dot" w:pos="8306"/>
        </w:tabs>
      </w:pPr>
      <w:hyperlink w:anchor="_Toc16074" w:history="1">
        <w:r>
          <w:rPr>
            <w:rFonts w:ascii="仿宋" w:eastAsia="仿宋" w:hAnsi="仿宋" w:cs="仿宋" w:hint="eastAsia"/>
            <w:lang w:eastAsia="zh-CN"/>
          </w:rPr>
          <w:t>(六)、不符合与纠正措施</w:t>
        </w:r>
        <w:r>
          <w:tab/>
        </w:r>
        <w:r>
          <w:fldChar w:fldCharType="begin"/>
        </w:r>
        <w:r>
          <w:instrText xml:space="preserve"> PAGEREF _Toc16074 \h </w:instrText>
        </w:r>
        <w:r>
          <w:fldChar w:fldCharType="separate"/>
        </w:r>
        <w:r>
          <w:t>51</w:t>
        </w:r>
        <w:r>
          <w:fldChar w:fldCharType="end"/>
        </w:r>
      </w:hyperlink>
    </w:p>
    <w:p>
      <w:pPr>
        <w:pStyle w:val="TOC1"/>
        <w:tabs>
          <w:tab w:val="right" w:leader="dot" w:pos="8306"/>
        </w:tabs>
      </w:pPr>
      <w:hyperlink w:anchor="_Toc18309" w:history="1">
        <w:r>
          <w:rPr>
            <w:rFonts w:ascii="仿宋" w:eastAsia="仿宋" w:hAnsi="仿宋" w:cs="仿宋" w:hint="eastAsia"/>
            <w:lang w:eastAsia="zh-CN"/>
          </w:rPr>
          <w:t>十四、数显读卡仪项目实施时间节点</w:t>
        </w:r>
        <w:r>
          <w:tab/>
        </w:r>
        <w:r>
          <w:fldChar w:fldCharType="begin"/>
        </w:r>
        <w:r>
          <w:instrText xml:space="preserve"> PAGEREF _Toc18309 \h </w:instrText>
        </w:r>
        <w:r>
          <w:fldChar w:fldCharType="separate"/>
        </w:r>
        <w:r>
          <w:t>52</w:t>
        </w:r>
        <w:r>
          <w:fldChar w:fldCharType="end"/>
        </w:r>
      </w:hyperlink>
    </w:p>
    <w:p>
      <w:pPr>
        <w:pStyle w:val="TOC2"/>
        <w:tabs>
          <w:tab w:val="right" w:leader="dot" w:pos="8306"/>
        </w:tabs>
      </w:pPr>
      <w:hyperlink w:anchor="_Toc5489" w:history="1">
        <w:r>
          <w:rPr>
            <w:rFonts w:ascii="仿宋" w:eastAsia="仿宋" w:hAnsi="仿宋" w:cs="仿宋" w:hint="eastAsia"/>
            <w:lang w:eastAsia="zh-CN"/>
          </w:rPr>
          <w:t>(一)、数显读卡仪项目启动阶段时间节点</w:t>
        </w:r>
        <w:r>
          <w:tab/>
        </w:r>
        <w:r>
          <w:fldChar w:fldCharType="begin"/>
        </w:r>
        <w:r>
          <w:instrText xml:space="preserve"> PAGEREF _Toc5489 \h </w:instrText>
        </w:r>
        <w:r>
          <w:fldChar w:fldCharType="separate"/>
        </w:r>
        <w:r>
          <w:t>52</w:t>
        </w:r>
        <w:r>
          <w:fldChar w:fldCharType="end"/>
        </w:r>
      </w:hyperlink>
    </w:p>
    <w:p>
      <w:pPr>
        <w:pStyle w:val="TOC2"/>
        <w:tabs>
          <w:tab w:val="right" w:leader="dot" w:pos="8306"/>
        </w:tabs>
      </w:pPr>
      <w:hyperlink w:anchor="_Toc31489" w:history="1">
        <w:r>
          <w:rPr>
            <w:rFonts w:ascii="仿宋" w:eastAsia="仿宋" w:hAnsi="仿宋" w:cs="仿宋" w:hint="eastAsia"/>
            <w:lang w:eastAsia="zh-CN"/>
          </w:rPr>
          <w:t>(二)、数显读卡仪项目执行阶段时间节点</w:t>
        </w:r>
        <w:r>
          <w:tab/>
        </w:r>
        <w:r>
          <w:fldChar w:fldCharType="begin"/>
        </w:r>
        <w:r>
          <w:instrText xml:space="preserve"> PAGEREF _Toc31489 \h </w:instrText>
        </w:r>
        <w:r>
          <w:fldChar w:fldCharType="separate"/>
        </w:r>
        <w:r>
          <w:t>54</w:t>
        </w:r>
        <w:r>
          <w:fldChar w:fldCharType="end"/>
        </w:r>
      </w:hyperlink>
    </w:p>
    <w:p>
      <w:pPr>
        <w:pStyle w:val="TOC2"/>
        <w:tabs>
          <w:tab w:val="right" w:leader="dot" w:pos="8306"/>
        </w:tabs>
      </w:pPr>
      <w:hyperlink w:anchor="_Toc1345" w:history="1">
        <w:r>
          <w:rPr>
            <w:rFonts w:ascii="仿宋" w:eastAsia="仿宋" w:hAnsi="仿宋" w:cs="仿宋" w:hint="eastAsia"/>
            <w:lang w:eastAsia="zh-CN"/>
          </w:rPr>
          <w:t>(三)、数显读卡仪项目完成阶段时间节点</w:t>
        </w:r>
        <w:r>
          <w:tab/>
        </w:r>
        <w:r>
          <w:fldChar w:fldCharType="begin"/>
        </w:r>
        <w:r>
          <w:instrText xml:space="preserve"> PAGEREF _Toc1345 \h </w:instrText>
        </w:r>
        <w:r>
          <w:fldChar w:fldCharType="separate"/>
        </w:r>
        <w:r>
          <w:t>55</w:t>
        </w:r>
        <w:r>
          <w:fldChar w:fldCharType="end"/>
        </w:r>
      </w:hyperlink>
    </w:p>
    <w:p>
      <w:pPr>
        <w:pStyle w:val="TOC1"/>
        <w:tabs>
          <w:tab w:val="right" w:leader="dot" w:pos="8306"/>
        </w:tabs>
      </w:pPr>
      <w:hyperlink w:anchor="_Toc31460" w:history="1">
        <w:r>
          <w:rPr>
            <w:rFonts w:ascii="仿宋" w:eastAsia="仿宋" w:hAnsi="仿宋" w:cs="仿宋" w:hint="eastAsia"/>
            <w:lang w:eastAsia="zh-CN"/>
          </w:rPr>
          <w:t>十五、数显读卡仪项目治理与监督</w:t>
        </w:r>
        <w:r>
          <w:tab/>
        </w:r>
        <w:r>
          <w:fldChar w:fldCharType="begin"/>
        </w:r>
        <w:r>
          <w:instrText xml:space="preserve"> PAGEREF _Toc31460 \h </w:instrText>
        </w:r>
        <w:r>
          <w:fldChar w:fldCharType="separate"/>
        </w:r>
        <w:r>
          <w:t>56</w:t>
        </w:r>
        <w:r>
          <w:fldChar w:fldCharType="end"/>
        </w:r>
      </w:hyperlink>
    </w:p>
    <w:p>
      <w:pPr>
        <w:pStyle w:val="TOC2"/>
        <w:tabs>
          <w:tab w:val="right" w:leader="dot" w:pos="8306"/>
        </w:tabs>
      </w:pPr>
      <w:hyperlink w:anchor="_Toc19784" w:history="1">
        <w:r>
          <w:rPr>
            <w:rFonts w:ascii="仿宋" w:eastAsia="仿宋" w:hAnsi="仿宋" w:cs="仿宋" w:hint="eastAsia"/>
            <w:lang w:eastAsia="zh-CN"/>
          </w:rPr>
          <w:t>(一)、数显读卡仪项目治理结构</w:t>
        </w:r>
        <w:r>
          <w:tab/>
        </w:r>
        <w:r>
          <w:fldChar w:fldCharType="begin"/>
        </w:r>
        <w:r>
          <w:instrText xml:space="preserve"> PAGEREF _Toc19784 \h </w:instrText>
        </w:r>
        <w:r>
          <w:fldChar w:fldCharType="separate"/>
        </w:r>
        <w:r>
          <w:t>56</w:t>
        </w:r>
        <w:r>
          <w:fldChar w:fldCharType="end"/>
        </w:r>
      </w:hyperlink>
    </w:p>
    <w:p>
      <w:pPr>
        <w:pStyle w:val="TOC2"/>
        <w:tabs>
          <w:tab w:val="right" w:leader="dot" w:pos="8306"/>
        </w:tabs>
      </w:pPr>
      <w:hyperlink w:anchor="_Toc10984" w:history="1">
        <w:r>
          <w:rPr>
            <w:rFonts w:ascii="仿宋" w:eastAsia="仿宋" w:hAnsi="仿宋" w:cs="仿宋" w:hint="eastAsia"/>
            <w:lang w:eastAsia="zh-CN"/>
          </w:rPr>
          <w:t>(二)、监督与审计</w:t>
        </w:r>
        <w:r>
          <w:tab/>
        </w:r>
        <w:r>
          <w:fldChar w:fldCharType="begin"/>
        </w:r>
        <w:r>
          <w:instrText xml:space="preserve"> PAGEREF _Toc10984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286"/>
      <w:r>
        <w:rPr>
          <w:rFonts w:ascii="仿宋" w:eastAsia="仿宋" w:hAnsi="仿宋" w:cs="仿宋" w:hint="eastAsia"/>
          <w:sz w:val="28"/>
          <w:lang w:eastAsia="zh-CN"/>
        </w:rPr>
        <w:t>一、数显读卡仪项目危机管理</w:t>
      </w:r>
      <w:bookmarkEnd w:id="2"/>
    </w:p>
    <w:p>
      <w:pPr>
        <w:pStyle w:val="Heading2"/>
        <w:rPr>
          <w:rFonts w:ascii="仿宋" w:eastAsia="仿宋" w:hAnsi="仿宋" w:cs="仿宋" w:hint="eastAsia"/>
          <w:lang w:eastAsia="zh-CN"/>
        </w:rPr>
      </w:pPr>
      <w:bookmarkStart w:id="3" w:name="_Toc10667"/>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数显读卡仪项目危机管理中，危机预警与识别是确保数显读卡仪项目稳健运行的核心步骤。通过建立全面的监测机制，数显读卡仪项目团队旨在及时发现和理解潜在的风险和危机因素，以便采取及时的预防和应对措施，确保数显读卡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首先，通过深入的风险评估，数显读卡仪项目团队全面分析了整个数显读卡仪项目和各个阶段可能存在的威胁。这包括准确评估每个潜在风险的发生概率和可能影响的程度，为后续危机预警提供了有力支持。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显读卡仪项目团队着重于明确定义数显读卡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数显读卡仪项目进展的持续监控，团队能够及时发现潜在问题并作出迅速反应。数显读卡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在这一阶段，团队的专业素养和反应速度将发挥至关重要的作用，以确保潜在危机能够在初期得到有效的处理，最大程度地减轻负面影响。通过危机预警与识别，数显读卡仪项目得以更有序、可控地推进。</w:t>
      </w:r>
    </w:p>
    <w:p>
      <w:pPr>
        <w:pStyle w:val="Heading2"/>
        <w:ind w:firstLine="560" w:firstLineChars="200"/>
        <w:rPr>
          <w:rFonts w:ascii="仿宋" w:eastAsia="仿宋" w:hAnsi="仿宋" w:cs="仿宋" w:hint="eastAsia"/>
          <w:sz w:val="28"/>
          <w:lang w:eastAsia="zh-CN"/>
        </w:rPr>
      </w:pPr>
      <w:bookmarkStart w:id="4" w:name="_Toc24261"/>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在危机发生时，数显读卡仪项目团队立即行动，成立了应急小组。该小组的任务是迅速制定并实施紧急应对措施，以最小化潜在损失。以下是采取的主要措施：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暂停数显读卡仪项目进度：为遏制危机蔓延，数显读卡仪项目暂时停止进行，以便全面评估当前状况。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资源重新分配：重新评估数显读卡仪项目资源的分配，确保最大限度地减小损失。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实时沟通：与关键利益相关者建立实时沟通机制，向他们传递数显读卡仪项目危机的实际状况，保障数显读卡仪项目核心利益。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在紧急应对的同时，数显读卡仪项目团队强调了团队协作和有效沟通的重要性。以下是团队协作的关键举措：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信息共享机制：建立了信息共享平台，确保团队成员能够及时获取数显读卡仪项目危机的实时信息。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领导者沟通：数显读卡仪项目领导者通过定期会议和即时沟通工具，指导团队应对危机，保持团队稳定运行。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随着危机得到初步控制，数显读卡仪项目团队转向制定恢复计划，以确保数显读卡仪项目能够从中迅速恢复。主要恢复计划包括：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修复受损的进度计划：重新评估数显读卡仪项目进度，制定修复计划，确保数显读卡仪项目尽快回归正常进程。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重新调整资源分配：优化资源分配，确保数显读卡仪项目在有限资源下高效运转。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风险管理机制加强：对数显读卡仪项目风险进行全面评估，制定更强化的风险管理策略，以预防未来可能的危机。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536"/>
      <w:r>
        <w:rPr>
          <w:rFonts w:ascii="仿宋" w:eastAsia="仿宋" w:hAnsi="仿宋" w:cs="仿宋" w:hint="eastAsia"/>
          <w:sz w:val="28"/>
          <w:lang w:eastAsia="zh-CN"/>
        </w:rPr>
        <w:t>二、数显读卡仪项目文档管理</w:t>
      </w:r>
      <w:bookmarkEnd w:id="5"/>
    </w:p>
    <w:p>
      <w:pPr>
        <w:pStyle w:val="Heading2"/>
        <w:rPr>
          <w:rFonts w:ascii="仿宋" w:eastAsia="仿宋" w:hAnsi="仿宋" w:cs="仿宋" w:hint="eastAsia"/>
          <w:lang w:eastAsia="zh-CN"/>
        </w:rPr>
      </w:pPr>
      <w:bookmarkStart w:id="6" w:name="_Toc2234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数显读卡仪项目高度重视文档的质量和准确性，以支持数显读卡仪项目的各项活动和决策。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文档的编制始于数显读卡仪项目计划的初期，我们制定了详细的文档编制计划，明确了每个文档的内容、格式和编写责任人。在数显读卡仪项目启动阶段，我们首先编制了数显读卡仪项目章程，明确定义了数显读卡仪项目的目标、范围、风险等关键要素。随后，数显读卡仪项目团队根据计划陆续编制了需求文档、设计文档、测试文档等各类文档，确保数显读卡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显读卡仪项目管理中的重要环节，旨在确保数显读卡仪项目文档符合质量标准和数显读卡仪项目需求。在数显读卡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显读卡仪项目相关利益方和专业领域的专家对文档进行独立审查。这有助于获取更全面、客观的反馈，确保数显读卡仪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数显读卡仪项目在文档编制与审查方面建立了严格的管理机制，通过规范的流程和多维度的审查，确保数显读卡仪项目文档的质量、准确性和可靠性，为数显读卡仪项目的顺利推进提供了有力支持。</w:t>
      </w:r>
    </w:p>
    <w:p>
      <w:pPr>
        <w:pStyle w:val="Heading2"/>
        <w:ind w:firstLine="560" w:firstLineChars="200"/>
        <w:rPr>
          <w:rFonts w:ascii="仿宋" w:eastAsia="仿宋" w:hAnsi="仿宋" w:cs="仿宋" w:hint="eastAsia"/>
          <w:sz w:val="28"/>
          <w:lang w:eastAsia="zh-CN"/>
        </w:rPr>
      </w:pPr>
      <w:bookmarkStart w:id="7" w:name="_Toc518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在数显读卡仪项目中，我们致力于优化文档发布与分发过程，以确保信息的高效传递和团队间协作的顺畅进行。以下是我们采取的关键优化策略：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我们通过多渠道发布文档，包括电子邮件、数显读卡仪项目管理平台、内部网站等，以满足不同团队成员的偏好和需求。多渠道发布确保了信息的全面覆盖。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我们采用了精细的权限控制，确保只有授权人员可以访问敏感信息。这种安全措施保护了数显读卡仪项目文档的机密性，防止了未经授权的信息泄露。</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094"/>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文档存档与归档是数显读卡仪项目生命周期中一个至关重要的环节，直接关系到数显读卡仪项目信息的长期保存和历史记录的完整性。在数显读卡仪项目中，我们实施了一系列有效的文档存档与归档管理策略：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8733"/>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8468"/>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的技术管理特点体现在其创新导向。通过引入最先进的技术趋势和解决方案，数显读卡仪项目致力于提升科技含量、提高质量和效率水平。这意味着我们将采用最新的工具和方法，确保数显读卡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显读卡仪项目技术管理的显著特征。通过整合不同领域的技术资源，我们实现了跨学科的协同工作。这有助于优化技术架构，提高整体效能。此外，整合性策略还促进了不同技术团队之间的紧密沟通和高效合作，确保数显读卡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显读卡仪项目所采用的技术。通过不断优化技术方案，数显读卡仪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显读卡仪项目团队将在数显读卡仪项目初期识别可能的技术风险，并采取相应的预防和应对措施。通过建立健全的风险评估机制，数显读卡仪项目能够在实施过程中及时发现并解决潜在的技术问题，保障数显读卡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显读卡仪项目中，技术将成为数显读卡仪项目成功的有力支持。这一深度剖析揭示了技术管理在数显读卡仪项目实施中的关键作用，为数显读卡仪项目的技术基础奠定了坚实的基础。</w:t>
      </w:r>
    </w:p>
    <w:p>
      <w:pPr>
        <w:pStyle w:val="Heading2"/>
        <w:ind w:firstLine="560" w:firstLineChars="200"/>
        <w:rPr>
          <w:rFonts w:ascii="仿宋" w:eastAsia="仿宋" w:hAnsi="仿宋" w:cs="仿宋" w:hint="eastAsia"/>
          <w:sz w:val="28"/>
          <w:lang w:eastAsia="zh-CN"/>
        </w:rPr>
      </w:pPr>
      <w:bookmarkStart w:id="11" w:name="_Toc13677"/>
      <w:r>
        <w:rPr>
          <w:rFonts w:ascii="仿宋" w:eastAsia="仿宋" w:hAnsi="仿宋" w:cs="仿宋" w:hint="eastAsia"/>
          <w:sz w:val="28"/>
          <w:lang w:eastAsia="zh-CN"/>
        </w:rPr>
        <w:t>(二)、数显读卡仪项目工艺技术设计方案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显读卡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显读卡仪项目将严格按照相关行业规范要求进行组织。通过有效控制产品质量，数显读卡仪项目将致力于为顾客提供优质的数显读卡仪项目产品和良好的服务。这体现了数显读卡仪项目对于生产活动合规性和质量标准的高度重视，为数显读卡仪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显读卡仪项目注重生态效益和清洁生产原则。数显读卡仪项目建设将紧密结合地方特色经济发展，与社会经济发展规划和区域环境保护规划方案相协调一致。通过与当地区域自然生态系统的结合，数显读卡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显读卡仪项目产品具有多样化的客户需求和个性化的特点。因此，数显读卡仪项目产品规格品种多样，且单批生产数量较小。为满足这一特点，数显读卡仪项目承办单位将建设先进的柔性制造生产线。通过广泛应用柔性制造技术，数显读卡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显读卡仪项目采用的技术具有较高的技术含量和自动化水平，处于国内先进水平。这一技术选用不仅体现了对生产效率、质量和环境友好性的高标准要求，同时为数显读卡仪项目的可持续发展奠定了坚实的基础。</w:t>
      </w:r>
    </w:p>
    <w:p>
      <w:pPr>
        <w:pStyle w:val="Heading2"/>
        <w:ind w:firstLine="560" w:firstLineChars="200"/>
        <w:rPr>
          <w:rFonts w:ascii="仿宋" w:eastAsia="仿宋" w:hAnsi="仿宋" w:cs="仿宋" w:hint="eastAsia"/>
          <w:sz w:val="28"/>
          <w:lang w:eastAsia="zh-CN"/>
        </w:rPr>
      </w:pPr>
      <w:bookmarkStart w:id="12" w:name="_Toc4257"/>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为确保数显读卡仪项目的高效生产和技术实施，我们制定了一套精心设计的设备选型方案，以满足数显读卡仪项目生产、质量和环保的要求。该方案的主要特点如下：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显读卡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针对数显读卡仪项目产品的多样性和小批量生产的特点，我们将建设柔性制造生产线。通过在设备选型中考虑柔性制造技术，可以灵活应对不同产品规格和生产需求，实现生产线的高度灵活性和适应性。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2539"/>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563"/>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数显读卡仪项目的主要产品是XXXX，预计年产值为XXX万元。这一产品在市场中占据着重要的地位，其广泛的应用范围使得该数显读卡仪项目的市场前景非常广阔。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显读卡仪项目的xxx产品作为重要的原材料之一，将在多个领域发挥关键作用。其在建筑、交通、能源等方面的广泛应用将为整个产业链提供强大的支持，形成产业协同效应。数显读卡仪项目的年产值XXX万XXX万XXX万万元不仅反映了其在市场上的巨大潜力，更预示着它对国民经济的积极贡献。这种关联度高、涉及面广的产业关系，使得该数显读卡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8408"/>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总征地面积为XXXX平方米，相当于约XX.XX亩，其中净用地面积为XXXX平方米，红线范围内相当于约XX.XX亩。这一用地规模充分考虑了数显读卡仪项目的建设需求，保障了数显读卡仪项目在合适的空间内得以充分发展。数显读卡仪项目规划的总建筑面积为XXXX平方米，其中主体工程建设占XXXX平方米，计容建筑面积达XXXX平方米。预计建筑工程的投资将达到XXXX万元，为数显读卡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计划购置的设备共计XXXX台（套），设备购置费用为XXXX万元。这一设备购置计划充分考虑到数显读卡仪项目的生产需求和技术要求，确保了数显读卡仪项目在生产运营中具备先进的技术装备和高效的生产能力。设备的合理配置将为数显读卡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计划总投资为XXXX万元，预计年实现营业收入为XXXX万元。这一产能规模的设定旨在确保数显读卡仪项目能够在投资与回报之间取得平衡，实现长期可持续的发展。数显读卡仪项目的总投资充分考虑到各个方面的需求，包括用地建设、设备购置等多个环节，以确保数显读卡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7921"/>
      <w:r>
        <w:rPr>
          <w:rFonts w:ascii="仿宋" w:eastAsia="仿宋" w:hAnsi="仿宋" w:cs="仿宋" w:hint="eastAsia"/>
          <w:sz w:val="28"/>
          <w:lang w:eastAsia="zh-CN"/>
        </w:rPr>
        <w:t>五、数显读卡仪项目建设背景及必要性分析</w:t>
      </w:r>
      <w:bookmarkEnd w:id="16"/>
    </w:p>
    <w:p>
      <w:pPr>
        <w:pStyle w:val="Heading2"/>
        <w:rPr>
          <w:rFonts w:ascii="仿宋" w:eastAsia="仿宋" w:hAnsi="仿宋" w:cs="仿宋" w:hint="eastAsia"/>
          <w:lang w:eastAsia="zh-CN"/>
        </w:rPr>
      </w:pPr>
      <w:bookmarkStart w:id="17" w:name="_Toc27451"/>
      <w:r>
        <w:rPr>
          <w:rFonts w:ascii="仿宋" w:eastAsia="仿宋" w:hAnsi="仿宋" w:cs="仿宋" w:hint="eastAsia"/>
          <w:lang w:eastAsia="zh-CN"/>
        </w:rPr>
        <w:t>(一)、数显读卡仪项目背景分析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数显读卡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数显读卡仪项目在这个潮流中的定位。同时，我们将关注行业内涌现的新兴机遇，以便数显读卡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数显读卡仪项目提供了强大的发展动力。我们将聚焦于行业内最新的技术发展趋势，包括但不限于人工智能、大数据分析、物联网等领域。通过深度的技术研究，我们将确保数显读卡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数显读卡仪项目发展的源泉。我们将投入更多的精力对市场需求进行深入剖析，超越表面的需求，深入挖掘潜在的市场痛点和机遇。通过对市场需求的细致了解，数显读卡仪项目将更有针对性地设计解决方案，满足市场的多样化需求，从而更好地促进数显读卡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数显读卡仪项目战略至关重要。我们将对竞争态势进行更为深入的分析，包括但不限于市场份额、产品特点、客户满意度等多个维度。通过深度的竞争分析，数显读卡仪项目将能够更准确地把握市场脉搏，制定具有竞争力的数显读卡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数显读卡仪项目的发展具有直接的影响。我们将进行更为全面的法规和政策分析，了解行业发展中的潜在法律风险和合规挑战。通过充分了解和遵守相关法规，数显读卡仪项目将确保在法律框架内合法合规运营，为数显读卡仪项目的稳健发展提供有力支持。</w:t>
      </w:r>
    </w:p>
    <w:p>
      <w:pPr>
        <w:pStyle w:val="Heading2"/>
        <w:ind w:firstLine="560" w:firstLineChars="200"/>
        <w:rPr>
          <w:rFonts w:ascii="仿宋" w:eastAsia="仿宋" w:hAnsi="仿宋" w:cs="仿宋" w:hint="eastAsia"/>
          <w:sz w:val="28"/>
          <w:lang w:eastAsia="zh-CN"/>
        </w:rPr>
      </w:pPr>
      <w:bookmarkStart w:id="18" w:name="_Toc2139"/>
      <w:r>
        <w:rPr>
          <w:rFonts w:ascii="仿宋" w:eastAsia="仿宋" w:hAnsi="仿宋" w:cs="仿宋" w:hint="eastAsia"/>
          <w:sz w:val="28"/>
          <w:lang w:eastAsia="zh-CN"/>
        </w:rPr>
        <w:t>(二)、数显读卡仪项目建设必要性分析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建设的迫切性源于对行业发展趋势的深刻洞察。我们正处于一个行业变革的时代，科技创新、数字化转型成为企业发展的关键动力。数显读卡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显读卡仪项目建设不仅仅是为了跟上潮流，更是为了通过技术创新推动企业的持续发展。通过引入先进的技术和解决方案，数显读卡仪项目将为企业注入新的活力，提升产品竞争力，拓展市场份额。这种技术创新的推动作用将成为企业在快速变化的市场中立于不败之地的重要保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https://d.book118.com/616202223201010102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数显读卡仪项目规划设计方案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FB4FCD"/>
    <w:rsid w:val="1CFB4F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620222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2024-03-05T21:22:00Z</dcterms:created>
  <dcterms:modified xsi:type="dcterms:W3CDTF">2024-03-05T21:22:49Z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75266B2854AE4709880C738358D4BB47_11</vt:lpwstr>
  </property>
  <property fmtid="{D5CDD505-2E9C-101B-9397-08002B2CF9AE}" pid="3" name="KSOProductBuildVer">
    <vt:lpwstr>2052-12.1.0.16388</vt:lpwstr>
  </property>
</Properties>
</file>