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重组链激酶项目规划设计方案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1" w:history="1">
        <w:r>
          <w:rPr>
            <w:rFonts w:ascii="仿宋" w:eastAsia="仿宋" w:hAnsi="仿宋" w:cs="仿宋" w:hint="eastAsia"/>
            <w:lang w:eastAsia="zh-CN"/>
          </w:rPr>
          <w:t>前言</w:t>
        </w:r>
        <w:r>
          <w:tab/>
        </w:r>
        <w:r>
          <w:fldChar w:fldCharType="begin"/>
        </w:r>
        <w:r>
          <w:instrText xml:space="preserve"> PAGEREF _Toc3851 \h </w:instrText>
        </w:r>
        <w:r>
          <w:fldChar w:fldCharType="separate"/>
        </w:r>
        <w:r>
          <w:t>3</w:t>
        </w:r>
        <w:r>
          <w:fldChar w:fldCharType="end"/>
        </w:r>
      </w:hyperlink>
    </w:p>
    <w:p>
      <w:pPr>
        <w:pStyle w:val="TOC1"/>
        <w:tabs>
          <w:tab w:val="right" w:leader="dot" w:pos="8306"/>
        </w:tabs>
      </w:pPr>
      <w:hyperlink w:anchor="_Toc21558" w:history="1">
        <w:r>
          <w:rPr>
            <w:rFonts w:ascii="仿宋" w:eastAsia="仿宋" w:hAnsi="仿宋" w:cs="仿宋" w:hint="eastAsia"/>
            <w:lang w:eastAsia="zh-CN"/>
          </w:rPr>
          <w:t>一、重组链激酶项目建设单位说明</w:t>
        </w:r>
        <w:r>
          <w:tab/>
        </w:r>
        <w:r>
          <w:fldChar w:fldCharType="begin"/>
        </w:r>
        <w:r>
          <w:instrText xml:space="preserve"> PAGEREF _Toc21558 \h </w:instrText>
        </w:r>
        <w:r>
          <w:fldChar w:fldCharType="separate"/>
        </w:r>
        <w:r>
          <w:t>3</w:t>
        </w:r>
        <w:r>
          <w:fldChar w:fldCharType="end"/>
        </w:r>
      </w:hyperlink>
    </w:p>
    <w:p>
      <w:pPr>
        <w:pStyle w:val="TOC2"/>
        <w:tabs>
          <w:tab w:val="right" w:leader="dot" w:pos="8306"/>
        </w:tabs>
      </w:pPr>
      <w:hyperlink w:anchor="_Toc8174" w:history="1">
        <w:r>
          <w:rPr>
            <w:rFonts w:ascii="仿宋" w:eastAsia="仿宋" w:hAnsi="仿宋" w:cs="仿宋" w:hint="eastAsia"/>
            <w:lang w:eastAsia="zh-CN"/>
          </w:rPr>
          <w:t>(一)、重组链激酶项目承办单位基本情况</w:t>
        </w:r>
        <w:r>
          <w:tab/>
        </w:r>
        <w:r>
          <w:fldChar w:fldCharType="begin"/>
        </w:r>
        <w:r>
          <w:instrText xml:space="preserve"> PAGEREF _Toc8174 \h </w:instrText>
        </w:r>
        <w:r>
          <w:fldChar w:fldCharType="separate"/>
        </w:r>
        <w:r>
          <w:t>3</w:t>
        </w:r>
        <w:r>
          <w:fldChar w:fldCharType="end"/>
        </w:r>
      </w:hyperlink>
    </w:p>
    <w:p>
      <w:pPr>
        <w:pStyle w:val="TOC2"/>
        <w:tabs>
          <w:tab w:val="right" w:leader="dot" w:pos="8306"/>
        </w:tabs>
      </w:pPr>
      <w:hyperlink w:anchor="_Toc3852" w:history="1">
        <w:r>
          <w:rPr>
            <w:rFonts w:ascii="仿宋" w:eastAsia="仿宋" w:hAnsi="仿宋" w:cs="仿宋" w:hint="eastAsia"/>
            <w:lang w:eastAsia="zh-CN"/>
          </w:rPr>
          <w:t>(二)、公司经济效益分析</w:t>
        </w:r>
        <w:r>
          <w:tab/>
        </w:r>
        <w:r>
          <w:fldChar w:fldCharType="begin"/>
        </w:r>
        <w:r>
          <w:instrText xml:space="preserve"> PAGEREF _Toc3852 \h </w:instrText>
        </w:r>
        <w:r>
          <w:fldChar w:fldCharType="separate"/>
        </w:r>
        <w:r>
          <w:t>4</w:t>
        </w:r>
        <w:r>
          <w:fldChar w:fldCharType="end"/>
        </w:r>
      </w:hyperlink>
    </w:p>
    <w:p>
      <w:pPr>
        <w:pStyle w:val="TOC1"/>
        <w:tabs>
          <w:tab w:val="right" w:leader="dot" w:pos="8306"/>
        </w:tabs>
      </w:pPr>
      <w:hyperlink w:anchor="_Toc7949" w:history="1">
        <w:r>
          <w:rPr>
            <w:rFonts w:ascii="仿宋" w:eastAsia="仿宋" w:hAnsi="仿宋" w:cs="仿宋" w:hint="eastAsia"/>
            <w:lang w:eastAsia="zh-CN"/>
          </w:rPr>
          <w:t>二、工艺说明</w:t>
        </w:r>
        <w:r>
          <w:tab/>
        </w:r>
        <w:r>
          <w:fldChar w:fldCharType="begin"/>
        </w:r>
        <w:r>
          <w:instrText xml:space="preserve"> PAGEREF _Toc7949 \h </w:instrText>
        </w:r>
        <w:r>
          <w:fldChar w:fldCharType="separate"/>
        </w:r>
        <w:r>
          <w:t>5</w:t>
        </w:r>
        <w:r>
          <w:fldChar w:fldCharType="end"/>
        </w:r>
      </w:hyperlink>
    </w:p>
    <w:p>
      <w:pPr>
        <w:pStyle w:val="TOC2"/>
        <w:tabs>
          <w:tab w:val="right" w:leader="dot" w:pos="8306"/>
        </w:tabs>
      </w:pPr>
      <w:hyperlink w:anchor="_Toc6766" w:history="1">
        <w:r>
          <w:rPr>
            <w:rFonts w:ascii="仿宋" w:eastAsia="仿宋" w:hAnsi="仿宋" w:cs="仿宋" w:hint="eastAsia"/>
            <w:lang w:eastAsia="zh-CN"/>
          </w:rPr>
          <w:t>(一)、技术管理特点</w:t>
        </w:r>
        <w:r>
          <w:tab/>
        </w:r>
        <w:r>
          <w:fldChar w:fldCharType="begin"/>
        </w:r>
        <w:r>
          <w:instrText xml:space="preserve"> PAGEREF _Toc6766 \h </w:instrText>
        </w:r>
        <w:r>
          <w:fldChar w:fldCharType="separate"/>
        </w:r>
        <w:r>
          <w:t>5</w:t>
        </w:r>
        <w:r>
          <w:fldChar w:fldCharType="end"/>
        </w:r>
      </w:hyperlink>
    </w:p>
    <w:p>
      <w:pPr>
        <w:pStyle w:val="TOC2"/>
        <w:tabs>
          <w:tab w:val="right" w:leader="dot" w:pos="8306"/>
        </w:tabs>
      </w:pPr>
      <w:hyperlink w:anchor="_Toc7125" w:history="1">
        <w:r>
          <w:rPr>
            <w:rFonts w:ascii="仿宋" w:eastAsia="仿宋" w:hAnsi="仿宋" w:cs="仿宋" w:hint="eastAsia"/>
            <w:lang w:eastAsia="zh-CN"/>
          </w:rPr>
          <w:t>(二)、重组链激酶项目工艺技术设计方案</w:t>
        </w:r>
        <w:r>
          <w:tab/>
        </w:r>
        <w:r>
          <w:fldChar w:fldCharType="begin"/>
        </w:r>
        <w:r>
          <w:instrText xml:space="preserve"> PAGEREF _Toc7125 \h </w:instrText>
        </w:r>
        <w:r>
          <w:fldChar w:fldCharType="separate"/>
        </w:r>
        <w:r>
          <w:t>6</w:t>
        </w:r>
        <w:r>
          <w:fldChar w:fldCharType="end"/>
        </w:r>
      </w:hyperlink>
    </w:p>
    <w:p>
      <w:pPr>
        <w:pStyle w:val="TOC2"/>
        <w:tabs>
          <w:tab w:val="right" w:leader="dot" w:pos="8306"/>
        </w:tabs>
      </w:pPr>
      <w:hyperlink w:anchor="_Toc7149" w:history="1">
        <w:r>
          <w:rPr>
            <w:rFonts w:ascii="仿宋" w:eastAsia="仿宋" w:hAnsi="仿宋" w:cs="仿宋" w:hint="eastAsia"/>
            <w:lang w:eastAsia="zh-CN"/>
          </w:rPr>
          <w:t>(三)、设备选型方案</w:t>
        </w:r>
        <w:r>
          <w:tab/>
        </w:r>
        <w:r>
          <w:fldChar w:fldCharType="begin"/>
        </w:r>
        <w:r>
          <w:instrText xml:space="preserve"> PAGEREF _Toc7149 \h </w:instrText>
        </w:r>
        <w:r>
          <w:fldChar w:fldCharType="separate"/>
        </w:r>
        <w:r>
          <w:t>7</w:t>
        </w:r>
        <w:r>
          <w:fldChar w:fldCharType="end"/>
        </w:r>
      </w:hyperlink>
    </w:p>
    <w:p>
      <w:pPr>
        <w:pStyle w:val="TOC1"/>
        <w:tabs>
          <w:tab w:val="right" w:leader="dot" w:pos="8306"/>
        </w:tabs>
      </w:pPr>
      <w:hyperlink w:anchor="_Toc12777" w:history="1">
        <w:r>
          <w:rPr>
            <w:rFonts w:ascii="仿宋" w:eastAsia="仿宋" w:hAnsi="仿宋" w:cs="仿宋" w:hint="eastAsia"/>
            <w:lang w:eastAsia="zh-CN"/>
          </w:rPr>
          <w:t>三、重组链激酶项目建设背景及必要性分析</w:t>
        </w:r>
        <w:r>
          <w:tab/>
        </w:r>
        <w:r>
          <w:fldChar w:fldCharType="begin"/>
        </w:r>
        <w:r>
          <w:instrText xml:space="preserve"> PAGEREF _Toc12777 \h </w:instrText>
        </w:r>
        <w:r>
          <w:fldChar w:fldCharType="separate"/>
        </w:r>
        <w:r>
          <w:t>8</w:t>
        </w:r>
        <w:r>
          <w:fldChar w:fldCharType="end"/>
        </w:r>
      </w:hyperlink>
    </w:p>
    <w:p>
      <w:pPr>
        <w:pStyle w:val="TOC2"/>
        <w:tabs>
          <w:tab w:val="right" w:leader="dot" w:pos="8306"/>
        </w:tabs>
      </w:pPr>
      <w:hyperlink w:anchor="_Toc924" w:history="1">
        <w:r>
          <w:rPr>
            <w:rFonts w:ascii="仿宋" w:eastAsia="仿宋" w:hAnsi="仿宋" w:cs="仿宋" w:hint="eastAsia"/>
            <w:lang w:eastAsia="zh-CN"/>
          </w:rPr>
          <w:t>(一)、重组链激酶项目背景分析</w:t>
        </w:r>
        <w:r>
          <w:tab/>
        </w:r>
        <w:r>
          <w:fldChar w:fldCharType="begin"/>
        </w:r>
        <w:r>
          <w:instrText xml:space="preserve"> PAGEREF _Toc924 \h </w:instrText>
        </w:r>
        <w:r>
          <w:fldChar w:fldCharType="separate"/>
        </w:r>
        <w:r>
          <w:t>8</w:t>
        </w:r>
        <w:r>
          <w:fldChar w:fldCharType="end"/>
        </w:r>
      </w:hyperlink>
    </w:p>
    <w:p>
      <w:pPr>
        <w:pStyle w:val="TOC2"/>
        <w:tabs>
          <w:tab w:val="right" w:leader="dot" w:pos="8306"/>
        </w:tabs>
      </w:pPr>
      <w:hyperlink w:anchor="_Toc4156" w:history="1">
        <w:r>
          <w:rPr>
            <w:rFonts w:ascii="仿宋" w:eastAsia="仿宋" w:hAnsi="仿宋" w:cs="仿宋" w:hint="eastAsia"/>
            <w:lang w:eastAsia="zh-CN"/>
          </w:rPr>
          <w:t>(二)、重组链激酶项目建设必要性分析</w:t>
        </w:r>
        <w:r>
          <w:tab/>
        </w:r>
        <w:r>
          <w:fldChar w:fldCharType="begin"/>
        </w:r>
        <w:r>
          <w:instrText xml:space="preserve"> PAGEREF _Toc4156 \h </w:instrText>
        </w:r>
        <w:r>
          <w:fldChar w:fldCharType="separate"/>
        </w:r>
        <w:r>
          <w:t>10</w:t>
        </w:r>
        <w:r>
          <w:fldChar w:fldCharType="end"/>
        </w:r>
      </w:hyperlink>
    </w:p>
    <w:p>
      <w:pPr>
        <w:pStyle w:val="TOC1"/>
        <w:tabs>
          <w:tab w:val="right" w:leader="dot" w:pos="8306"/>
        </w:tabs>
      </w:pPr>
      <w:hyperlink w:anchor="_Toc28447" w:history="1">
        <w:r>
          <w:rPr>
            <w:rFonts w:ascii="仿宋" w:eastAsia="仿宋" w:hAnsi="仿宋" w:cs="仿宋" w:hint="eastAsia"/>
            <w:lang w:eastAsia="zh-CN"/>
          </w:rPr>
          <w:t>四、重组链激酶项目可持续发展</w:t>
        </w:r>
        <w:r>
          <w:tab/>
        </w:r>
        <w:r>
          <w:fldChar w:fldCharType="begin"/>
        </w:r>
        <w:r>
          <w:instrText xml:space="preserve"> PAGEREF _Toc28447 \h </w:instrText>
        </w:r>
        <w:r>
          <w:fldChar w:fldCharType="separate"/>
        </w:r>
        <w:r>
          <w:t>11</w:t>
        </w:r>
        <w:r>
          <w:fldChar w:fldCharType="end"/>
        </w:r>
      </w:hyperlink>
    </w:p>
    <w:p>
      <w:pPr>
        <w:pStyle w:val="TOC2"/>
        <w:tabs>
          <w:tab w:val="right" w:leader="dot" w:pos="8306"/>
        </w:tabs>
      </w:pPr>
      <w:hyperlink w:anchor="_Toc26205" w:history="1">
        <w:r>
          <w:rPr>
            <w:rFonts w:ascii="仿宋" w:eastAsia="仿宋" w:hAnsi="仿宋" w:cs="仿宋" w:hint="eastAsia"/>
            <w:lang w:eastAsia="zh-CN"/>
          </w:rPr>
          <w:t>(一)、可持续战略与实践</w:t>
        </w:r>
        <w:r>
          <w:tab/>
        </w:r>
        <w:r>
          <w:fldChar w:fldCharType="begin"/>
        </w:r>
        <w:r>
          <w:instrText xml:space="preserve"> PAGEREF _Toc26205 \h </w:instrText>
        </w:r>
        <w:r>
          <w:fldChar w:fldCharType="separate"/>
        </w:r>
        <w:r>
          <w:t>11</w:t>
        </w:r>
        <w:r>
          <w:fldChar w:fldCharType="end"/>
        </w:r>
      </w:hyperlink>
    </w:p>
    <w:p>
      <w:pPr>
        <w:pStyle w:val="TOC2"/>
        <w:tabs>
          <w:tab w:val="right" w:leader="dot" w:pos="8306"/>
        </w:tabs>
      </w:pPr>
      <w:hyperlink w:anchor="_Toc7773" w:history="1">
        <w:r>
          <w:rPr>
            <w:rFonts w:ascii="仿宋" w:eastAsia="仿宋" w:hAnsi="仿宋" w:cs="仿宋" w:hint="eastAsia"/>
            <w:lang w:eastAsia="zh-CN"/>
          </w:rPr>
          <w:t>(二)、环保与社会责任</w:t>
        </w:r>
        <w:r>
          <w:tab/>
        </w:r>
        <w:r>
          <w:fldChar w:fldCharType="begin"/>
        </w:r>
        <w:r>
          <w:instrText xml:space="preserve"> PAGEREF _Toc7773 \h </w:instrText>
        </w:r>
        <w:r>
          <w:fldChar w:fldCharType="separate"/>
        </w:r>
        <w:r>
          <w:t>12</w:t>
        </w:r>
        <w:r>
          <w:fldChar w:fldCharType="end"/>
        </w:r>
      </w:hyperlink>
    </w:p>
    <w:p>
      <w:pPr>
        <w:pStyle w:val="TOC1"/>
        <w:tabs>
          <w:tab w:val="right" w:leader="dot" w:pos="8306"/>
        </w:tabs>
      </w:pPr>
      <w:hyperlink w:anchor="_Toc20707" w:history="1">
        <w:r>
          <w:rPr>
            <w:rFonts w:ascii="仿宋" w:eastAsia="仿宋" w:hAnsi="仿宋" w:cs="仿宋" w:hint="eastAsia"/>
            <w:lang w:eastAsia="zh-CN"/>
          </w:rPr>
          <w:t>五、重组链激酶项目文档管理</w:t>
        </w:r>
        <w:r>
          <w:tab/>
        </w:r>
        <w:r>
          <w:fldChar w:fldCharType="begin"/>
        </w:r>
        <w:r>
          <w:instrText xml:space="preserve"> PAGEREF _Toc20707 \h </w:instrText>
        </w:r>
        <w:r>
          <w:fldChar w:fldCharType="separate"/>
        </w:r>
        <w:r>
          <w:t>13</w:t>
        </w:r>
        <w:r>
          <w:fldChar w:fldCharType="end"/>
        </w:r>
      </w:hyperlink>
    </w:p>
    <w:p>
      <w:pPr>
        <w:pStyle w:val="TOC2"/>
        <w:tabs>
          <w:tab w:val="right" w:leader="dot" w:pos="8306"/>
        </w:tabs>
      </w:pPr>
      <w:hyperlink w:anchor="_Toc20147" w:history="1">
        <w:r>
          <w:rPr>
            <w:rFonts w:ascii="仿宋" w:eastAsia="仿宋" w:hAnsi="仿宋" w:cs="仿宋" w:hint="eastAsia"/>
            <w:lang w:eastAsia="zh-CN"/>
          </w:rPr>
          <w:t>(一)、文档编制与审查</w:t>
        </w:r>
        <w:r>
          <w:tab/>
        </w:r>
        <w:r>
          <w:fldChar w:fldCharType="begin"/>
        </w:r>
        <w:r>
          <w:instrText xml:space="preserve"> PAGEREF _Toc20147 \h </w:instrText>
        </w:r>
        <w:r>
          <w:fldChar w:fldCharType="separate"/>
        </w:r>
        <w:r>
          <w:t>13</w:t>
        </w:r>
        <w:r>
          <w:fldChar w:fldCharType="end"/>
        </w:r>
      </w:hyperlink>
    </w:p>
    <w:p>
      <w:pPr>
        <w:pStyle w:val="TOC2"/>
        <w:tabs>
          <w:tab w:val="right" w:leader="dot" w:pos="8306"/>
        </w:tabs>
      </w:pPr>
      <w:hyperlink w:anchor="_Toc26186" w:history="1">
        <w:r>
          <w:rPr>
            <w:rFonts w:ascii="仿宋" w:eastAsia="仿宋" w:hAnsi="仿宋" w:cs="仿宋" w:hint="eastAsia"/>
            <w:lang w:eastAsia="zh-CN"/>
          </w:rPr>
          <w:t>(二)、文档发布与分发</w:t>
        </w:r>
        <w:r>
          <w:tab/>
        </w:r>
        <w:r>
          <w:fldChar w:fldCharType="begin"/>
        </w:r>
        <w:r>
          <w:instrText xml:space="preserve"> PAGEREF _Toc26186 \h </w:instrText>
        </w:r>
        <w:r>
          <w:fldChar w:fldCharType="separate"/>
        </w:r>
        <w:r>
          <w:t>14</w:t>
        </w:r>
        <w:r>
          <w:fldChar w:fldCharType="end"/>
        </w:r>
      </w:hyperlink>
    </w:p>
    <w:p>
      <w:pPr>
        <w:pStyle w:val="TOC2"/>
        <w:tabs>
          <w:tab w:val="right" w:leader="dot" w:pos="8306"/>
        </w:tabs>
      </w:pPr>
      <w:hyperlink w:anchor="_Toc14557" w:history="1">
        <w:r>
          <w:rPr>
            <w:rFonts w:ascii="仿宋" w:eastAsia="仿宋" w:hAnsi="仿宋" w:cs="仿宋" w:hint="eastAsia"/>
            <w:lang w:eastAsia="zh-CN"/>
          </w:rPr>
          <w:t>(三)、文档存档与归档</w:t>
        </w:r>
        <w:r>
          <w:tab/>
        </w:r>
        <w:r>
          <w:fldChar w:fldCharType="begin"/>
        </w:r>
        <w:r>
          <w:instrText xml:space="preserve"> PAGEREF _Toc14557 \h </w:instrText>
        </w:r>
        <w:r>
          <w:fldChar w:fldCharType="separate"/>
        </w:r>
        <w:r>
          <w:t>15</w:t>
        </w:r>
        <w:r>
          <w:fldChar w:fldCharType="end"/>
        </w:r>
      </w:hyperlink>
    </w:p>
    <w:p>
      <w:pPr>
        <w:pStyle w:val="TOC1"/>
        <w:tabs>
          <w:tab w:val="right" w:leader="dot" w:pos="8306"/>
        </w:tabs>
      </w:pPr>
      <w:hyperlink w:anchor="_Toc20432" w:history="1">
        <w:r>
          <w:rPr>
            <w:rFonts w:ascii="仿宋" w:eastAsia="仿宋" w:hAnsi="仿宋" w:cs="仿宋" w:hint="eastAsia"/>
            <w:lang w:eastAsia="zh-CN"/>
          </w:rPr>
          <w:t>六、市场分析、调研</w:t>
        </w:r>
        <w:r>
          <w:tab/>
        </w:r>
        <w:r>
          <w:fldChar w:fldCharType="begin"/>
        </w:r>
        <w:r>
          <w:instrText xml:space="preserve"> PAGEREF _Toc20432 \h </w:instrText>
        </w:r>
        <w:r>
          <w:fldChar w:fldCharType="separate"/>
        </w:r>
        <w:r>
          <w:t>16</w:t>
        </w:r>
        <w:r>
          <w:fldChar w:fldCharType="end"/>
        </w:r>
      </w:hyperlink>
    </w:p>
    <w:p>
      <w:pPr>
        <w:pStyle w:val="TOC2"/>
        <w:tabs>
          <w:tab w:val="right" w:leader="dot" w:pos="8306"/>
        </w:tabs>
      </w:pPr>
      <w:hyperlink w:anchor="_Toc3814" w:history="1">
        <w:r>
          <w:rPr>
            <w:rFonts w:ascii="仿宋" w:eastAsia="仿宋" w:hAnsi="仿宋" w:cs="仿宋" w:hint="eastAsia"/>
            <w:lang w:eastAsia="zh-CN"/>
          </w:rPr>
          <w:t>(一)、重组链激酶行业分析</w:t>
        </w:r>
        <w:r>
          <w:tab/>
        </w:r>
        <w:r>
          <w:fldChar w:fldCharType="begin"/>
        </w:r>
        <w:r>
          <w:instrText xml:space="preserve"> PAGEREF _Toc3814 \h </w:instrText>
        </w:r>
        <w:r>
          <w:fldChar w:fldCharType="separate"/>
        </w:r>
        <w:r>
          <w:t>16</w:t>
        </w:r>
        <w:r>
          <w:fldChar w:fldCharType="end"/>
        </w:r>
      </w:hyperlink>
    </w:p>
    <w:p>
      <w:pPr>
        <w:pStyle w:val="TOC2"/>
        <w:tabs>
          <w:tab w:val="right" w:leader="dot" w:pos="8306"/>
        </w:tabs>
      </w:pPr>
      <w:hyperlink w:anchor="_Toc30216" w:history="1">
        <w:r>
          <w:rPr>
            <w:rFonts w:ascii="仿宋" w:eastAsia="仿宋" w:hAnsi="仿宋" w:cs="仿宋" w:hint="eastAsia"/>
            <w:lang w:eastAsia="zh-CN"/>
          </w:rPr>
          <w:t>(二)、重组链激酶市场分析预测</w:t>
        </w:r>
        <w:r>
          <w:tab/>
        </w:r>
        <w:r>
          <w:fldChar w:fldCharType="begin"/>
        </w:r>
        <w:r>
          <w:instrText xml:space="preserve"> PAGEREF _Toc30216 \h </w:instrText>
        </w:r>
        <w:r>
          <w:fldChar w:fldCharType="separate"/>
        </w:r>
        <w:r>
          <w:t>17</w:t>
        </w:r>
        <w:r>
          <w:fldChar w:fldCharType="end"/>
        </w:r>
      </w:hyperlink>
    </w:p>
    <w:p>
      <w:pPr>
        <w:pStyle w:val="TOC1"/>
        <w:tabs>
          <w:tab w:val="right" w:leader="dot" w:pos="8306"/>
        </w:tabs>
      </w:pPr>
      <w:hyperlink w:anchor="_Toc738" w:history="1">
        <w:r>
          <w:rPr>
            <w:rFonts w:ascii="仿宋" w:eastAsia="仿宋" w:hAnsi="仿宋" w:cs="仿宋" w:hint="eastAsia"/>
            <w:lang w:eastAsia="zh-CN"/>
          </w:rPr>
          <w:t>七、生产安全保护</w:t>
        </w:r>
        <w:r>
          <w:tab/>
        </w:r>
        <w:r>
          <w:fldChar w:fldCharType="begin"/>
        </w:r>
        <w:r>
          <w:instrText xml:space="preserve"> PAGEREF _Toc738 \h </w:instrText>
        </w:r>
        <w:r>
          <w:fldChar w:fldCharType="separate"/>
        </w:r>
        <w:r>
          <w:t>18</w:t>
        </w:r>
        <w:r>
          <w:fldChar w:fldCharType="end"/>
        </w:r>
      </w:hyperlink>
    </w:p>
    <w:p>
      <w:pPr>
        <w:pStyle w:val="TOC2"/>
        <w:tabs>
          <w:tab w:val="right" w:leader="dot" w:pos="8306"/>
        </w:tabs>
      </w:pPr>
      <w:hyperlink w:anchor="_Toc18243" w:history="1">
        <w:r>
          <w:rPr>
            <w:rFonts w:ascii="仿宋" w:eastAsia="仿宋" w:hAnsi="仿宋" w:cs="仿宋" w:hint="eastAsia"/>
            <w:lang w:eastAsia="zh-CN"/>
          </w:rPr>
          <w:t>(一)、消防安全</w:t>
        </w:r>
        <w:r>
          <w:tab/>
        </w:r>
        <w:r>
          <w:fldChar w:fldCharType="begin"/>
        </w:r>
        <w:r>
          <w:instrText xml:space="preserve"> PAGEREF _Toc18243 \h </w:instrText>
        </w:r>
        <w:r>
          <w:fldChar w:fldCharType="separate"/>
        </w:r>
        <w:r>
          <w:t>18</w:t>
        </w:r>
        <w:r>
          <w:fldChar w:fldCharType="end"/>
        </w:r>
      </w:hyperlink>
    </w:p>
    <w:p>
      <w:pPr>
        <w:pStyle w:val="TOC2"/>
        <w:tabs>
          <w:tab w:val="right" w:leader="dot" w:pos="8306"/>
        </w:tabs>
      </w:pPr>
      <w:hyperlink w:anchor="_Toc25669" w:history="1">
        <w:r>
          <w:rPr>
            <w:rFonts w:ascii="仿宋" w:eastAsia="仿宋" w:hAnsi="仿宋" w:cs="仿宋" w:hint="eastAsia"/>
            <w:lang w:eastAsia="zh-CN"/>
          </w:rPr>
          <w:t>(二)、防火防爆总图布置措施</w:t>
        </w:r>
        <w:r>
          <w:tab/>
        </w:r>
        <w:r>
          <w:fldChar w:fldCharType="begin"/>
        </w:r>
        <w:r>
          <w:instrText xml:space="preserve"> PAGEREF _Toc25669 \h </w:instrText>
        </w:r>
        <w:r>
          <w:fldChar w:fldCharType="separate"/>
        </w:r>
        <w:r>
          <w:t>20</w:t>
        </w:r>
        <w:r>
          <w:fldChar w:fldCharType="end"/>
        </w:r>
      </w:hyperlink>
    </w:p>
    <w:p>
      <w:pPr>
        <w:pStyle w:val="TOC2"/>
        <w:tabs>
          <w:tab w:val="right" w:leader="dot" w:pos="8306"/>
        </w:tabs>
      </w:pPr>
      <w:hyperlink w:anchor="_Toc3581" w:history="1">
        <w:r>
          <w:rPr>
            <w:rFonts w:ascii="仿宋" w:eastAsia="仿宋" w:hAnsi="仿宋" w:cs="仿宋" w:hint="eastAsia"/>
            <w:lang w:eastAsia="zh-CN"/>
          </w:rPr>
          <w:t>(三)、自然灾害防范措施</w:t>
        </w:r>
        <w:r>
          <w:tab/>
        </w:r>
        <w:r>
          <w:fldChar w:fldCharType="begin"/>
        </w:r>
        <w:r>
          <w:instrText xml:space="preserve"> PAGEREF _Toc3581 \h </w:instrText>
        </w:r>
        <w:r>
          <w:fldChar w:fldCharType="separate"/>
        </w:r>
        <w:r>
          <w:t>20</w:t>
        </w:r>
        <w:r>
          <w:fldChar w:fldCharType="end"/>
        </w:r>
      </w:hyperlink>
    </w:p>
    <w:p>
      <w:pPr>
        <w:pStyle w:val="TOC2"/>
        <w:tabs>
          <w:tab w:val="right" w:leader="dot" w:pos="8306"/>
        </w:tabs>
      </w:pPr>
      <w:hyperlink w:anchor="_Toc4364" w:history="1">
        <w:r>
          <w:rPr>
            <w:rFonts w:ascii="仿宋" w:eastAsia="仿宋" w:hAnsi="仿宋" w:cs="仿宋" w:hint="eastAsia"/>
            <w:lang w:eastAsia="zh-CN"/>
          </w:rPr>
          <w:t>(四)、安全色及安全标志使用要求</w:t>
        </w:r>
        <w:r>
          <w:tab/>
        </w:r>
        <w:r>
          <w:fldChar w:fldCharType="begin"/>
        </w:r>
        <w:r>
          <w:instrText xml:space="preserve"> PAGEREF _Toc4364 \h </w:instrText>
        </w:r>
        <w:r>
          <w:fldChar w:fldCharType="separate"/>
        </w:r>
        <w:r>
          <w:t>21</w:t>
        </w:r>
        <w:r>
          <w:fldChar w:fldCharType="end"/>
        </w:r>
      </w:hyperlink>
    </w:p>
    <w:p>
      <w:pPr>
        <w:pStyle w:val="TOC2"/>
        <w:tabs>
          <w:tab w:val="right" w:leader="dot" w:pos="8306"/>
        </w:tabs>
      </w:pPr>
      <w:hyperlink w:anchor="_Toc16364" w:history="1">
        <w:r>
          <w:rPr>
            <w:rFonts w:ascii="仿宋" w:eastAsia="仿宋" w:hAnsi="仿宋" w:cs="仿宋" w:hint="eastAsia"/>
            <w:lang w:eastAsia="zh-CN"/>
          </w:rPr>
          <w:t>(五)、防尘防毒措施</w:t>
        </w:r>
        <w:r>
          <w:tab/>
        </w:r>
        <w:r>
          <w:fldChar w:fldCharType="begin"/>
        </w:r>
        <w:r>
          <w:instrText xml:space="preserve"> PAGEREF _Toc16364 \h </w:instrText>
        </w:r>
        <w:r>
          <w:fldChar w:fldCharType="separate"/>
        </w:r>
        <w:r>
          <w:t>22</w:t>
        </w:r>
        <w:r>
          <w:fldChar w:fldCharType="end"/>
        </w:r>
      </w:hyperlink>
    </w:p>
    <w:p>
      <w:pPr>
        <w:pStyle w:val="TOC2"/>
        <w:tabs>
          <w:tab w:val="right" w:leader="dot" w:pos="8306"/>
        </w:tabs>
      </w:pPr>
      <w:hyperlink w:anchor="_Toc8469" w:history="1">
        <w:r>
          <w:rPr>
            <w:rFonts w:ascii="仿宋" w:eastAsia="仿宋" w:hAnsi="仿宋" w:cs="仿宋" w:hint="eastAsia"/>
            <w:lang w:eastAsia="zh-CN"/>
          </w:rPr>
          <w:t>(六)、防静电、触电防护及防雷措施</w:t>
        </w:r>
        <w:r>
          <w:tab/>
        </w:r>
        <w:r>
          <w:fldChar w:fldCharType="begin"/>
        </w:r>
        <w:r>
          <w:instrText xml:space="preserve"> PAGEREF _Toc8469 \h </w:instrText>
        </w:r>
        <w:r>
          <w:fldChar w:fldCharType="separate"/>
        </w:r>
        <w:r>
          <w:t>23</w:t>
        </w:r>
        <w:r>
          <w:fldChar w:fldCharType="end"/>
        </w:r>
      </w:hyperlink>
    </w:p>
    <w:p>
      <w:pPr>
        <w:pStyle w:val="TOC2"/>
        <w:tabs>
          <w:tab w:val="right" w:leader="dot" w:pos="8306"/>
        </w:tabs>
      </w:pPr>
      <w:hyperlink w:anchor="_Toc12910" w:history="1">
        <w:r>
          <w:rPr>
            <w:rFonts w:ascii="仿宋" w:eastAsia="仿宋" w:hAnsi="仿宋" w:cs="仿宋" w:hint="eastAsia"/>
            <w:lang w:eastAsia="zh-CN"/>
          </w:rPr>
          <w:t>(七)、机械设备安全保障措施</w:t>
        </w:r>
        <w:r>
          <w:tab/>
        </w:r>
        <w:r>
          <w:fldChar w:fldCharType="begin"/>
        </w:r>
        <w:r>
          <w:instrText xml:space="preserve"> PAGEREF _Toc12910 \h </w:instrText>
        </w:r>
        <w:r>
          <w:fldChar w:fldCharType="separate"/>
        </w:r>
        <w:r>
          <w:t>25</w:t>
        </w:r>
        <w:r>
          <w:fldChar w:fldCharType="end"/>
        </w:r>
      </w:hyperlink>
    </w:p>
    <w:p>
      <w:pPr>
        <w:pStyle w:val="TOC1"/>
        <w:tabs>
          <w:tab w:val="right" w:leader="dot" w:pos="8306"/>
        </w:tabs>
      </w:pPr>
      <w:hyperlink w:anchor="_Toc9563" w:history="1">
        <w:r>
          <w:rPr>
            <w:rFonts w:ascii="仿宋" w:eastAsia="仿宋" w:hAnsi="仿宋" w:cs="仿宋" w:hint="eastAsia"/>
            <w:lang w:eastAsia="zh-CN"/>
          </w:rPr>
          <w:t>八、重组链激酶项目技术管理</w:t>
        </w:r>
        <w:r>
          <w:tab/>
        </w:r>
        <w:r>
          <w:fldChar w:fldCharType="begin"/>
        </w:r>
        <w:r>
          <w:instrText xml:space="preserve"> PAGEREF _Toc9563 \h </w:instrText>
        </w:r>
        <w:r>
          <w:fldChar w:fldCharType="separate"/>
        </w:r>
        <w:r>
          <w:t>26</w:t>
        </w:r>
        <w:r>
          <w:fldChar w:fldCharType="end"/>
        </w:r>
      </w:hyperlink>
    </w:p>
    <w:p>
      <w:pPr>
        <w:pStyle w:val="TOC2"/>
        <w:tabs>
          <w:tab w:val="right" w:leader="dot" w:pos="8306"/>
        </w:tabs>
      </w:pPr>
      <w:hyperlink w:anchor="_Toc18268" w:history="1">
        <w:r>
          <w:rPr>
            <w:rFonts w:ascii="仿宋" w:eastAsia="仿宋" w:hAnsi="仿宋" w:cs="仿宋" w:hint="eastAsia"/>
            <w:lang w:eastAsia="zh-CN"/>
          </w:rPr>
          <w:t>(一)、技术方案选用方向</w:t>
        </w:r>
        <w:r>
          <w:tab/>
        </w:r>
        <w:r>
          <w:fldChar w:fldCharType="begin"/>
        </w:r>
        <w:r>
          <w:instrText xml:space="preserve"> PAGEREF _Toc18268 \h </w:instrText>
        </w:r>
        <w:r>
          <w:fldChar w:fldCharType="separate"/>
        </w:r>
        <w:r>
          <w:t>26</w:t>
        </w:r>
        <w:r>
          <w:fldChar w:fldCharType="end"/>
        </w:r>
      </w:hyperlink>
    </w:p>
    <w:p>
      <w:pPr>
        <w:pStyle w:val="TOC2"/>
        <w:tabs>
          <w:tab w:val="right" w:leader="dot" w:pos="8306"/>
        </w:tabs>
      </w:pPr>
      <w:hyperlink w:anchor="_Toc25073" w:history="1">
        <w:r>
          <w:rPr>
            <w:rFonts w:ascii="仿宋" w:eastAsia="仿宋" w:hAnsi="仿宋" w:cs="仿宋" w:hint="eastAsia"/>
            <w:lang w:eastAsia="zh-CN"/>
          </w:rPr>
          <w:t>(二)、工艺技术方案选用原则</w:t>
        </w:r>
        <w:r>
          <w:tab/>
        </w:r>
        <w:r>
          <w:fldChar w:fldCharType="begin"/>
        </w:r>
        <w:r>
          <w:instrText xml:space="preserve"> PAGEREF _Toc25073 \h </w:instrText>
        </w:r>
        <w:r>
          <w:fldChar w:fldCharType="separate"/>
        </w:r>
        <w:r>
          <w:t>28</w:t>
        </w:r>
        <w:r>
          <w:fldChar w:fldCharType="end"/>
        </w:r>
      </w:hyperlink>
    </w:p>
    <w:p>
      <w:pPr>
        <w:pStyle w:val="TOC2"/>
        <w:tabs>
          <w:tab w:val="right" w:leader="dot" w:pos="8306"/>
        </w:tabs>
      </w:pPr>
      <w:hyperlink w:anchor="_Toc32148" w:history="1">
        <w:r>
          <w:rPr>
            <w:rFonts w:ascii="仿宋" w:eastAsia="仿宋" w:hAnsi="仿宋" w:cs="仿宋" w:hint="eastAsia"/>
            <w:lang w:eastAsia="zh-CN"/>
          </w:rPr>
          <w:t>(三)、工艺技术方案要求</w:t>
        </w:r>
        <w:r>
          <w:tab/>
        </w:r>
        <w:r>
          <w:fldChar w:fldCharType="begin"/>
        </w:r>
        <w:r>
          <w:instrText xml:space="preserve"> PAGEREF _Toc32148 \h </w:instrText>
        </w:r>
        <w:r>
          <w:fldChar w:fldCharType="separate"/>
        </w:r>
        <w:r>
          <w:t>30</w:t>
        </w:r>
        <w:r>
          <w:fldChar w:fldCharType="end"/>
        </w:r>
      </w:hyperlink>
    </w:p>
    <w:p>
      <w:pPr>
        <w:pStyle w:val="TOC1"/>
        <w:tabs>
          <w:tab w:val="right" w:leader="dot" w:pos="8306"/>
        </w:tabs>
      </w:pPr>
      <w:hyperlink w:anchor="_Toc24817" w:history="1">
        <w:r>
          <w:rPr>
            <w:rFonts w:ascii="仿宋" w:eastAsia="仿宋" w:hAnsi="仿宋" w:cs="仿宋" w:hint="eastAsia"/>
            <w:lang w:eastAsia="zh-CN"/>
          </w:rPr>
          <w:t>九、重组链激酶项目人力资源培养与发展</w:t>
        </w:r>
        <w:r>
          <w:tab/>
        </w:r>
        <w:r>
          <w:fldChar w:fldCharType="begin"/>
        </w:r>
        <w:r>
          <w:instrText xml:space="preserve"> PAGEREF _Toc24817 \h </w:instrText>
        </w:r>
        <w:r>
          <w:fldChar w:fldCharType="separate"/>
        </w:r>
        <w:r>
          <w:t>32</w:t>
        </w:r>
        <w:r>
          <w:fldChar w:fldCharType="end"/>
        </w:r>
      </w:hyperlink>
    </w:p>
    <w:p>
      <w:pPr>
        <w:pStyle w:val="TOC2"/>
        <w:tabs>
          <w:tab w:val="right" w:leader="dot" w:pos="8306"/>
        </w:tabs>
      </w:pPr>
      <w:hyperlink w:anchor="_Toc27322" w:history="1">
        <w:r>
          <w:rPr>
            <w:rFonts w:ascii="仿宋" w:eastAsia="仿宋" w:hAnsi="仿宋" w:cs="仿宋" w:hint="eastAsia"/>
            <w:lang w:eastAsia="zh-CN"/>
          </w:rPr>
          <w:t>(一)、人才需求与规划</w:t>
        </w:r>
        <w:r>
          <w:tab/>
        </w:r>
        <w:r>
          <w:fldChar w:fldCharType="begin"/>
        </w:r>
        <w:r>
          <w:instrText xml:space="preserve"> PAGEREF _Toc27322 \h </w:instrText>
        </w:r>
        <w:r>
          <w:fldChar w:fldCharType="separate"/>
        </w:r>
        <w:r>
          <w:t>32</w:t>
        </w:r>
        <w:r>
          <w:fldChar w:fldCharType="end"/>
        </w:r>
      </w:hyperlink>
    </w:p>
    <w:p>
      <w:pPr>
        <w:pStyle w:val="TOC2"/>
        <w:tabs>
          <w:tab w:val="right" w:leader="dot" w:pos="8306"/>
        </w:tabs>
      </w:pPr>
      <w:hyperlink w:anchor="_Toc28085" w:history="1">
        <w:r>
          <w:rPr>
            <w:rFonts w:ascii="仿宋" w:eastAsia="仿宋" w:hAnsi="仿宋" w:cs="仿宋" w:hint="eastAsia"/>
            <w:lang w:eastAsia="zh-CN"/>
          </w:rPr>
          <w:t>(二)、培训与发展计划</w:t>
        </w:r>
        <w:r>
          <w:tab/>
        </w:r>
        <w:r>
          <w:fldChar w:fldCharType="begin"/>
        </w:r>
        <w:r>
          <w:instrText xml:space="preserve"> PAGEREF _Toc28085 \h </w:instrText>
        </w:r>
        <w:r>
          <w:fldChar w:fldCharType="separate"/>
        </w:r>
        <w:r>
          <w:t>33</w:t>
        </w:r>
        <w:r>
          <w:fldChar w:fldCharType="end"/>
        </w:r>
      </w:hyperlink>
    </w:p>
    <w:p>
      <w:pPr>
        <w:pStyle w:val="TOC1"/>
        <w:tabs>
          <w:tab w:val="right" w:leader="dot" w:pos="8306"/>
        </w:tabs>
      </w:pPr>
      <w:hyperlink w:anchor="_Toc4083" w:history="1">
        <w:r>
          <w:rPr>
            <w:rFonts w:ascii="仿宋" w:eastAsia="仿宋" w:hAnsi="仿宋" w:cs="仿宋" w:hint="eastAsia"/>
            <w:lang w:eastAsia="zh-CN"/>
          </w:rPr>
          <w:t>十、重组链激酶项目投资规划</w:t>
        </w:r>
        <w:r>
          <w:tab/>
        </w:r>
        <w:r>
          <w:fldChar w:fldCharType="begin"/>
        </w:r>
        <w:r>
          <w:instrText xml:space="preserve"> PAGEREF _Toc4083 \h </w:instrText>
        </w:r>
        <w:r>
          <w:fldChar w:fldCharType="separate"/>
        </w:r>
        <w:r>
          <w:t>33</w:t>
        </w:r>
        <w:r>
          <w:fldChar w:fldCharType="end"/>
        </w:r>
      </w:hyperlink>
    </w:p>
    <w:p>
      <w:pPr>
        <w:pStyle w:val="TOC2"/>
        <w:tabs>
          <w:tab w:val="right" w:leader="dot" w:pos="8306"/>
        </w:tabs>
      </w:pPr>
      <w:hyperlink w:anchor="_Toc17177" w:history="1">
        <w:r>
          <w:rPr>
            <w:rFonts w:ascii="仿宋" w:eastAsia="仿宋" w:hAnsi="仿宋" w:cs="仿宋" w:hint="eastAsia"/>
            <w:lang w:eastAsia="zh-CN"/>
          </w:rPr>
          <w:t>(一)、重组链激酶项目总投资估算</w:t>
        </w:r>
        <w:r>
          <w:tab/>
        </w:r>
        <w:r>
          <w:fldChar w:fldCharType="begin"/>
        </w:r>
        <w:r>
          <w:instrText xml:space="preserve"> PAGEREF _Toc17177 \h </w:instrText>
        </w:r>
        <w:r>
          <w:fldChar w:fldCharType="separate"/>
        </w:r>
        <w:r>
          <w:t>33</w:t>
        </w:r>
        <w:r>
          <w:fldChar w:fldCharType="end"/>
        </w:r>
      </w:hyperlink>
    </w:p>
    <w:p>
      <w:pPr>
        <w:pStyle w:val="TOC2"/>
        <w:tabs>
          <w:tab w:val="right" w:leader="dot" w:pos="8306"/>
        </w:tabs>
      </w:pPr>
      <w:hyperlink w:anchor="_Toc18871" w:history="1">
        <w:r>
          <w:rPr>
            <w:rFonts w:ascii="仿宋" w:eastAsia="仿宋" w:hAnsi="仿宋" w:cs="仿宋" w:hint="eastAsia"/>
            <w:lang w:eastAsia="zh-CN"/>
          </w:rPr>
          <w:t>(二)、资金筹措</w:t>
        </w:r>
        <w:r>
          <w:tab/>
        </w:r>
        <w:r>
          <w:fldChar w:fldCharType="begin"/>
        </w:r>
        <w:r>
          <w:instrText xml:space="preserve"> PAGEREF _Toc18871 \h </w:instrText>
        </w:r>
        <w:r>
          <w:fldChar w:fldCharType="separate"/>
        </w:r>
        <w:r>
          <w:t>35</w:t>
        </w:r>
        <w:r>
          <w:fldChar w:fldCharType="end"/>
        </w:r>
      </w:hyperlink>
    </w:p>
    <w:p>
      <w:pPr>
        <w:pStyle w:val="TOC1"/>
        <w:tabs>
          <w:tab w:val="right" w:leader="dot" w:pos="8306"/>
        </w:tabs>
      </w:pPr>
      <w:hyperlink w:anchor="_Toc19611" w:history="1">
        <w:r>
          <w:rPr>
            <w:rFonts w:ascii="仿宋" w:eastAsia="仿宋" w:hAnsi="仿宋" w:cs="仿宋" w:hint="eastAsia"/>
            <w:lang w:eastAsia="zh-CN"/>
          </w:rPr>
          <w:t>十一、重组链激酶项目财务管理</w:t>
        </w:r>
        <w:r>
          <w:tab/>
        </w:r>
        <w:r>
          <w:fldChar w:fldCharType="begin"/>
        </w:r>
        <w:r>
          <w:instrText xml:space="preserve"> PAGEREF _Toc19611 \h </w:instrText>
        </w:r>
        <w:r>
          <w:fldChar w:fldCharType="separate"/>
        </w:r>
        <w:r>
          <w:t>35</w:t>
        </w:r>
        <w:r>
          <w:fldChar w:fldCharType="end"/>
        </w:r>
      </w:hyperlink>
    </w:p>
    <w:p>
      <w:pPr>
        <w:pStyle w:val="TOC2"/>
        <w:tabs>
          <w:tab w:val="right" w:leader="dot" w:pos="8306"/>
        </w:tabs>
      </w:pPr>
      <w:hyperlink w:anchor="_Toc23271" w:history="1">
        <w:r>
          <w:rPr>
            <w:rFonts w:ascii="仿宋" w:eastAsia="仿宋" w:hAnsi="仿宋" w:cs="仿宋" w:hint="eastAsia"/>
            <w:lang w:eastAsia="zh-CN"/>
          </w:rPr>
          <w:t>(一)、资金需求大</w:t>
        </w:r>
        <w:r>
          <w:tab/>
        </w:r>
        <w:r>
          <w:fldChar w:fldCharType="begin"/>
        </w:r>
        <w:r>
          <w:instrText xml:space="preserve"> PAGEREF _Toc23271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7" w:history="1">
        <w:r>
          <w:rPr>
            <w:rFonts w:ascii="仿宋" w:eastAsia="仿宋" w:hAnsi="仿宋" w:cs="仿宋" w:hint="eastAsia"/>
            <w:lang w:eastAsia="zh-CN"/>
          </w:rPr>
          <w:t>(二)、研发周期长</w:t>
        </w:r>
        <w:r>
          <w:tab/>
        </w:r>
        <w:r>
          <w:fldChar w:fldCharType="begin"/>
        </w:r>
        <w:r>
          <w:instrText xml:space="preserve"> PAGEREF _Toc6537 \h </w:instrText>
        </w:r>
        <w:r>
          <w:fldChar w:fldCharType="separate"/>
        </w:r>
        <w:r>
          <w:t>36</w:t>
        </w:r>
        <w:r>
          <w:fldChar w:fldCharType="end"/>
        </w:r>
      </w:hyperlink>
    </w:p>
    <w:p>
      <w:pPr>
        <w:pStyle w:val="TOC2"/>
        <w:tabs>
          <w:tab w:val="right" w:leader="dot" w:pos="8306"/>
        </w:tabs>
      </w:pPr>
      <w:hyperlink w:anchor="_Toc21955" w:history="1">
        <w:r>
          <w:rPr>
            <w:rFonts w:ascii="仿宋" w:eastAsia="仿宋" w:hAnsi="仿宋" w:cs="仿宋" w:hint="eastAsia"/>
            <w:lang w:eastAsia="zh-CN"/>
          </w:rPr>
          <w:t>(三)、市场风险大</w:t>
        </w:r>
        <w:r>
          <w:tab/>
        </w:r>
        <w:r>
          <w:fldChar w:fldCharType="begin"/>
        </w:r>
        <w:r>
          <w:instrText xml:space="preserve"> PAGEREF _Toc21955 \h </w:instrText>
        </w:r>
        <w:r>
          <w:fldChar w:fldCharType="separate"/>
        </w:r>
        <w:r>
          <w:t>38</w:t>
        </w:r>
        <w:r>
          <w:fldChar w:fldCharType="end"/>
        </w:r>
      </w:hyperlink>
    </w:p>
    <w:p>
      <w:pPr>
        <w:pStyle w:val="TOC2"/>
        <w:tabs>
          <w:tab w:val="right" w:leader="dot" w:pos="8306"/>
        </w:tabs>
      </w:pPr>
      <w:hyperlink w:anchor="_Toc23204" w:history="1">
        <w:r>
          <w:rPr>
            <w:rFonts w:ascii="仿宋" w:eastAsia="仿宋" w:hAnsi="仿宋" w:cs="仿宋" w:hint="eastAsia"/>
            <w:lang w:eastAsia="zh-CN"/>
          </w:rPr>
          <w:t>(四)、利润率高</w:t>
        </w:r>
        <w:r>
          <w:tab/>
        </w:r>
        <w:r>
          <w:fldChar w:fldCharType="begin"/>
        </w:r>
        <w:r>
          <w:instrText xml:space="preserve"> PAGEREF _Toc23204 \h </w:instrText>
        </w:r>
        <w:r>
          <w:fldChar w:fldCharType="separate"/>
        </w:r>
        <w:r>
          <w:t>40</w:t>
        </w:r>
        <w:r>
          <w:fldChar w:fldCharType="end"/>
        </w:r>
      </w:hyperlink>
    </w:p>
    <w:p>
      <w:pPr>
        <w:pStyle w:val="TOC1"/>
        <w:tabs>
          <w:tab w:val="right" w:leader="dot" w:pos="8306"/>
        </w:tabs>
      </w:pPr>
      <w:hyperlink w:anchor="_Toc31104" w:history="1">
        <w:r>
          <w:rPr>
            <w:rFonts w:ascii="仿宋" w:eastAsia="仿宋" w:hAnsi="仿宋" w:cs="仿宋" w:hint="eastAsia"/>
            <w:lang w:eastAsia="zh-CN"/>
          </w:rPr>
          <w:t>十二、重组链激酶项目人力资源管理</w:t>
        </w:r>
        <w:r>
          <w:tab/>
        </w:r>
        <w:r>
          <w:fldChar w:fldCharType="begin"/>
        </w:r>
        <w:r>
          <w:instrText xml:space="preserve"> PAGEREF _Toc31104 \h </w:instrText>
        </w:r>
        <w:r>
          <w:fldChar w:fldCharType="separate"/>
        </w:r>
        <w:r>
          <w:t>42</w:t>
        </w:r>
        <w:r>
          <w:fldChar w:fldCharType="end"/>
        </w:r>
      </w:hyperlink>
    </w:p>
    <w:p>
      <w:pPr>
        <w:pStyle w:val="TOC2"/>
        <w:tabs>
          <w:tab w:val="right" w:leader="dot" w:pos="8306"/>
        </w:tabs>
      </w:pPr>
      <w:hyperlink w:anchor="_Toc17892" w:history="1">
        <w:r>
          <w:rPr>
            <w:rFonts w:ascii="仿宋" w:eastAsia="仿宋" w:hAnsi="仿宋" w:cs="仿宋" w:hint="eastAsia"/>
            <w:lang w:eastAsia="zh-CN"/>
          </w:rPr>
          <w:t>(一)、建立健全的预算管理制度</w:t>
        </w:r>
        <w:r>
          <w:tab/>
        </w:r>
        <w:r>
          <w:fldChar w:fldCharType="begin"/>
        </w:r>
        <w:r>
          <w:instrText xml:space="preserve"> PAGEREF _Toc17892 \h </w:instrText>
        </w:r>
        <w:r>
          <w:fldChar w:fldCharType="separate"/>
        </w:r>
        <w:r>
          <w:t>42</w:t>
        </w:r>
        <w:r>
          <w:fldChar w:fldCharType="end"/>
        </w:r>
      </w:hyperlink>
    </w:p>
    <w:p>
      <w:pPr>
        <w:pStyle w:val="TOC2"/>
        <w:tabs>
          <w:tab w:val="right" w:leader="dot" w:pos="8306"/>
        </w:tabs>
      </w:pPr>
      <w:hyperlink w:anchor="_Toc4482" w:history="1">
        <w:r>
          <w:rPr>
            <w:rFonts w:ascii="仿宋" w:eastAsia="仿宋" w:hAnsi="仿宋" w:cs="仿宋" w:hint="eastAsia"/>
            <w:lang w:eastAsia="zh-CN"/>
          </w:rPr>
          <w:t>(二)、加强资金流动监控</w:t>
        </w:r>
        <w:r>
          <w:tab/>
        </w:r>
        <w:r>
          <w:fldChar w:fldCharType="begin"/>
        </w:r>
        <w:r>
          <w:instrText xml:space="preserve"> PAGEREF _Toc4482 \h </w:instrText>
        </w:r>
        <w:r>
          <w:fldChar w:fldCharType="separate"/>
        </w:r>
        <w:r>
          <w:t>44</w:t>
        </w:r>
        <w:r>
          <w:fldChar w:fldCharType="end"/>
        </w:r>
      </w:hyperlink>
    </w:p>
    <w:p>
      <w:pPr>
        <w:pStyle w:val="TOC2"/>
        <w:tabs>
          <w:tab w:val="right" w:leader="dot" w:pos="8306"/>
        </w:tabs>
      </w:pPr>
      <w:hyperlink w:anchor="_Toc22842" w:history="1">
        <w:r>
          <w:rPr>
            <w:rFonts w:ascii="仿宋" w:eastAsia="仿宋" w:hAnsi="仿宋" w:cs="仿宋" w:hint="eastAsia"/>
            <w:lang w:eastAsia="zh-CN"/>
          </w:rPr>
          <w:t>(三)、制定完善的风险控制机制</w:t>
        </w:r>
        <w:r>
          <w:tab/>
        </w:r>
        <w:r>
          <w:fldChar w:fldCharType="begin"/>
        </w:r>
        <w:r>
          <w:instrText xml:space="preserve"> PAGEREF _Toc22842 \h </w:instrText>
        </w:r>
        <w:r>
          <w:fldChar w:fldCharType="separate"/>
        </w:r>
        <w:r>
          <w:t>45</w:t>
        </w:r>
        <w:r>
          <w:fldChar w:fldCharType="end"/>
        </w:r>
      </w:hyperlink>
    </w:p>
    <w:p>
      <w:pPr>
        <w:pStyle w:val="TOC2"/>
        <w:tabs>
          <w:tab w:val="right" w:leader="dot" w:pos="8306"/>
        </w:tabs>
      </w:pPr>
      <w:hyperlink w:anchor="_Toc2959" w:history="1">
        <w:r>
          <w:rPr>
            <w:rFonts w:ascii="仿宋" w:eastAsia="仿宋" w:hAnsi="仿宋" w:cs="仿宋" w:hint="eastAsia"/>
            <w:lang w:eastAsia="zh-CN"/>
          </w:rPr>
          <w:t>(四)、优化成本管理</w:t>
        </w:r>
        <w:r>
          <w:tab/>
        </w:r>
        <w:r>
          <w:fldChar w:fldCharType="begin"/>
        </w:r>
        <w:r>
          <w:instrText xml:space="preserve"> PAGEREF _Toc2959 \h </w:instrText>
        </w:r>
        <w:r>
          <w:fldChar w:fldCharType="separate"/>
        </w:r>
        <w:r>
          <w:t>46</w:t>
        </w:r>
        <w:r>
          <w:fldChar w:fldCharType="end"/>
        </w:r>
      </w:hyperlink>
    </w:p>
    <w:p>
      <w:pPr>
        <w:pStyle w:val="TOC1"/>
        <w:tabs>
          <w:tab w:val="right" w:leader="dot" w:pos="8306"/>
        </w:tabs>
      </w:pPr>
      <w:hyperlink w:anchor="_Toc31875" w:history="1">
        <w:r>
          <w:rPr>
            <w:rFonts w:ascii="仿宋" w:eastAsia="仿宋" w:hAnsi="仿宋" w:cs="仿宋" w:hint="eastAsia"/>
            <w:lang w:eastAsia="zh-CN"/>
          </w:rPr>
          <w:t>十三、重组链激酶项目实施时间节点</w:t>
        </w:r>
        <w:r>
          <w:tab/>
        </w:r>
        <w:r>
          <w:fldChar w:fldCharType="begin"/>
        </w:r>
        <w:r>
          <w:instrText xml:space="preserve"> PAGEREF _Toc31875 \h </w:instrText>
        </w:r>
        <w:r>
          <w:fldChar w:fldCharType="separate"/>
        </w:r>
        <w:r>
          <w:t>48</w:t>
        </w:r>
        <w:r>
          <w:fldChar w:fldCharType="end"/>
        </w:r>
      </w:hyperlink>
    </w:p>
    <w:p>
      <w:pPr>
        <w:pStyle w:val="TOC2"/>
        <w:tabs>
          <w:tab w:val="right" w:leader="dot" w:pos="8306"/>
        </w:tabs>
      </w:pPr>
      <w:hyperlink w:anchor="_Toc25721" w:history="1">
        <w:r>
          <w:rPr>
            <w:rFonts w:ascii="仿宋" w:eastAsia="仿宋" w:hAnsi="仿宋" w:cs="仿宋" w:hint="eastAsia"/>
            <w:lang w:eastAsia="zh-CN"/>
          </w:rPr>
          <w:t>(一)、重组链激酶项目启动阶段时间节点</w:t>
        </w:r>
        <w:r>
          <w:tab/>
        </w:r>
        <w:r>
          <w:fldChar w:fldCharType="begin"/>
        </w:r>
        <w:r>
          <w:instrText xml:space="preserve"> PAGEREF _Toc25721 \h </w:instrText>
        </w:r>
        <w:r>
          <w:fldChar w:fldCharType="separate"/>
        </w:r>
        <w:r>
          <w:t>48</w:t>
        </w:r>
        <w:r>
          <w:fldChar w:fldCharType="end"/>
        </w:r>
      </w:hyperlink>
    </w:p>
    <w:p>
      <w:pPr>
        <w:pStyle w:val="TOC2"/>
        <w:tabs>
          <w:tab w:val="right" w:leader="dot" w:pos="8306"/>
        </w:tabs>
      </w:pPr>
      <w:hyperlink w:anchor="_Toc17427" w:history="1">
        <w:r>
          <w:rPr>
            <w:rFonts w:ascii="仿宋" w:eastAsia="仿宋" w:hAnsi="仿宋" w:cs="仿宋" w:hint="eastAsia"/>
            <w:lang w:eastAsia="zh-CN"/>
          </w:rPr>
          <w:t>(二)、重组链激酶项目执行阶段时间节点</w:t>
        </w:r>
        <w:r>
          <w:tab/>
        </w:r>
        <w:r>
          <w:fldChar w:fldCharType="begin"/>
        </w:r>
        <w:r>
          <w:instrText xml:space="preserve"> PAGEREF _Toc17427 \h </w:instrText>
        </w:r>
        <w:r>
          <w:fldChar w:fldCharType="separate"/>
        </w:r>
        <w:r>
          <w:t>49</w:t>
        </w:r>
        <w:r>
          <w:fldChar w:fldCharType="end"/>
        </w:r>
      </w:hyperlink>
    </w:p>
    <w:p>
      <w:pPr>
        <w:pStyle w:val="TOC2"/>
        <w:tabs>
          <w:tab w:val="right" w:leader="dot" w:pos="8306"/>
        </w:tabs>
      </w:pPr>
      <w:hyperlink w:anchor="_Toc18177" w:history="1">
        <w:r>
          <w:rPr>
            <w:rFonts w:ascii="仿宋" w:eastAsia="仿宋" w:hAnsi="仿宋" w:cs="仿宋" w:hint="eastAsia"/>
            <w:lang w:eastAsia="zh-CN"/>
          </w:rPr>
          <w:t>(三)、重组链激酶项目完成阶段时间节点</w:t>
        </w:r>
        <w:r>
          <w:tab/>
        </w:r>
        <w:r>
          <w:fldChar w:fldCharType="begin"/>
        </w:r>
        <w:r>
          <w:instrText xml:space="preserve"> PAGEREF _Toc18177 \h </w:instrText>
        </w:r>
        <w:r>
          <w:fldChar w:fldCharType="separate"/>
        </w:r>
        <w:r>
          <w:t>50</w:t>
        </w:r>
        <w:r>
          <w:fldChar w:fldCharType="end"/>
        </w:r>
      </w:hyperlink>
    </w:p>
    <w:p>
      <w:pPr>
        <w:pStyle w:val="TOC1"/>
        <w:tabs>
          <w:tab w:val="right" w:leader="dot" w:pos="8306"/>
        </w:tabs>
      </w:pPr>
      <w:hyperlink w:anchor="_Toc24693" w:history="1">
        <w:r>
          <w:rPr>
            <w:rFonts w:ascii="仿宋" w:eastAsia="仿宋" w:hAnsi="仿宋" w:cs="仿宋" w:hint="eastAsia"/>
            <w:lang w:eastAsia="zh-CN"/>
          </w:rPr>
          <w:t>十四、风险识别与分类</w:t>
        </w:r>
        <w:r>
          <w:tab/>
        </w:r>
        <w:r>
          <w:fldChar w:fldCharType="begin"/>
        </w:r>
        <w:r>
          <w:instrText xml:space="preserve"> PAGEREF _Toc24693 \h </w:instrText>
        </w:r>
        <w:r>
          <w:fldChar w:fldCharType="separate"/>
        </w:r>
        <w:r>
          <w:t>51</w:t>
        </w:r>
        <w:r>
          <w:fldChar w:fldCharType="end"/>
        </w:r>
      </w:hyperlink>
    </w:p>
    <w:p>
      <w:pPr>
        <w:pStyle w:val="TOC2"/>
        <w:tabs>
          <w:tab w:val="right" w:leader="dot" w:pos="8306"/>
        </w:tabs>
      </w:pPr>
      <w:hyperlink w:anchor="_Toc22286" w:history="1">
        <w:r>
          <w:rPr>
            <w:rFonts w:ascii="仿宋" w:eastAsia="仿宋" w:hAnsi="仿宋" w:cs="仿宋" w:hint="eastAsia"/>
            <w:lang w:eastAsia="zh-CN"/>
          </w:rPr>
          <w:t>(一)、风险识别</w:t>
        </w:r>
        <w:r>
          <w:tab/>
        </w:r>
        <w:r>
          <w:fldChar w:fldCharType="begin"/>
        </w:r>
        <w:r>
          <w:instrText xml:space="preserve"> PAGEREF _Toc22286 \h </w:instrText>
        </w:r>
        <w:r>
          <w:fldChar w:fldCharType="separate"/>
        </w:r>
        <w:r>
          <w:t>51</w:t>
        </w:r>
        <w:r>
          <w:fldChar w:fldCharType="end"/>
        </w:r>
      </w:hyperlink>
    </w:p>
    <w:p>
      <w:pPr>
        <w:pStyle w:val="TOC2"/>
        <w:tabs>
          <w:tab w:val="right" w:leader="dot" w:pos="8306"/>
        </w:tabs>
      </w:pPr>
      <w:hyperlink w:anchor="_Toc27992" w:history="1">
        <w:r>
          <w:rPr>
            <w:rFonts w:ascii="仿宋" w:eastAsia="仿宋" w:hAnsi="仿宋" w:cs="仿宋" w:hint="eastAsia"/>
            <w:lang w:eastAsia="zh-CN"/>
          </w:rPr>
          <w:t>(二)、风险分类</w:t>
        </w:r>
        <w:r>
          <w:tab/>
        </w:r>
        <w:r>
          <w:fldChar w:fldCharType="begin"/>
        </w:r>
        <w:r>
          <w:instrText xml:space="preserve"> PAGEREF _Toc27992 \h </w:instrText>
        </w:r>
        <w:r>
          <w:fldChar w:fldCharType="separate"/>
        </w:r>
        <w:r>
          <w:t>52</w:t>
        </w:r>
        <w:r>
          <w:fldChar w:fldCharType="end"/>
        </w:r>
      </w:hyperlink>
    </w:p>
    <w:p>
      <w:pPr>
        <w:pStyle w:val="TOC1"/>
        <w:tabs>
          <w:tab w:val="right" w:leader="dot" w:pos="8306"/>
        </w:tabs>
      </w:pPr>
      <w:hyperlink w:anchor="_Toc13164" w:history="1">
        <w:r>
          <w:rPr>
            <w:rFonts w:ascii="仿宋" w:eastAsia="仿宋" w:hAnsi="仿宋" w:cs="仿宋" w:hint="eastAsia"/>
            <w:lang w:eastAsia="zh-CN"/>
          </w:rPr>
          <w:t>十五、重组链激酶项目实施保障措施</w:t>
        </w:r>
        <w:r>
          <w:tab/>
        </w:r>
        <w:r>
          <w:fldChar w:fldCharType="begin"/>
        </w:r>
        <w:r>
          <w:instrText xml:space="preserve"> PAGEREF _Toc13164 \h </w:instrText>
        </w:r>
        <w:r>
          <w:fldChar w:fldCharType="separate"/>
        </w:r>
        <w:r>
          <w:t>54</w:t>
        </w:r>
        <w:r>
          <w:fldChar w:fldCharType="end"/>
        </w:r>
      </w:hyperlink>
    </w:p>
    <w:p>
      <w:pPr>
        <w:pStyle w:val="TOC2"/>
        <w:tabs>
          <w:tab w:val="right" w:leader="dot" w:pos="8306"/>
        </w:tabs>
      </w:pPr>
      <w:hyperlink w:anchor="_Toc8388" w:history="1">
        <w:r>
          <w:rPr>
            <w:rFonts w:ascii="仿宋" w:eastAsia="仿宋" w:hAnsi="仿宋" w:cs="仿宋" w:hint="eastAsia"/>
            <w:lang w:eastAsia="zh-CN"/>
          </w:rPr>
          <w:t>(一)、重组链激酶项目实施保障机制</w:t>
        </w:r>
        <w:r>
          <w:tab/>
        </w:r>
        <w:r>
          <w:fldChar w:fldCharType="begin"/>
        </w:r>
        <w:r>
          <w:instrText xml:space="preserve"> PAGEREF _Toc8388 \h </w:instrText>
        </w:r>
        <w:r>
          <w:fldChar w:fldCharType="separate"/>
        </w:r>
        <w:r>
          <w:t>54</w:t>
        </w:r>
        <w:r>
          <w:fldChar w:fldCharType="end"/>
        </w:r>
      </w:hyperlink>
    </w:p>
    <w:p>
      <w:pPr>
        <w:pStyle w:val="TOC2"/>
        <w:tabs>
          <w:tab w:val="right" w:leader="dot" w:pos="8306"/>
        </w:tabs>
      </w:pPr>
      <w:hyperlink w:anchor="_Toc19119" w:history="1">
        <w:r>
          <w:rPr>
            <w:rFonts w:ascii="仿宋" w:eastAsia="仿宋" w:hAnsi="仿宋" w:cs="仿宋" w:hint="eastAsia"/>
            <w:lang w:eastAsia="zh-CN"/>
          </w:rPr>
          <w:t>(二)、重组链激酶项目法律合规要求</w:t>
        </w:r>
        <w:r>
          <w:tab/>
        </w:r>
        <w:r>
          <w:fldChar w:fldCharType="begin"/>
        </w:r>
        <w:r>
          <w:instrText xml:space="preserve"> PAGEREF _Toc19119 \h </w:instrText>
        </w:r>
        <w:r>
          <w:fldChar w:fldCharType="separate"/>
        </w:r>
        <w:r>
          <w:t>58</w:t>
        </w:r>
        <w:r>
          <w:fldChar w:fldCharType="end"/>
        </w:r>
      </w:hyperlink>
    </w:p>
    <w:p>
      <w:pPr>
        <w:pStyle w:val="TOC2"/>
        <w:tabs>
          <w:tab w:val="right" w:leader="dot" w:pos="8306"/>
        </w:tabs>
      </w:pPr>
      <w:hyperlink w:anchor="_Toc9479" w:history="1">
        <w:r>
          <w:rPr>
            <w:rFonts w:ascii="仿宋" w:eastAsia="仿宋" w:hAnsi="仿宋" w:cs="仿宋" w:hint="eastAsia"/>
            <w:lang w:eastAsia="zh-CN"/>
          </w:rPr>
          <w:t>(三)、重组链激酶项目合同管理与法律事务</w:t>
        </w:r>
        <w:r>
          <w:tab/>
        </w:r>
        <w:r>
          <w:fldChar w:fldCharType="begin"/>
        </w:r>
        <w:r>
          <w:instrText xml:space="preserve"> PAGEREF _Toc9479 \h </w:instrText>
        </w:r>
        <w:r>
          <w:fldChar w:fldCharType="separate"/>
        </w:r>
        <w:r>
          <w:t>62</w:t>
        </w:r>
        <w:r>
          <w:fldChar w:fldCharType="end"/>
        </w:r>
      </w:hyperlink>
    </w:p>
    <w:p>
      <w:pPr>
        <w:pStyle w:val="TOC2"/>
        <w:tabs>
          <w:tab w:val="right" w:leader="dot" w:pos="8306"/>
        </w:tabs>
      </w:pPr>
      <w:hyperlink w:anchor="_Toc17384" w:history="1">
        <w:r>
          <w:rPr>
            <w:rFonts w:ascii="仿宋" w:eastAsia="仿宋" w:hAnsi="仿宋" w:cs="仿宋" w:hint="eastAsia"/>
            <w:lang w:eastAsia="zh-CN"/>
          </w:rPr>
          <w:t>(四)、重组链激酶项目知识产权保护策略</w:t>
        </w:r>
        <w:r>
          <w:tab/>
        </w:r>
        <w:r>
          <w:fldChar w:fldCharType="begin"/>
        </w:r>
        <w:r>
          <w:instrText xml:space="preserve"> PAGEREF _Toc17384 \h </w:instrText>
        </w:r>
        <w:r>
          <w:fldChar w:fldCharType="separate"/>
        </w:r>
        <w:r>
          <w:t>68</w:t>
        </w:r>
        <w:r>
          <w:fldChar w:fldCharType="end"/>
        </w:r>
      </w:hyperlink>
    </w:p>
    <w:p>
      <w:pPr>
        <w:pStyle w:val="TOC1"/>
        <w:tabs>
          <w:tab w:val="right" w:leader="dot" w:pos="8306"/>
        </w:tabs>
      </w:pPr>
      <w:hyperlink w:anchor="_Toc31482" w:history="1">
        <w:r>
          <w:rPr>
            <w:rFonts w:ascii="仿宋" w:eastAsia="仿宋" w:hAnsi="仿宋" w:cs="仿宋" w:hint="eastAsia"/>
            <w:lang w:eastAsia="zh-CN"/>
          </w:rPr>
          <w:t>十六、质量管理体系</w:t>
        </w:r>
        <w:r>
          <w:tab/>
        </w:r>
        <w:r>
          <w:fldChar w:fldCharType="begin"/>
        </w:r>
        <w:r>
          <w:instrText xml:space="preserve"> PAGEREF _Toc31482 \h </w:instrText>
        </w:r>
        <w:r>
          <w:fldChar w:fldCharType="separate"/>
        </w:r>
        <w:r>
          <w:t>71</w:t>
        </w:r>
        <w:r>
          <w:fldChar w:fldCharType="end"/>
        </w:r>
      </w:hyperlink>
    </w:p>
    <w:p>
      <w:pPr>
        <w:pStyle w:val="TOC2"/>
        <w:tabs>
          <w:tab w:val="right" w:leader="dot" w:pos="8306"/>
        </w:tabs>
      </w:pPr>
      <w:hyperlink w:anchor="_Toc593" w:history="1">
        <w:r>
          <w:rPr>
            <w:rFonts w:ascii="仿宋" w:eastAsia="仿宋" w:hAnsi="仿宋" w:cs="仿宋" w:hint="eastAsia"/>
            <w:lang w:eastAsia="zh-CN"/>
          </w:rPr>
          <w:t>(一)、质量目标与方针</w:t>
        </w:r>
        <w:r>
          <w:tab/>
        </w:r>
        <w:r>
          <w:fldChar w:fldCharType="begin"/>
        </w:r>
        <w:r>
          <w:instrText xml:space="preserve"> PAGEREF _Toc593 \h </w:instrText>
        </w:r>
        <w:r>
          <w:fldChar w:fldCharType="separate"/>
        </w:r>
        <w:r>
          <w:t>71</w:t>
        </w:r>
        <w:r>
          <w:fldChar w:fldCharType="end"/>
        </w:r>
      </w:hyperlink>
    </w:p>
    <w:p>
      <w:pPr>
        <w:pStyle w:val="TOC2"/>
        <w:tabs>
          <w:tab w:val="right" w:leader="dot" w:pos="8306"/>
        </w:tabs>
      </w:pPr>
      <w:hyperlink w:anchor="_Toc28566" w:history="1">
        <w:r>
          <w:rPr>
            <w:rFonts w:ascii="仿宋" w:eastAsia="仿宋" w:hAnsi="仿宋" w:cs="仿宋" w:hint="eastAsia"/>
            <w:lang w:eastAsia="zh-CN"/>
          </w:rPr>
          <w:t>(二)、质量管理责任</w:t>
        </w:r>
        <w:r>
          <w:tab/>
        </w:r>
        <w:r>
          <w:fldChar w:fldCharType="begin"/>
        </w:r>
        <w:r>
          <w:instrText xml:space="preserve"> PAGEREF _Toc28566 \h </w:instrText>
        </w:r>
        <w:r>
          <w:fldChar w:fldCharType="separate"/>
        </w:r>
        <w:r>
          <w:t>72</w:t>
        </w:r>
        <w:r>
          <w:fldChar w:fldCharType="end"/>
        </w:r>
      </w:hyperlink>
    </w:p>
    <w:p>
      <w:pPr>
        <w:pStyle w:val="TOC2"/>
        <w:tabs>
          <w:tab w:val="right" w:leader="dot" w:pos="8306"/>
        </w:tabs>
      </w:pPr>
      <w:hyperlink w:anchor="_Toc17184" w:history="1">
        <w:r>
          <w:rPr>
            <w:rFonts w:ascii="仿宋" w:eastAsia="仿宋" w:hAnsi="仿宋" w:cs="仿宋" w:hint="eastAsia"/>
            <w:lang w:eastAsia="zh-CN"/>
          </w:rPr>
          <w:t>(三)、质量管理体系文件</w:t>
        </w:r>
        <w:r>
          <w:tab/>
        </w:r>
        <w:r>
          <w:fldChar w:fldCharType="begin"/>
        </w:r>
        <w:r>
          <w:instrText xml:space="preserve"> PAGEREF _Toc17184 \h </w:instrText>
        </w:r>
        <w:r>
          <w:fldChar w:fldCharType="separate"/>
        </w:r>
        <w:r>
          <w:t>73</w:t>
        </w:r>
        <w:r>
          <w:fldChar w:fldCharType="end"/>
        </w:r>
      </w:hyperlink>
    </w:p>
    <w:p>
      <w:pPr>
        <w:pStyle w:val="TOC2"/>
        <w:tabs>
          <w:tab w:val="right" w:leader="dot" w:pos="8306"/>
        </w:tabs>
      </w:pPr>
      <w:hyperlink w:anchor="_Toc18148" w:history="1">
        <w:r>
          <w:rPr>
            <w:rFonts w:ascii="仿宋" w:eastAsia="仿宋" w:hAnsi="仿宋" w:cs="仿宋" w:hint="eastAsia"/>
            <w:lang w:eastAsia="zh-CN"/>
          </w:rPr>
          <w:t>(四)、质量培训与教育</w:t>
        </w:r>
        <w:r>
          <w:tab/>
        </w:r>
        <w:r>
          <w:fldChar w:fldCharType="begin"/>
        </w:r>
        <w:r>
          <w:instrText xml:space="preserve"> PAGEREF _Toc18148 \h </w:instrText>
        </w:r>
        <w:r>
          <w:fldChar w:fldCharType="separate"/>
        </w:r>
        <w:r>
          <w:t>75</w:t>
        </w:r>
        <w:r>
          <w:fldChar w:fldCharType="end"/>
        </w:r>
      </w:hyperlink>
    </w:p>
    <w:p>
      <w:pPr>
        <w:pStyle w:val="TOC2"/>
        <w:tabs>
          <w:tab w:val="right" w:leader="dot" w:pos="8306"/>
        </w:tabs>
      </w:pPr>
      <w:hyperlink w:anchor="_Toc3868" w:history="1">
        <w:r>
          <w:rPr>
            <w:rFonts w:ascii="仿宋" w:eastAsia="仿宋" w:hAnsi="仿宋" w:cs="仿宋" w:hint="eastAsia"/>
            <w:lang w:eastAsia="zh-CN"/>
          </w:rPr>
          <w:t>(五)、质量审核与评价</w:t>
        </w:r>
        <w:r>
          <w:tab/>
        </w:r>
        <w:r>
          <w:fldChar w:fldCharType="begin"/>
        </w:r>
        <w:r>
          <w:instrText xml:space="preserve"> PAGEREF _Toc3868 \h </w:instrText>
        </w:r>
        <w:r>
          <w:fldChar w:fldCharType="separate"/>
        </w:r>
        <w:r>
          <w:t>76</w:t>
        </w:r>
        <w:r>
          <w:fldChar w:fldCharType="end"/>
        </w:r>
      </w:hyperlink>
    </w:p>
    <w:p>
      <w:pPr>
        <w:pStyle w:val="TOC2"/>
        <w:tabs>
          <w:tab w:val="right" w:leader="dot" w:pos="8306"/>
        </w:tabs>
      </w:pPr>
      <w:hyperlink w:anchor="_Toc4057" w:history="1">
        <w:r>
          <w:rPr>
            <w:rFonts w:ascii="仿宋" w:eastAsia="仿宋" w:hAnsi="仿宋" w:cs="仿宋" w:hint="eastAsia"/>
            <w:lang w:eastAsia="zh-CN"/>
          </w:rPr>
          <w:t>(六)、不符合与纠正措施</w:t>
        </w:r>
        <w:r>
          <w:tab/>
        </w:r>
        <w:r>
          <w:fldChar w:fldCharType="begin"/>
        </w:r>
        <w:r>
          <w:instrText xml:space="preserve"> PAGEREF _Toc4057 \h </w:instrText>
        </w:r>
        <w:r>
          <w:fldChar w:fldCharType="separate"/>
        </w:r>
        <w:r>
          <w:t>77</w:t>
        </w:r>
        <w:r>
          <w:fldChar w:fldCharType="end"/>
        </w:r>
      </w:hyperlink>
    </w:p>
    <w:p>
      <w:pPr>
        <w:pStyle w:val="TOC1"/>
        <w:tabs>
          <w:tab w:val="right" w:leader="dot" w:pos="8306"/>
        </w:tabs>
      </w:pPr>
      <w:hyperlink w:anchor="_Toc17833" w:history="1">
        <w:r>
          <w:rPr>
            <w:rFonts w:ascii="仿宋" w:eastAsia="仿宋" w:hAnsi="仿宋" w:cs="仿宋" w:hint="eastAsia"/>
            <w:lang w:eastAsia="zh-CN"/>
          </w:rPr>
          <w:t>十七、重组链激酶项目变更管理</w:t>
        </w:r>
        <w:r>
          <w:tab/>
        </w:r>
        <w:r>
          <w:fldChar w:fldCharType="begin"/>
        </w:r>
        <w:r>
          <w:instrText xml:space="preserve"> PAGEREF _Toc17833 \h </w:instrText>
        </w:r>
        <w:r>
          <w:fldChar w:fldCharType="separate"/>
        </w:r>
        <w:r>
          <w:t>79</w:t>
        </w:r>
        <w:r>
          <w:fldChar w:fldCharType="end"/>
        </w:r>
      </w:hyperlink>
    </w:p>
    <w:p>
      <w:pPr>
        <w:pStyle w:val="TOC2"/>
        <w:tabs>
          <w:tab w:val="right" w:leader="dot" w:pos="8306"/>
        </w:tabs>
      </w:pPr>
      <w:hyperlink w:anchor="_Toc30052" w:history="1">
        <w:r>
          <w:rPr>
            <w:rFonts w:ascii="仿宋" w:eastAsia="仿宋" w:hAnsi="仿宋" w:cs="仿宋" w:hint="eastAsia"/>
            <w:lang w:eastAsia="zh-CN"/>
          </w:rPr>
          <w:t>(一)、变更申请与评估</w:t>
        </w:r>
        <w:r>
          <w:tab/>
        </w:r>
        <w:r>
          <w:fldChar w:fldCharType="begin"/>
        </w:r>
        <w:r>
          <w:instrText xml:space="preserve"> PAGEREF _Toc30052 \h </w:instrText>
        </w:r>
        <w:r>
          <w:fldChar w:fldCharType="separate"/>
        </w:r>
        <w:r>
          <w:t>79</w:t>
        </w:r>
        <w:r>
          <w:fldChar w:fldCharType="end"/>
        </w:r>
      </w:hyperlink>
    </w:p>
    <w:p>
      <w:pPr>
        <w:pStyle w:val="TOC2"/>
        <w:tabs>
          <w:tab w:val="right" w:leader="dot" w:pos="8306"/>
        </w:tabs>
      </w:pPr>
      <w:hyperlink w:anchor="_Toc26661" w:history="1">
        <w:r>
          <w:rPr>
            <w:rFonts w:ascii="仿宋" w:eastAsia="仿宋" w:hAnsi="仿宋" w:cs="仿宋" w:hint="eastAsia"/>
            <w:lang w:eastAsia="zh-CN"/>
          </w:rPr>
          <w:t>(二)、变更实施与控制</w:t>
        </w:r>
        <w:r>
          <w:tab/>
        </w:r>
        <w:r>
          <w:fldChar w:fldCharType="begin"/>
        </w:r>
        <w:r>
          <w:instrText xml:space="preserve"> PAGEREF _Toc26661 \h </w:instrText>
        </w:r>
        <w:r>
          <w:fldChar w:fldCharType="separate"/>
        </w:r>
        <w:r>
          <w:t>79</w:t>
        </w:r>
        <w:r>
          <w:fldChar w:fldCharType="end"/>
        </w:r>
      </w:hyperlink>
    </w:p>
    <w:p>
      <w:pPr>
        <w:pStyle w:val="TOC1"/>
        <w:tabs>
          <w:tab w:val="right" w:leader="dot" w:pos="8306"/>
        </w:tabs>
      </w:pPr>
      <w:hyperlink w:anchor="_Toc5778" w:history="1">
        <w:r>
          <w:rPr>
            <w:rFonts w:ascii="仿宋" w:eastAsia="仿宋" w:hAnsi="仿宋" w:cs="仿宋" w:hint="eastAsia"/>
            <w:lang w:eastAsia="zh-CN"/>
          </w:rPr>
          <w:t>十八、利益相关者分析与沟通计划</w:t>
        </w:r>
        <w:r>
          <w:tab/>
        </w:r>
        <w:r>
          <w:fldChar w:fldCharType="begin"/>
        </w:r>
        <w:r>
          <w:instrText xml:space="preserve"> PAGEREF _Toc5778 \h </w:instrText>
        </w:r>
        <w:r>
          <w:fldChar w:fldCharType="separate"/>
        </w:r>
        <w:r>
          <w:t>80</w:t>
        </w:r>
        <w:r>
          <w:fldChar w:fldCharType="end"/>
        </w:r>
      </w:hyperlink>
    </w:p>
    <w:p>
      <w:pPr>
        <w:pStyle w:val="TOC2"/>
        <w:tabs>
          <w:tab w:val="right" w:leader="dot" w:pos="8306"/>
        </w:tabs>
      </w:pPr>
      <w:hyperlink w:anchor="_Toc32175" w:history="1">
        <w:r>
          <w:rPr>
            <w:rFonts w:ascii="仿宋" w:eastAsia="仿宋" w:hAnsi="仿宋" w:cs="仿宋" w:hint="eastAsia"/>
            <w:lang w:eastAsia="zh-CN"/>
          </w:rPr>
          <w:t>(一)、利益相关者分析</w:t>
        </w:r>
        <w:r>
          <w:tab/>
        </w:r>
        <w:r>
          <w:fldChar w:fldCharType="begin"/>
        </w:r>
        <w:r>
          <w:instrText xml:space="preserve"> PAGEREF _Toc32175 \h </w:instrText>
        </w:r>
        <w:r>
          <w:fldChar w:fldCharType="separate"/>
        </w:r>
        <w:r>
          <w:t>80</w:t>
        </w:r>
        <w:r>
          <w:fldChar w:fldCharType="end"/>
        </w:r>
      </w:hyperlink>
    </w:p>
    <w:p>
      <w:pPr>
        <w:pStyle w:val="TOC2"/>
        <w:tabs>
          <w:tab w:val="right" w:leader="dot" w:pos="8306"/>
        </w:tabs>
      </w:pPr>
      <w:hyperlink w:anchor="_Toc7644" w:history="1">
        <w:r>
          <w:rPr>
            <w:rFonts w:ascii="仿宋" w:eastAsia="仿宋" w:hAnsi="仿宋" w:cs="仿宋" w:hint="eastAsia"/>
            <w:lang w:eastAsia="zh-CN"/>
          </w:rPr>
          <w:t>(二)、沟通计划</w:t>
        </w:r>
        <w:r>
          <w:tab/>
        </w:r>
        <w:r>
          <w:fldChar w:fldCharType="begin"/>
        </w:r>
        <w:r>
          <w:instrText xml:space="preserve"> PAGEREF _Toc7644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58"/>
      <w:r>
        <w:rPr>
          <w:rFonts w:ascii="仿宋" w:eastAsia="仿宋" w:hAnsi="仿宋" w:cs="仿宋" w:hint="eastAsia"/>
          <w:sz w:val="28"/>
          <w:lang w:eastAsia="zh-CN"/>
        </w:rPr>
        <w:t>一、重组链激酶项目建设单位说明</w:t>
      </w:r>
      <w:bookmarkEnd w:id="2"/>
    </w:p>
    <w:p>
      <w:pPr>
        <w:pStyle w:val="Heading2"/>
        <w:rPr>
          <w:rFonts w:ascii="仿宋" w:eastAsia="仿宋" w:hAnsi="仿宋" w:cs="仿宋" w:hint="eastAsia"/>
          <w:lang w:eastAsia="zh-CN"/>
        </w:rPr>
      </w:pPr>
      <w:bookmarkStart w:id="3" w:name="_Toc8174"/>
      <w:r>
        <w:rPr>
          <w:rFonts w:ascii="仿宋" w:eastAsia="仿宋" w:hAnsi="仿宋" w:cs="仿宋" w:hint="eastAsia"/>
          <w:lang w:eastAsia="zh-CN"/>
        </w:rPr>
        <w:t>(一)、重组链激酶项目承办单位基本情况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8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组链激酶项目承办单位的XXXX，我们着眼于实现可持续的经济效益。通过技术创新和解决方案的提供，公司预计在重组链激酶项目执行期间将获得可观的收入增长。这一收入来源主要包括重组链激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同时，我们注重成本控制和效率提升，以确保重组链激酶项目的可持续盈利。透过精细的管理和资源优化，公司期望实现重组链激酶项目利润最大化。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组链激酶项目实施进行全面的投资评估，包括重组链激酶项目启动阶段的资金投入和后续运营成本。通过对重组链激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重组链激酶项目实施过程中具备足够的资金流动性，公司将进行详尽的现金流分析。这包括资金需求的合理预测、重组链激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94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76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的技术管理特点体现在其创新导向。通过引入最先进的技术趋势和解决方案，重组链激酶项目致力于提升科技含量、提高质量和效率水平。这意味着我们将采用最新的工具和方法，确保重组链激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组链激酶项目技术管理的显著特征。通过整合不同领域的技术资源，我们实现了跨学科的协同工作。这有助于优化技术架构，提高整体效能。此外，整合性策略还促进了不同技术团队之间的紧密沟通和高效合作，确保重组链激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组链激酶项目所采用的技术。通过不断优化技术方案，重组链激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重组链激酶项目团队将在重组链激酶项目初期识别可能的技术风险，并采取相应的预防和应对措施。通过建立健全的风险评估机制，重组链激酶项目能够在实施过程中及时发现并解决潜在的技术问题，保障重组链激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组链激酶项目中，技术将成为重组链激酶项目成功的有力支持。这一深度剖析揭示了技术管理在重组链激酶项目实施中的关键作用，为重组链激酶项目的技术基础奠定了坚实的基础。</w:t>
      </w:r>
    </w:p>
    <w:p>
      <w:pPr>
        <w:pStyle w:val="Heading2"/>
        <w:ind w:firstLine="560" w:firstLineChars="200"/>
        <w:rPr>
          <w:rFonts w:ascii="仿宋" w:eastAsia="仿宋" w:hAnsi="仿宋" w:cs="仿宋" w:hint="eastAsia"/>
          <w:sz w:val="28"/>
          <w:lang w:eastAsia="zh-CN"/>
        </w:rPr>
      </w:pPr>
      <w:bookmarkStart w:id="7" w:name="_Toc7125"/>
      <w:r>
        <w:rPr>
          <w:rFonts w:ascii="仿宋" w:eastAsia="仿宋" w:hAnsi="仿宋" w:cs="仿宋" w:hint="eastAsia"/>
          <w:sz w:val="28"/>
          <w:lang w:eastAsia="zh-CN"/>
        </w:rPr>
        <w:t>(二)、重组链激酶项目工艺技术设计方案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组链激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组链激酶项目将严格按照相关行业规范要求进行组织。通过有效控制产品质量，重组链激酶项目将致力于为顾客提供优质的重组链激酶项目产品和良好的服务。这体现了重组链激酶项目对于生产活动合规性和质量标准的高度重视，为重组链激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重组链激酶项目注重生态效益和清洁生产原则。重组链激酶项目建设将紧密结合地方特色经济发展，与社会经济发展规划和区域环境保护规划方案相协调一致。通过与当地区域自然生态系统的结合，重组链激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组链激酶项目产品具有多样化的客户需求和个性化的特点。因此，重组链激酶项目产品规格品种多样，且单批生产数量较小。为满足这一特点，重组链激酶项目承办单位将建设先进的柔性制造生产线。通过广泛应用柔性制造技术，重组链激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组链激酶项目采用的技术具有较高的技术含量和自动化水平，处于国内先进水平。这一技术选用不仅体现了对生产效率、质量和环境友好性的高标准要求，同时为重组链激酶项目的可持续发展奠定了坚实的基础。</w:t>
      </w:r>
    </w:p>
    <w:p>
      <w:pPr>
        <w:pStyle w:val="Heading2"/>
        <w:ind w:firstLine="560" w:firstLineChars="200"/>
        <w:rPr>
          <w:rFonts w:ascii="仿宋" w:eastAsia="仿宋" w:hAnsi="仿宋" w:cs="仿宋" w:hint="eastAsia"/>
          <w:sz w:val="28"/>
          <w:lang w:eastAsia="zh-CN"/>
        </w:rPr>
      </w:pPr>
      <w:bookmarkStart w:id="8" w:name="_Toc714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为确保重组链激酶项目的高效生产和技术实施，我们制定了一套精心设计的设备选型方案，以满足重组链激酶项目生产、质量和环保的要求。该方案的主要特点如下：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组链激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针对重组链激酶项目产品的多样性和小批量生产的特点，我们将建设柔性制造生产线。通过在设备选型中考虑柔性制造技术，可以灵活应对不同产品规格和生产需求，实现生产线的高度灵活性和适应性。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777"/>
      <w:r>
        <w:rPr>
          <w:rFonts w:ascii="仿宋" w:eastAsia="仿宋" w:hAnsi="仿宋" w:cs="仿宋" w:hint="eastAsia"/>
          <w:sz w:val="28"/>
          <w:lang w:eastAsia="zh-CN"/>
        </w:rPr>
        <w:t>三、重组链激酶项目建设背景及必要性分析</w:t>
      </w:r>
      <w:bookmarkEnd w:id="9"/>
    </w:p>
    <w:p>
      <w:pPr>
        <w:pStyle w:val="Heading2"/>
        <w:rPr>
          <w:rFonts w:ascii="仿宋" w:eastAsia="仿宋" w:hAnsi="仿宋" w:cs="仿宋" w:hint="eastAsia"/>
          <w:lang w:eastAsia="zh-CN"/>
        </w:rPr>
      </w:pPr>
      <w:bookmarkStart w:id="10" w:name="_Toc924"/>
      <w:r>
        <w:rPr>
          <w:rFonts w:ascii="仿宋" w:eastAsia="仿宋" w:hAnsi="仿宋" w:cs="仿宋" w:hint="eastAsia"/>
          <w:lang w:eastAsia="zh-CN"/>
        </w:rPr>
        <w:t>(一)、重组链激酶项目背景分析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组链激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组链激酶项目在这个潮流中的定位。同时，我们将关注行业内涌现的新兴机遇，以便重组链激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组链激酶项目提供了强大的发展动力。我们将聚焦于行业内最新的技术发展趋势，包括但不限于人工智能、大数据分析、物联网等领域。通过深度的技术研究，我们将确保重组链激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组链激酶项目发展的源泉。我们将投入更多的精力对市场需求进行深入剖析，超越表面的需求，深入挖掘潜在的市场痛点和机遇。通过对市场需求的细致了解，重组链激酶项目将更有针对性地设计解决方案，满足市场的多样化需求，从而更好地促进重组链激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组链激酶项目战略至关重要。我们将对竞争态势进行更为深入的分析，包括但不限于市场份额、产品特点、客户满意度等多个维度。通过深度的竞争分析，重组链激酶项目将能够更准确地把握市场脉搏，制定具有竞争力的重组链激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组链激酶项目的发展具有直接的影响。我们将进行更为全面的法规和政策分析，了解行业发展中的潜在法律风险和合规挑战。通过充分了解和遵守相关法规，重组链激酶项目将确保在法律框架内合法合规运营，为重组链激酶项目的稳健发展提供有力支持。</w:t>
      </w:r>
    </w:p>
    <w:p>
      <w:pPr>
        <w:pStyle w:val="Heading2"/>
        <w:ind w:firstLine="560" w:firstLineChars="200"/>
        <w:rPr>
          <w:rFonts w:ascii="仿宋" w:eastAsia="仿宋" w:hAnsi="仿宋" w:cs="仿宋" w:hint="eastAsia"/>
          <w:sz w:val="28"/>
          <w:lang w:eastAsia="zh-CN"/>
        </w:rPr>
      </w:pPr>
      <w:bookmarkStart w:id="11" w:name="_Toc4156"/>
      <w:r>
        <w:rPr>
          <w:rFonts w:ascii="仿宋" w:eastAsia="仿宋" w:hAnsi="仿宋" w:cs="仿宋" w:hint="eastAsia"/>
          <w:sz w:val="28"/>
          <w:lang w:eastAsia="zh-CN"/>
        </w:rPr>
        <w:t>(二)、重组链激酶项目建设必要性分析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建设的迫切性源于对行业发展趋势的深刻洞察。我们正处于一个行业变革的时代，科技创新、数字化转型成为企业发展的关键动力。重组链激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组链激酶项目建设不仅仅是为了跟上潮流，更是为了通过技术创新推动企业的持续发展。通过引入先进的技术和解决方案，重组链激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组链激酶项目的建设成为必然选择，通过提高产品质量、拓展服务领域，从而在竞争中获得更多的机会。重组链激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组链激酶项目建设的必要性体现在对客户需求更精准的满足。通过重组链激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建设的背后是对企业持续创新的追求。只有通过不断创新，企业才能在竞争中立于不败之地。重组链激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8447"/>
      <w:r>
        <w:rPr>
          <w:rFonts w:ascii="仿宋" w:eastAsia="仿宋" w:hAnsi="仿宋" w:cs="仿宋" w:hint="eastAsia"/>
          <w:sz w:val="28"/>
          <w:lang w:eastAsia="zh-CN"/>
        </w:rPr>
        <w:t>四、重组链激酶项目可持续发展</w:t>
      </w:r>
      <w:bookmarkEnd w:id="12"/>
    </w:p>
    <w:p>
      <w:pPr>
        <w:pStyle w:val="Heading2"/>
        <w:rPr>
          <w:rFonts w:ascii="仿宋" w:eastAsia="仿宋" w:hAnsi="仿宋" w:cs="仿宋" w:hint="eastAsia"/>
          <w:lang w:eastAsia="zh-CN"/>
        </w:rPr>
      </w:pPr>
      <w:bookmarkStart w:id="13" w:name="_Toc2620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链激酶项目中，重组链激酶项目团队着眼于未来，明确了可持续发展的战略方向。制定的具体可持续发展目标包括降低资源使用、采用环保技术、最大化社会效益等。这一步骤不仅有助于重组链激酶项目在环保和社会责任方面达到最高标准，也为未来提供了明确的指引，确保重组链激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可持续实践的融入重组链激酶项目管理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组链激酶项目管理周期。从重组链激酶项目规划开始，重组链激酶项目团队就考虑了环境和社会的因素。在执行阶段，重组链激酶项目团队积极推动绿色技术的应用，优化资源利用。此外，关注员工的社会责任，通过培训和沟通活动提高员工对可持续发展的认知，使他们能够在日常工作中践行可持续实践。这些举措不仅为重组链激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777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扎根于重组链激酶项目的可持续发展理念，我们深信环保与社会责任是重组链激酶项目成功的关键支柱。在重组链激酶项目的每一步，我们都致力于通过创新和实践，履行对环境和社会的坚定责任。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组链激酶项目团队通过引入先进的环保技术、建立高效的废物处理系统以及推动能源节约措施，积极履行环保责任。定期的环保监测和评估确保重组链激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不仅致力于自身可持续发展，还注重对社会的回馈。通过支持社区重组链激酶项目、参与慈善事业、提供培训机会等方式，重组链激酶项目积极履行社会责任。与当地社区建立积极互动，关注员工的工作与生活平衡，以及员工的身心健康，是重组链激酶项目在社会责任层面的关键举措。这样的实践不仅增强了重组链激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707"/>
      <w:r>
        <w:rPr>
          <w:rFonts w:ascii="仿宋" w:eastAsia="仿宋" w:hAnsi="仿宋" w:cs="仿宋" w:hint="eastAsia"/>
          <w:sz w:val="28"/>
          <w:lang w:eastAsia="zh-CN"/>
        </w:rPr>
        <w:t>五、重组链激酶项目文档管理</w:t>
      </w:r>
      <w:bookmarkEnd w:id="15"/>
    </w:p>
    <w:p>
      <w:pPr>
        <w:pStyle w:val="Heading2"/>
        <w:rPr>
          <w:rFonts w:ascii="仿宋" w:eastAsia="仿宋" w:hAnsi="仿宋" w:cs="仿宋" w:hint="eastAsia"/>
          <w:lang w:eastAsia="zh-CN"/>
        </w:rPr>
      </w:pPr>
      <w:bookmarkStart w:id="16" w:name="_Toc2014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重组链激酶项目高度重视文档的质量和准确性，以支持重组链激酶项目的各项活动和决策。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组链激酶项目文档的编制始于重组链激酶项目计划的初期，我们制定了详细的文档编制计划，明确了每个文档的内容、格式和编写责任人。在重组链激酶项目启动阶段，我们首先编制了重组链激酶项目章程，明确定义了重组链激酶项目的目标、范围、风险等关键要素。随后，重组链激酶项目团队根据计划陆续编制了需求文档、设计文档、测试文档等各类文档，确保重组链激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组链激酶项目管理中的重要环节，旨在确保重组链激酶项目文档符合质量标准和重组链激酶项目需求。在重组链激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组链激酶项目相关利益方和专业领域的专家对文档进行独立审查。这有助于获取更全面、客观的反馈，确保重组链激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重组链激酶项目在文档编制与审查方面建立了严格的管理机制，通过规范的流程和多维度的审查，确保重组链激酶项目文档的质量、准确性和可靠性，为重组链激酶项目的顺利推进提供了有力支持。</w:t>
      </w:r>
    </w:p>
    <w:p>
      <w:pPr>
        <w:pStyle w:val="Heading2"/>
        <w:ind w:firstLine="560" w:firstLineChars="200"/>
        <w:rPr>
          <w:rFonts w:ascii="仿宋" w:eastAsia="仿宋" w:hAnsi="仿宋" w:cs="仿宋" w:hint="eastAsia"/>
          <w:sz w:val="28"/>
          <w:lang w:eastAsia="zh-CN"/>
        </w:rPr>
      </w:pPr>
      <w:bookmarkStart w:id="17" w:name="_Toc2618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在重组链激酶项目中，我们致力于优化文档发布与分发过程，以确保信息的高效传递和团队间协作的顺畅进行。以下是我们采取的关键优化策略：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我们通过多渠道发布文档，包括电子邮件、重组链激酶项目管理平台、内部网站等，以满足不同团队成员的偏好和需求。多渠道发布确保了信息的全面覆盖。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我们采用了精细的权限控制，确保只有授权人员可以访问敏感信息。这种安全措施保护了重组链激酶项目文档的机密性，防止了未经授权的信息泄露。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55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文档存档与归档是重组链激酶项目生命周期中一个至关重要的环节，直接关系到重组链激酶项目信息的长期保存和历史记录的完整性。在重组链激酶项目中，我们实施了一系列有效的文档存档与归档管理策略：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0432"/>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3814"/>
      <w:r>
        <w:rPr>
          <w:rFonts w:ascii="仿宋" w:eastAsia="仿宋" w:hAnsi="仿宋" w:cs="仿宋" w:hint="eastAsia"/>
          <w:lang w:eastAsia="zh-CN"/>
        </w:rPr>
        <w:t>(一)、重组链激酶行业分析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https://d.book118.com/616214145113010042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重组链激酶项目规划设计方案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71D45"/>
    <w:rsid w:val="14871D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21414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2024-01-29T07:53:00Z</dcterms:created>
  <dcterms:modified xsi:type="dcterms:W3CDTF">2024-01-29T07:53:38Z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F82834B5B868415FBA995E1E84F7DC32_11</vt:lpwstr>
  </property>
  <property fmtid="{D5CDD505-2E9C-101B-9397-08002B2CF9AE}" pid="3" name="KSOProductBuildVer">
    <vt:lpwstr>2052-12.1.0.16250</vt:lpwstr>
  </property>
</Properties>
</file>