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彩色相纸项目计划设计方案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12" w:history="1">
        <w:r>
          <w:rPr>
            <w:rFonts w:ascii="仿宋" w:eastAsia="仿宋" w:hAnsi="仿宋" w:cs="仿宋" w:hint="eastAsia"/>
            <w:lang w:eastAsia="zh-CN"/>
          </w:rPr>
          <w:t>概论</w:t>
        </w:r>
        <w:r>
          <w:tab/>
        </w:r>
        <w:r>
          <w:fldChar w:fldCharType="begin"/>
        </w:r>
        <w:r>
          <w:instrText xml:space="preserve"> PAGEREF _Toc22812 \h </w:instrText>
        </w:r>
        <w:r>
          <w:fldChar w:fldCharType="separate"/>
        </w:r>
        <w:r>
          <w:t>3</w:t>
        </w:r>
        <w:r>
          <w:fldChar w:fldCharType="end"/>
        </w:r>
      </w:hyperlink>
    </w:p>
    <w:p>
      <w:pPr>
        <w:pStyle w:val="TOC1"/>
        <w:tabs>
          <w:tab w:val="right" w:leader="dot" w:pos="8306"/>
        </w:tabs>
      </w:pPr>
      <w:hyperlink w:anchor="_Toc6642" w:history="1">
        <w:r>
          <w:rPr>
            <w:rFonts w:ascii="仿宋" w:eastAsia="仿宋" w:hAnsi="仿宋" w:cs="仿宋" w:hint="eastAsia"/>
            <w:lang w:eastAsia="zh-CN"/>
          </w:rPr>
          <w:t>一、彩色相纸项目危机管理</w:t>
        </w:r>
        <w:r>
          <w:tab/>
        </w:r>
        <w:r>
          <w:fldChar w:fldCharType="begin"/>
        </w:r>
        <w:r>
          <w:instrText xml:space="preserve"> PAGEREF _Toc6642 \h </w:instrText>
        </w:r>
        <w:r>
          <w:fldChar w:fldCharType="separate"/>
        </w:r>
        <w:r>
          <w:t>3</w:t>
        </w:r>
        <w:r>
          <w:fldChar w:fldCharType="end"/>
        </w:r>
      </w:hyperlink>
    </w:p>
    <w:p>
      <w:pPr>
        <w:pStyle w:val="TOC2"/>
        <w:tabs>
          <w:tab w:val="right" w:leader="dot" w:pos="8306"/>
        </w:tabs>
      </w:pPr>
      <w:hyperlink w:anchor="_Toc24273" w:history="1">
        <w:r>
          <w:rPr>
            <w:rFonts w:ascii="仿宋" w:eastAsia="仿宋" w:hAnsi="仿宋" w:cs="仿宋" w:hint="eastAsia"/>
            <w:lang w:eastAsia="zh-CN"/>
          </w:rPr>
          <w:t>(一)、危机预警与识别</w:t>
        </w:r>
        <w:r>
          <w:tab/>
        </w:r>
        <w:r>
          <w:fldChar w:fldCharType="begin"/>
        </w:r>
        <w:r>
          <w:instrText xml:space="preserve"> PAGEREF _Toc24273 \h </w:instrText>
        </w:r>
        <w:r>
          <w:fldChar w:fldCharType="separate"/>
        </w:r>
        <w:r>
          <w:t>3</w:t>
        </w:r>
        <w:r>
          <w:fldChar w:fldCharType="end"/>
        </w:r>
      </w:hyperlink>
    </w:p>
    <w:p>
      <w:pPr>
        <w:pStyle w:val="TOC2"/>
        <w:tabs>
          <w:tab w:val="right" w:leader="dot" w:pos="8306"/>
        </w:tabs>
      </w:pPr>
      <w:hyperlink w:anchor="_Toc11900" w:history="1">
        <w:r>
          <w:rPr>
            <w:rFonts w:ascii="仿宋" w:eastAsia="仿宋" w:hAnsi="仿宋" w:cs="仿宋" w:hint="eastAsia"/>
            <w:lang w:eastAsia="zh-CN"/>
          </w:rPr>
          <w:t>(二)、危机应对与恢复</w:t>
        </w:r>
        <w:r>
          <w:tab/>
        </w:r>
        <w:r>
          <w:fldChar w:fldCharType="begin"/>
        </w:r>
        <w:r>
          <w:instrText xml:space="preserve"> PAGEREF _Toc11900 \h </w:instrText>
        </w:r>
        <w:r>
          <w:fldChar w:fldCharType="separate"/>
        </w:r>
        <w:r>
          <w:t>4</w:t>
        </w:r>
        <w:r>
          <w:fldChar w:fldCharType="end"/>
        </w:r>
      </w:hyperlink>
    </w:p>
    <w:p>
      <w:pPr>
        <w:pStyle w:val="TOC1"/>
        <w:tabs>
          <w:tab w:val="right" w:leader="dot" w:pos="8306"/>
        </w:tabs>
      </w:pPr>
      <w:hyperlink w:anchor="_Toc1872" w:history="1">
        <w:r>
          <w:rPr>
            <w:rFonts w:ascii="仿宋" w:eastAsia="仿宋" w:hAnsi="仿宋" w:cs="仿宋" w:hint="eastAsia"/>
            <w:lang w:eastAsia="zh-CN"/>
          </w:rPr>
          <w:t>二、彩色相纸项目土建工程</w:t>
        </w:r>
        <w:r>
          <w:tab/>
        </w:r>
        <w:r>
          <w:fldChar w:fldCharType="begin"/>
        </w:r>
        <w:r>
          <w:instrText xml:space="preserve"> PAGEREF _Toc1872 \h </w:instrText>
        </w:r>
        <w:r>
          <w:fldChar w:fldCharType="separate"/>
        </w:r>
        <w:r>
          <w:t>5</w:t>
        </w:r>
        <w:r>
          <w:fldChar w:fldCharType="end"/>
        </w:r>
      </w:hyperlink>
    </w:p>
    <w:p>
      <w:pPr>
        <w:pStyle w:val="TOC2"/>
        <w:tabs>
          <w:tab w:val="right" w:leader="dot" w:pos="8306"/>
        </w:tabs>
      </w:pPr>
      <w:hyperlink w:anchor="_Toc32069" w:history="1">
        <w:r>
          <w:rPr>
            <w:rFonts w:ascii="仿宋" w:eastAsia="仿宋" w:hAnsi="仿宋" w:cs="仿宋" w:hint="eastAsia"/>
            <w:lang w:eastAsia="zh-CN"/>
          </w:rPr>
          <w:t>(一)、建筑工程设计原则</w:t>
        </w:r>
        <w:r>
          <w:tab/>
        </w:r>
        <w:r>
          <w:fldChar w:fldCharType="begin"/>
        </w:r>
        <w:r>
          <w:instrText xml:space="preserve"> PAGEREF _Toc32069 \h </w:instrText>
        </w:r>
        <w:r>
          <w:fldChar w:fldCharType="separate"/>
        </w:r>
        <w:r>
          <w:t>5</w:t>
        </w:r>
        <w:r>
          <w:fldChar w:fldCharType="end"/>
        </w:r>
      </w:hyperlink>
    </w:p>
    <w:p>
      <w:pPr>
        <w:pStyle w:val="TOC2"/>
        <w:tabs>
          <w:tab w:val="right" w:leader="dot" w:pos="8306"/>
        </w:tabs>
      </w:pPr>
      <w:hyperlink w:anchor="_Toc21062" w:history="1">
        <w:r>
          <w:rPr>
            <w:rFonts w:ascii="仿宋" w:eastAsia="仿宋" w:hAnsi="仿宋" w:cs="仿宋" w:hint="eastAsia"/>
            <w:lang w:eastAsia="zh-CN"/>
          </w:rPr>
          <w:t>(二)、土建工程设计年限及安全等级</w:t>
        </w:r>
        <w:r>
          <w:tab/>
        </w:r>
        <w:r>
          <w:fldChar w:fldCharType="begin"/>
        </w:r>
        <w:r>
          <w:instrText xml:space="preserve"> PAGEREF _Toc21062 \h </w:instrText>
        </w:r>
        <w:r>
          <w:fldChar w:fldCharType="separate"/>
        </w:r>
        <w:r>
          <w:t>7</w:t>
        </w:r>
        <w:r>
          <w:fldChar w:fldCharType="end"/>
        </w:r>
      </w:hyperlink>
    </w:p>
    <w:p>
      <w:pPr>
        <w:pStyle w:val="TOC2"/>
        <w:tabs>
          <w:tab w:val="right" w:leader="dot" w:pos="8306"/>
        </w:tabs>
      </w:pPr>
      <w:hyperlink w:anchor="_Toc17941" w:history="1">
        <w:r>
          <w:rPr>
            <w:rFonts w:ascii="仿宋" w:eastAsia="仿宋" w:hAnsi="仿宋" w:cs="仿宋" w:hint="eastAsia"/>
            <w:lang w:eastAsia="zh-CN"/>
          </w:rPr>
          <w:t>(三)、建筑工程设计总体要求</w:t>
        </w:r>
        <w:r>
          <w:tab/>
        </w:r>
        <w:r>
          <w:fldChar w:fldCharType="begin"/>
        </w:r>
        <w:r>
          <w:instrText xml:space="preserve"> PAGEREF _Toc17941 \h </w:instrText>
        </w:r>
        <w:r>
          <w:fldChar w:fldCharType="separate"/>
        </w:r>
        <w:r>
          <w:t>8</w:t>
        </w:r>
        <w:r>
          <w:fldChar w:fldCharType="end"/>
        </w:r>
      </w:hyperlink>
    </w:p>
    <w:p>
      <w:pPr>
        <w:pStyle w:val="TOC2"/>
        <w:tabs>
          <w:tab w:val="right" w:leader="dot" w:pos="8306"/>
        </w:tabs>
      </w:pPr>
      <w:hyperlink w:anchor="_Toc3041" w:history="1">
        <w:r>
          <w:rPr>
            <w:rFonts w:ascii="仿宋" w:eastAsia="仿宋" w:hAnsi="仿宋" w:cs="仿宋" w:hint="eastAsia"/>
            <w:lang w:eastAsia="zh-CN"/>
          </w:rPr>
          <w:t>(四)、土建工程建设指标</w:t>
        </w:r>
        <w:r>
          <w:tab/>
        </w:r>
        <w:r>
          <w:fldChar w:fldCharType="begin"/>
        </w:r>
        <w:r>
          <w:instrText xml:space="preserve"> PAGEREF _Toc3041 \h </w:instrText>
        </w:r>
        <w:r>
          <w:fldChar w:fldCharType="separate"/>
        </w:r>
        <w:r>
          <w:t>8</w:t>
        </w:r>
        <w:r>
          <w:fldChar w:fldCharType="end"/>
        </w:r>
      </w:hyperlink>
    </w:p>
    <w:p>
      <w:pPr>
        <w:pStyle w:val="TOC1"/>
        <w:tabs>
          <w:tab w:val="right" w:leader="dot" w:pos="8306"/>
        </w:tabs>
      </w:pPr>
      <w:hyperlink w:anchor="_Toc10692" w:history="1">
        <w:r>
          <w:rPr>
            <w:rFonts w:ascii="仿宋" w:eastAsia="仿宋" w:hAnsi="仿宋" w:cs="仿宋" w:hint="eastAsia"/>
            <w:lang w:eastAsia="zh-CN"/>
          </w:rPr>
          <w:t>三、彩色相纸项目文档管理</w:t>
        </w:r>
        <w:r>
          <w:tab/>
        </w:r>
        <w:r>
          <w:fldChar w:fldCharType="begin"/>
        </w:r>
        <w:r>
          <w:instrText xml:space="preserve"> PAGEREF _Toc10692 \h </w:instrText>
        </w:r>
        <w:r>
          <w:fldChar w:fldCharType="separate"/>
        </w:r>
        <w:r>
          <w:t>9</w:t>
        </w:r>
        <w:r>
          <w:fldChar w:fldCharType="end"/>
        </w:r>
      </w:hyperlink>
    </w:p>
    <w:p>
      <w:pPr>
        <w:pStyle w:val="TOC2"/>
        <w:tabs>
          <w:tab w:val="right" w:leader="dot" w:pos="8306"/>
        </w:tabs>
      </w:pPr>
      <w:hyperlink w:anchor="_Toc18802" w:history="1">
        <w:r>
          <w:rPr>
            <w:rFonts w:ascii="仿宋" w:eastAsia="仿宋" w:hAnsi="仿宋" w:cs="仿宋" w:hint="eastAsia"/>
            <w:lang w:eastAsia="zh-CN"/>
          </w:rPr>
          <w:t>(一)、文档编制与审查</w:t>
        </w:r>
        <w:r>
          <w:tab/>
        </w:r>
        <w:r>
          <w:fldChar w:fldCharType="begin"/>
        </w:r>
        <w:r>
          <w:instrText xml:space="preserve"> PAGEREF _Toc18802 \h </w:instrText>
        </w:r>
        <w:r>
          <w:fldChar w:fldCharType="separate"/>
        </w:r>
        <w:r>
          <w:t>9</w:t>
        </w:r>
        <w:r>
          <w:fldChar w:fldCharType="end"/>
        </w:r>
      </w:hyperlink>
    </w:p>
    <w:p>
      <w:pPr>
        <w:pStyle w:val="TOC2"/>
        <w:tabs>
          <w:tab w:val="right" w:leader="dot" w:pos="8306"/>
        </w:tabs>
      </w:pPr>
      <w:hyperlink w:anchor="_Toc26833" w:history="1">
        <w:r>
          <w:rPr>
            <w:rFonts w:ascii="仿宋" w:eastAsia="仿宋" w:hAnsi="仿宋" w:cs="仿宋" w:hint="eastAsia"/>
            <w:lang w:eastAsia="zh-CN"/>
          </w:rPr>
          <w:t>(二)、文档发布与分发</w:t>
        </w:r>
        <w:r>
          <w:tab/>
        </w:r>
        <w:r>
          <w:fldChar w:fldCharType="begin"/>
        </w:r>
        <w:r>
          <w:instrText xml:space="preserve"> PAGEREF _Toc26833 \h </w:instrText>
        </w:r>
        <w:r>
          <w:fldChar w:fldCharType="separate"/>
        </w:r>
        <w:r>
          <w:t>10</w:t>
        </w:r>
        <w:r>
          <w:fldChar w:fldCharType="end"/>
        </w:r>
      </w:hyperlink>
    </w:p>
    <w:p>
      <w:pPr>
        <w:pStyle w:val="TOC2"/>
        <w:tabs>
          <w:tab w:val="right" w:leader="dot" w:pos="8306"/>
        </w:tabs>
      </w:pPr>
      <w:hyperlink w:anchor="_Toc4139" w:history="1">
        <w:r>
          <w:rPr>
            <w:rFonts w:ascii="仿宋" w:eastAsia="仿宋" w:hAnsi="仿宋" w:cs="仿宋" w:hint="eastAsia"/>
            <w:lang w:eastAsia="zh-CN"/>
          </w:rPr>
          <w:t>(三)、文档存档与归档</w:t>
        </w:r>
        <w:r>
          <w:tab/>
        </w:r>
        <w:r>
          <w:fldChar w:fldCharType="begin"/>
        </w:r>
        <w:r>
          <w:instrText xml:space="preserve"> PAGEREF _Toc4139 \h </w:instrText>
        </w:r>
        <w:r>
          <w:fldChar w:fldCharType="separate"/>
        </w:r>
        <w:r>
          <w:t>11</w:t>
        </w:r>
        <w:r>
          <w:fldChar w:fldCharType="end"/>
        </w:r>
      </w:hyperlink>
    </w:p>
    <w:p>
      <w:pPr>
        <w:pStyle w:val="TOC1"/>
        <w:tabs>
          <w:tab w:val="right" w:leader="dot" w:pos="8306"/>
        </w:tabs>
      </w:pPr>
      <w:hyperlink w:anchor="_Toc18346" w:history="1">
        <w:r>
          <w:rPr>
            <w:rFonts w:ascii="仿宋" w:eastAsia="仿宋" w:hAnsi="仿宋" w:cs="仿宋" w:hint="eastAsia"/>
            <w:lang w:eastAsia="zh-CN"/>
          </w:rPr>
          <w:t>四、彩色相纸项目概论</w:t>
        </w:r>
        <w:r>
          <w:tab/>
        </w:r>
        <w:r>
          <w:fldChar w:fldCharType="begin"/>
        </w:r>
        <w:r>
          <w:instrText xml:space="preserve"> PAGEREF _Toc18346 \h </w:instrText>
        </w:r>
        <w:r>
          <w:fldChar w:fldCharType="separate"/>
        </w:r>
        <w:r>
          <w:t>12</w:t>
        </w:r>
        <w:r>
          <w:fldChar w:fldCharType="end"/>
        </w:r>
      </w:hyperlink>
    </w:p>
    <w:p>
      <w:pPr>
        <w:pStyle w:val="TOC2"/>
        <w:tabs>
          <w:tab w:val="right" w:leader="dot" w:pos="8306"/>
        </w:tabs>
      </w:pPr>
      <w:hyperlink w:anchor="_Toc7865" w:history="1">
        <w:r>
          <w:rPr>
            <w:rFonts w:ascii="仿宋" w:eastAsia="仿宋" w:hAnsi="仿宋" w:cs="仿宋" w:hint="eastAsia"/>
            <w:lang w:eastAsia="zh-CN"/>
          </w:rPr>
          <w:t>(一)、彩色相纸项目概况</w:t>
        </w:r>
        <w:r>
          <w:tab/>
        </w:r>
        <w:r>
          <w:fldChar w:fldCharType="begin"/>
        </w:r>
        <w:r>
          <w:instrText xml:space="preserve"> PAGEREF _Toc7865 \h </w:instrText>
        </w:r>
        <w:r>
          <w:fldChar w:fldCharType="separate"/>
        </w:r>
        <w:r>
          <w:t>12</w:t>
        </w:r>
        <w:r>
          <w:fldChar w:fldCharType="end"/>
        </w:r>
      </w:hyperlink>
    </w:p>
    <w:p>
      <w:pPr>
        <w:pStyle w:val="TOC2"/>
        <w:tabs>
          <w:tab w:val="right" w:leader="dot" w:pos="8306"/>
        </w:tabs>
      </w:pPr>
      <w:hyperlink w:anchor="_Toc20055" w:history="1">
        <w:r>
          <w:rPr>
            <w:rFonts w:ascii="仿宋" w:eastAsia="仿宋" w:hAnsi="仿宋" w:cs="仿宋" w:hint="eastAsia"/>
            <w:lang w:eastAsia="zh-CN"/>
          </w:rPr>
          <w:t>(二)、彩色相纸项目目标</w:t>
        </w:r>
        <w:r>
          <w:tab/>
        </w:r>
        <w:r>
          <w:fldChar w:fldCharType="begin"/>
        </w:r>
        <w:r>
          <w:instrText xml:space="preserve"> PAGEREF _Toc20055 \h </w:instrText>
        </w:r>
        <w:r>
          <w:fldChar w:fldCharType="separate"/>
        </w:r>
        <w:r>
          <w:t>14</w:t>
        </w:r>
        <w:r>
          <w:fldChar w:fldCharType="end"/>
        </w:r>
      </w:hyperlink>
    </w:p>
    <w:p>
      <w:pPr>
        <w:pStyle w:val="TOC2"/>
        <w:tabs>
          <w:tab w:val="right" w:leader="dot" w:pos="8306"/>
        </w:tabs>
      </w:pPr>
      <w:hyperlink w:anchor="_Toc22733" w:history="1">
        <w:r>
          <w:rPr>
            <w:rFonts w:ascii="仿宋" w:eastAsia="仿宋" w:hAnsi="仿宋" w:cs="仿宋" w:hint="eastAsia"/>
            <w:lang w:eastAsia="zh-CN"/>
          </w:rPr>
          <w:t>(三)、彩色相纸项目提出的理由</w:t>
        </w:r>
        <w:r>
          <w:tab/>
        </w:r>
        <w:r>
          <w:fldChar w:fldCharType="begin"/>
        </w:r>
        <w:r>
          <w:instrText xml:space="preserve"> PAGEREF _Toc22733 \h </w:instrText>
        </w:r>
        <w:r>
          <w:fldChar w:fldCharType="separate"/>
        </w:r>
        <w:r>
          <w:t>15</w:t>
        </w:r>
        <w:r>
          <w:fldChar w:fldCharType="end"/>
        </w:r>
      </w:hyperlink>
    </w:p>
    <w:p>
      <w:pPr>
        <w:pStyle w:val="TOC2"/>
        <w:tabs>
          <w:tab w:val="right" w:leader="dot" w:pos="8306"/>
        </w:tabs>
      </w:pPr>
      <w:hyperlink w:anchor="_Toc1641" w:history="1">
        <w:r>
          <w:rPr>
            <w:rFonts w:ascii="仿宋" w:eastAsia="仿宋" w:hAnsi="仿宋" w:cs="仿宋" w:hint="eastAsia"/>
            <w:lang w:eastAsia="zh-CN"/>
          </w:rPr>
          <w:t>(四)、彩色相纸项目意义</w:t>
        </w:r>
        <w:r>
          <w:tab/>
        </w:r>
        <w:r>
          <w:fldChar w:fldCharType="begin"/>
        </w:r>
        <w:r>
          <w:instrText xml:space="preserve"> PAGEREF _Toc1641 \h </w:instrText>
        </w:r>
        <w:r>
          <w:fldChar w:fldCharType="separate"/>
        </w:r>
        <w:r>
          <w:t>17</w:t>
        </w:r>
        <w:r>
          <w:fldChar w:fldCharType="end"/>
        </w:r>
      </w:hyperlink>
    </w:p>
    <w:p>
      <w:pPr>
        <w:pStyle w:val="TOC2"/>
        <w:tabs>
          <w:tab w:val="right" w:leader="dot" w:pos="8306"/>
        </w:tabs>
      </w:pPr>
      <w:hyperlink w:anchor="_Toc3025" w:history="1">
        <w:r>
          <w:rPr>
            <w:rFonts w:ascii="仿宋" w:eastAsia="仿宋" w:hAnsi="仿宋" w:cs="仿宋" w:hint="eastAsia"/>
            <w:lang w:eastAsia="zh-CN"/>
          </w:rPr>
          <w:t>(五)、彩色相纸项目背景</w:t>
        </w:r>
        <w:r>
          <w:tab/>
        </w:r>
        <w:r>
          <w:fldChar w:fldCharType="begin"/>
        </w:r>
        <w:r>
          <w:instrText xml:space="preserve"> PAGEREF _Toc3025 \h </w:instrText>
        </w:r>
        <w:r>
          <w:fldChar w:fldCharType="separate"/>
        </w:r>
        <w:r>
          <w:t>18</w:t>
        </w:r>
        <w:r>
          <w:fldChar w:fldCharType="end"/>
        </w:r>
      </w:hyperlink>
    </w:p>
    <w:p>
      <w:pPr>
        <w:pStyle w:val="TOC1"/>
        <w:tabs>
          <w:tab w:val="right" w:leader="dot" w:pos="8306"/>
        </w:tabs>
      </w:pPr>
      <w:hyperlink w:anchor="_Toc12624" w:history="1">
        <w:r>
          <w:rPr>
            <w:rFonts w:ascii="仿宋" w:eastAsia="仿宋" w:hAnsi="仿宋" w:cs="仿宋" w:hint="eastAsia"/>
            <w:lang w:eastAsia="zh-CN"/>
          </w:rPr>
          <w:t>五、彩色相纸项目绩效评估</w:t>
        </w:r>
        <w:r>
          <w:tab/>
        </w:r>
        <w:r>
          <w:fldChar w:fldCharType="begin"/>
        </w:r>
        <w:r>
          <w:instrText xml:space="preserve"> PAGEREF _Toc12624 \h </w:instrText>
        </w:r>
        <w:r>
          <w:fldChar w:fldCharType="separate"/>
        </w:r>
        <w:r>
          <w:t>18</w:t>
        </w:r>
        <w:r>
          <w:fldChar w:fldCharType="end"/>
        </w:r>
      </w:hyperlink>
    </w:p>
    <w:p>
      <w:pPr>
        <w:pStyle w:val="TOC2"/>
        <w:tabs>
          <w:tab w:val="right" w:leader="dot" w:pos="8306"/>
        </w:tabs>
      </w:pPr>
      <w:hyperlink w:anchor="_Toc15964" w:history="1">
        <w:r>
          <w:rPr>
            <w:rFonts w:ascii="仿宋" w:eastAsia="仿宋" w:hAnsi="仿宋" w:cs="仿宋" w:hint="eastAsia"/>
            <w:lang w:eastAsia="zh-CN"/>
          </w:rPr>
          <w:t>(一)、绩效评估指标</w:t>
        </w:r>
        <w:r>
          <w:tab/>
        </w:r>
        <w:r>
          <w:fldChar w:fldCharType="begin"/>
        </w:r>
        <w:r>
          <w:instrText xml:space="preserve"> PAGEREF _Toc15964 \h </w:instrText>
        </w:r>
        <w:r>
          <w:fldChar w:fldCharType="separate"/>
        </w:r>
        <w:r>
          <w:t>18</w:t>
        </w:r>
        <w:r>
          <w:fldChar w:fldCharType="end"/>
        </w:r>
      </w:hyperlink>
    </w:p>
    <w:p>
      <w:pPr>
        <w:pStyle w:val="TOC2"/>
        <w:tabs>
          <w:tab w:val="right" w:leader="dot" w:pos="8306"/>
        </w:tabs>
      </w:pPr>
      <w:hyperlink w:anchor="_Toc657" w:history="1">
        <w:r>
          <w:rPr>
            <w:rFonts w:ascii="仿宋" w:eastAsia="仿宋" w:hAnsi="仿宋" w:cs="仿宋" w:hint="eastAsia"/>
            <w:lang w:eastAsia="zh-CN"/>
          </w:rPr>
          <w:t>(二)、绩效评估方法</w:t>
        </w:r>
        <w:r>
          <w:tab/>
        </w:r>
        <w:r>
          <w:fldChar w:fldCharType="begin"/>
        </w:r>
        <w:r>
          <w:instrText xml:space="preserve"> PAGEREF _Toc657 \h </w:instrText>
        </w:r>
        <w:r>
          <w:fldChar w:fldCharType="separate"/>
        </w:r>
        <w:r>
          <w:t>20</w:t>
        </w:r>
        <w:r>
          <w:fldChar w:fldCharType="end"/>
        </w:r>
      </w:hyperlink>
    </w:p>
    <w:p>
      <w:pPr>
        <w:pStyle w:val="TOC2"/>
        <w:tabs>
          <w:tab w:val="right" w:leader="dot" w:pos="8306"/>
        </w:tabs>
      </w:pPr>
      <w:hyperlink w:anchor="_Toc2076" w:history="1">
        <w:r>
          <w:rPr>
            <w:rFonts w:ascii="仿宋" w:eastAsia="仿宋" w:hAnsi="仿宋" w:cs="仿宋" w:hint="eastAsia"/>
            <w:lang w:eastAsia="zh-CN"/>
          </w:rPr>
          <w:t>(三)、绩效评估周期</w:t>
        </w:r>
        <w:r>
          <w:tab/>
        </w:r>
        <w:r>
          <w:fldChar w:fldCharType="begin"/>
        </w:r>
        <w:r>
          <w:instrText xml:space="preserve"> PAGEREF _Toc2076 \h </w:instrText>
        </w:r>
        <w:r>
          <w:fldChar w:fldCharType="separate"/>
        </w:r>
        <w:r>
          <w:t>21</w:t>
        </w:r>
        <w:r>
          <w:fldChar w:fldCharType="end"/>
        </w:r>
      </w:hyperlink>
    </w:p>
    <w:p>
      <w:pPr>
        <w:pStyle w:val="TOC1"/>
        <w:tabs>
          <w:tab w:val="right" w:leader="dot" w:pos="8306"/>
        </w:tabs>
      </w:pPr>
      <w:hyperlink w:anchor="_Toc1131" w:history="1">
        <w:r>
          <w:rPr>
            <w:rFonts w:ascii="仿宋" w:eastAsia="仿宋" w:hAnsi="仿宋" w:cs="仿宋" w:hint="eastAsia"/>
            <w:lang w:eastAsia="zh-CN"/>
          </w:rPr>
          <w:t>六、产品规划分析</w:t>
        </w:r>
        <w:r>
          <w:tab/>
        </w:r>
        <w:r>
          <w:fldChar w:fldCharType="begin"/>
        </w:r>
        <w:r>
          <w:instrText xml:space="preserve"> PAGEREF _Toc1131 \h </w:instrText>
        </w:r>
        <w:r>
          <w:fldChar w:fldCharType="separate"/>
        </w:r>
        <w:r>
          <w:t>22</w:t>
        </w:r>
        <w:r>
          <w:fldChar w:fldCharType="end"/>
        </w:r>
      </w:hyperlink>
    </w:p>
    <w:p>
      <w:pPr>
        <w:pStyle w:val="TOC2"/>
        <w:tabs>
          <w:tab w:val="right" w:leader="dot" w:pos="8306"/>
        </w:tabs>
      </w:pPr>
      <w:hyperlink w:anchor="_Toc7768" w:history="1">
        <w:r>
          <w:rPr>
            <w:rFonts w:ascii="仿宋" w:eastAsia="仿宋" w:hAnsi="仿宋" w:cs="仿宋" w:hint="eastAsia"/>
            <w:lang w:eastAsia="zh-CN"/>
          </w:rPr>
          <w:t>(一)、产品规划</w:t>
        </w:r>
        <w:r>
          <w:tab/>
        </w:r>
        <w:r>
          <w:fldChar w:fldCharType="begin"/>
        </w:r>
        <w:r>
          <w:instrText xml:space="preserve"> PAGEREF _Toc7768 \h </w:instrText>
        </w:r>
        <w:r>
          <w:fldChar w:fldCharType="separate"/>
        </w:r>
        <w:r>
          <w:t>22</w:t>
        </w:r>
        <w:r>
          <w:fldChar w:fldCharType="end"/>
        </w:r>
      </w:hyperlink>
    </w:p>
    <w:p>
      <w:pPr>
        <w:pStyle w:val="TOC2"/>
        <w:tabs>
          <w:tab w:val="right" w:leader="dot" w:pos="8306"/>
        </w:tabs>
      </w:pPr>
      <w:hyperlink w:anchor="_Toc17138" w:history="1">
        <w:r>
          <w:rPr>
            <w:rFonts w:ascii="仿宋" w:eastAsia="仿宋" w:hAnsi="仿宋" w:cs="仿宋" w:hint="eastAsia"/>
            <w:lang w:eastAsia="zh-CN"/>
          </w:rPr>
          <w:t>(二)、建设规模</w:t>
        </w:r>
        <w:r>
          <w:tab/>
        </w:r>
        <w:r>
          <w:fldChar w:fldCharType="begin"/>
        </w:r>
        <w:r>
          <w:instrText xml:space="preserve"> PAGEREF _Toc17138 \h </w:instrText>
        </w:r>
        <w:r>
          <w:fldChar w:fldCharType="separate"/>
        </w:r>
        <w:r>
          <w:t>22</w:t>
        </w:r>
        <w:r>
          <w:fldChar w:fldCharType="end"/>
        </w:r>
      </w:hyperlink>
    </w:p>
    <w:p>
      <w:pPr>
        <w:pStyle w:val="TOC1"/>
        <w:tabs>
          <w:tab w:val="right" w:leader="dot" w:pos="8306"/>
        </w:tabs>
      </w:pPr>
      <w:hyperlink w:anchor="_Toc24885" w:history="1">
        <w:r>
          <w:rPr>
            <w:rFonts w:ascii="仿宋" w:eastAsia="仿宋" w:hAnsi="仿宋" w:cs="仿宋" w:hint="eastAsia"/>
            <w:lang w:eastAsia="zh-CN"/>
          </w:rPr>
          <w:t>七、彩色相纸项目创新与研发</w:t>
        </w:r>
        <w:r>
          <w:tab/>
        </w:r>
        <w:r>
          <w:fldChar w:fldCharType="begin"/>
        </w:r>
        <w:r>
          <w:instrText xml:space="preserve"> PAGEREF _Toc24885 \h </w:instrText>
        </w:r>
        <w:r>
          <w:fldChar w:fldCharType="separate"/>
        </w:r>
        <w:r>
          <w:t>24</w:t>
        </w:r>
        <w:r>
          <w:fldChar w:fldCharType="end"/>
        </w:r>
      </w:hyperlink>
    </w:p>
    <w:p>
      <w:pPr>
        <w:pStyle w:val="TOC2"/>
        <w:tabs>
          <w:tab w:val="right" w:leader="dot" w:pos="8306"/>
        </w:tabs>
      </w:pPr>
      <w:hyperlink w:anchor="_Toc30885" w:history="1">
        <w:r>
          <w:rPr>
            <w:rFonts w:ascii="仿宋" w:eastAsia="仿宋" w:hAnsi="仿宋" w:cs="仿宋" w:hint="eastAsia"/>
            <w:lang w:eastAsia="zh-CN"/>
          </w:rPr>
          <w:t>(一)、创新策略与方向</w:t>
        </w:r>
        <w:r>
          <w:tab/>
        </w:r>
        <w:r>
          <w:fldChar w:fldCharType="begin"/>
        </w:r>
        <w:r>
          <w:instrText xml:space="preserve"> PAGEREF _Toc30885 \h </w:instrText>
        </w:r>
        <w:r>
          <w:fldChar w:fldCharType="separate"/>
        </w:r>
        <w:r>
          <w:t>24</w:t>
        </w:r>
        <w:r>
          <w:fldChar w:fldCharType="end"/>
        </w:r>
      </w:hyperlink>
    </w:p>
    <w:p>
      <w:pPr>
        <w:pStyle w:val="TOC2"/>
        <w:tabs>
          <w:tab w:val="right" w:leader="dot" w:pos="8306"/>
        </w:tabs>
      </w:pPr>
      <w:hyperlink w:anchor="_Toc22622" w:history="1">
        <w:r>
          <w:rPr>
            <w:rFonts w:ascii="仿宋" w:eastAsia="仿宋" w:hAnsi="仿宋" w:cs="仿宋" w:hint="eastAsia"/>
            <w:lang w:eastAsia="zh-CN"/>
          </w:rPr>
          <w:t>(二)、研发规划与投入</w:t>
        </w:r>
        <w:r>
          <w:tab/>
        </w:r>
        <w:r>
          <w:fldChar w:fldCharType="begin"/>
        </w:r>
        <w:r>
          <w:instrText xml:space="preserve"> PAGEREF _Toc22622 \h </w:instrText>
        </w:r>
        <w:r>
          <w:fldChar w:fldCharType="separate"/>
        </w:r>
        <w:r>
          <w:t>25</w:t>
        </w:r>
        <w:r>
          <w:fldChar w:fldCharType="end"/>
        </w:r>
      </w:hyperlink>
    </w:p>
    <w:p>
      <w:pPr>
        <w:pStyle w:val="TOC1"/>
        <w:tabs>
          <w:tab w:val="right" w:leader="dot" w:pos="8306"/>
        </w:tabs>
      </w:pPr>
      <w:hyperlink w:anchor="_Toc4357" w:history="1">
        <w:r>
          <w:rPr>
            <w:rFonts w:ascii="仿宋" w:eastAsia="仿宋" w:hAnsi="仿宋" w:cs="仿宋" w:hint="eastAsia"/>
            <w:lang w:eastAsia="zh-CN"/>
          </w:rPr>
          <w:t>八、彩色相纸项目财务管理</w:t>
        </w:r>
        <w:r>
          <w:tab/>
        </w:r>
        <w:r>
          <w:fldChar w:fldCharType="begin"/>
        </w:r>
        <w:r>
          <w:instrText xml:space="preserve"> PAGEREF _Toc4357 \h </w:instrText>
        </w:r>
        <w:r>
          <w:fldChar w:fldCharType="separate"/>
        </w:r>
        <w:r>
          <w:t>27</w:t>
        </w:r>
        <w:r>
          <w:fldChar w:fldCharType="end"/>
        </w:r>
      </w:hyperlink>
    </w:p>
    <w:p>
      <w:pPr>
        <w:pStyle w:val="TOC2"/>
        <w:tabs>
          <w:tab w:val="right" w:leader="dot" w:pos="8306"/>
        </w:tabs>
      </w:pPr>
      <w:hyperlink w:anchor="_Toc16841" w:history="1">
        <w:r>
          <w:rPr>
            <w:rFonts w:ascii="仿宋" w:eastAsia="仿宋" w:hAnsi="仿宋" w:cs="仿宋" w:hint="eastAsia"/>
            <w:lang w:eastAsia="zh-CN"/>
          </w:rPr>
          <w:t>(一)、资金需求大</w:t>
        </w:r>
        <w:r>
          <w:tab/>
        </w:r>
        <w:r>
          <w:fldChar w:fldCharType="begin"/>
        </w:r>
        <w:r>
          <w:instrText xml:space="preserve"> PAGEREF _Toc16841 \h </w:instrText>
        </w:r>
        <w:r>
          <w:fldChar w:fldCharType="separate"/>
        </w:r>
        <w:r>
          <w:t>27</w:t>
        </w:r>
        <w:r>
          <w:fldChar w:fldCharType="end"/>
        </w:r>
      </w:hyperlink>
    </w:p>
    <w:p>
      <w:pPr>
        <w:pStyle w:val="TOC2"/>
        <w:tabs>
          <w:tab w:val="right" w:leader="dot" w:pos="8306"/>
        </w:tabs>
      </w:pPr>
      <w:hyperlink w:anchor="_Toc14535" w:history="1">
        <w:r>
          <w:rPr>
            <w:rFonts w:ascii="仿宋" w:eastAsia="仿宋" w:hAnsi="仿宋" w:cs="仿宋" w:hint="eastAsia"/>
            <w:lang w:eastAsia="zh-CN"/>
          </w:rPr>
          <w:t>(二)、研发周期长</w:t>
        </w:r>
        <w:r>
          <w:tab/>
        </w:r>
        <w:r>
          <w:fldChar w:fldCharType="begin"/>
        </w:r>
        <w:r>
          <w:instrText xml:space="preserve"> PAGEREF _Toc14535 \h </w:instrText>
        </w:r>
        <w:r>
          <w:fldChar w:fldCharType="separate"/>
        </w:r>
        <w:r>
          <w:t>28</w:t>
        </w:r>
        <w:r>
          <w:fldChar w:fldCharType="end"/>
        </w:r>
      </w:hyperlink>
    </w:p>
    <w:p>
      <w:pPr>
        <w:pStyle w:val="TOC2"/>
        <w:tabs>
          <w:tab w:val="right" w:leader="dot" w:pos="8306"/>
        </w:tabs>
      </w:pPr>
      <w:hyperlink w:anchor="_Toc11168" w:history="1">
        <w:r>
          <w:rPr>
            <w:rFonts w:ascii="仿宋" w:eastAsia="仿宋" w:hAnsi="仿宋" w:cs="仿宋" w:hint="eastAsia"/>
            <w:lang w:eastAsia="zh-CN"/>
          </w:rPr>
          <w:t>(三)、市场风险大</w:t>
        </w:r>
        <w:r>
          <w:tab/>
        </w:r>
        <w:r>
          <w:fldChar w:fldCharType="begin"/>
        </w:r>
        <w:r>
          <w:instrText xml:space="preserve"> PAGEREF _Toc11168 \h </w:instrText>
        </w:r>
        <w:r>
          <w:fldChar w:fldCharType="separate"/>
        </w:r>
        <w:r>
          <w:t>29</w:t>
        </w:r>
        <w:r>
          <w:fldChar w:fldCharType="end"/>
        </w:r>
      </w:hyperlink>
    </w:p>
    <w:p>
      <w:pPr>
        <w:pStyle w:val="TOC2"/>
        <w:tabs>
          <w:tab w:val="right" w:leader="dot" w:pos="8306"/>
        </w:tabs>
      </w:pPr>
      <w:hyperlink w:anchor="_Toc12424" w:history="1">
        <w:r>
          <w:rPr>
            <w:rFonts w:ascii="仿宋" w:eastAsia="仿宋" w:hAnsi="仿宋" w:cs="仿宋" w:hint="eastAsia"/>
            <w:lang w:eastAsia="zh-CN"/>
          </w:rPr>
          <w:t>(四)、利润率高</w:t>
        </w:r>
        <w:r>
          <w:tab/>
        </w:r>
        <w:r>
          <w:fldChar w:fldCharType="begin"/>
        </w:r>
        <w:r>
          <w:instrText xml:space="preserve"> PAGEREF _Toc12424 \h </w:instrText>
        </w:r>
        <w:r>
          <w:fldChar w:fldCharType="separate"/>
        </w:r>
        <w:r>
          <w:t>32</w:t>
        </w:r>
        <w:r>
          <w:fldChar w:fldCharType="end"/>
        </w:r>
      </w:hyperlink>
    </w:p>
    <w:p>
      <w:pPr>
        <w:pStyle w:val="TOC1"/>
        <w:tabs>
          <w:tab w:val="right" w:leader="dot" w:pos="8306"/>
        </w:tabs>
      </w:pPr>
      <w:hyperlink w:anchor="_Toc6824" w:history="1">
        <w:r>
          <w:rPr>
            <w:rFonts w:ascii="仿宋" w:eastAsia="仿宋" w:hAnsi="仿宋" w:cs="仿宋" w:hint="eastAsia"/>
            <w:lang w:eastAsia="zh-CN"/>
          </w:rPr>
          <w:t>九、彩色相纸项目人力资源培养与发展</w:t>
        </w:r>
        <w:r>
          <w:tab/>
        </w:r>
        <w:r>
          <w:fldChar w:fldCharType="begin"/>
        </w:r>
        <w:r>
          <w:instrText xml:space="preserve"> PAGEREF _Toc6824 \h </w:instrText>
        </w:r>
        <w:r>
          <w:fldChar w:fldCharType="separate"/>
        </w:r>
        <w:r>
          <w:t>34</w:t>
        </w:r>
        <w:r>
          <w:fldChar w:fldCharType="end"/>
        </w:r>
      </w:hyperlink>
    </w:p>
    <w:p>
      <w:pPr>
        <w:pStyle w:val="TOC2"/>
        <w:tabs>
          <w:tab w:val="right" w:leader="dot" w:pos="8306"/>
        </w:tabs>
      </w:pPr>
      <w:hyperlink w:anchor="_Toc32304" w:history="1">
        <w:r>
          <w:rPr>
            <w:rFonts w:ascii="仿宋" w:eastAsia="仿宋" w:hAnsi="仿宋" w:cs="仿宋" w:hint="eastAsia"/>
            <w:lang w:eastAsia="zh-CN"/>
          </w:rPr>
          <w:t>(一)、人才需求与规划</w:t>
        </w:r>
        <w:r>
          <w:tab/>
        </w:r>
        <w:r>
          <w:fldChar w:fldCharType="begin"/>
        </w:r>
        <w:r>
          <w:instrText xml:space="preserve"> PAGEREF _Toc32304 \h </w:instrText>
        </w:r>
        <w:r>
          <w:fldChar w:fldCharType="separate"/>
        </w:r>
        <w:r>
          <w:t>34</w:t>
        </w:r>
        <w:r>
          <w:fldChar w:fldCharType="end"/>
        </w:r>
      </w:hyperlink>
    </w:p>
    <w:p>
      <w:pPr>
        <w:pStyle w:val="TOC2"/>
        <w:tabs>
          <w:tab w:val="right" w:leader="dot" w:pos="8306"/>
        </w:tabs>
      </w:pPr>
      <w:hyperlink w:anchor="_Toc2195" w:history="1">
        <w:r>
          <w:rPr>
            <w:rFonts w:ascii="仿宋" w:eastAsia="仿宋" w:hAnsi="仿宋" w:cs="仿宋" w:hint="eastAsia"/>
            <w:lang w:eastAsia="zh-CN"/>
          </w:rPr>
          <w:t>(二)、培训与发展计划</w:t>
        </w:r>
        <w:r>
          <w:tab/>
        </w:r>
        <w:r>
          <w:fldChar w:fldCharType="begin"/>
        </w:r>
        <w:r>
          <w:instrText xml:space="preserve"> PAGEREF _Toc2195 \h </w:instrText>
        </w:r>
        <w:r>
          <w:fldChar w:fldCharType="separate"/>
        </w:r>
        <w:r>
          <w:t>34</w:t>
        </w:r>
        <w:r>
          <w:fldChar w:fldCharType="end"/>
        </w:r>
      </w:hyperlink>
    </w:p>
    <w:p>
      <w:pPr>
        <w:pStyle w:val="TOC1"/>
        <w:tabs>
          <w:tab w:val="right" w:leader="dot" w:pos="8306"/>
        </w:tabs>
      </w:pPr>
      <w:hyperlink w:anchor="_Toc14953" w:history="1">
        <w:r>
          <w:rPr>
            <w:rFonts w:ascii="仿宋" w:eastAsia="仿宋" w:hAnsi="仿宋" w:cs="仿宋" w:hint="eastAsia"/>
            <w:lang w:eastAsia="zh-CN"/>
          </w:rPr>
          <w:t>十、彩色相纸项目经营效益</w:t>
        </w:r>
        <w:r>
          <w:tab/>
        </w:r>
        <w:r>
          <w:fldChar w:fldCharType="begin"/>
        </w:r>
        <w:r>
          <w:instrText xml:space="preserve"> PAGEREF _Toc14953 \h </w:instrText>
        </w:r>
        <w:r>
          <w:fldChar w:fldCharType="separate"/>
        </w:r>
        <w:r>
          <w:t>35</w:t>
        </w:r>
        <w:r>
          <w:fldChar w:fldCharType="end"/>
        </w:r>
      </w:hyperlink>
    </w:p>
    <w:p>
      <w:pPr>
        <w:pStyle w:val="TOC2"/>
        <w:tabs>
          <w:tab w:val="right" w:leader="dot" w:pos="8306"/>
        </w:tabs>
      </w:pPr>
      <w:hyperlink w:anchor="_Toc8731" w:history="1">
        <w:r>
          <w:rPr>
            <w:rFonts w:ascii="仿宋" w:eastAsia="仿宋" w:hAnsi="仿宋" w:cs="仿宋" w:hint="eastAsia"/>
            <w:lang w:eastAsia="zh-CN"/>
          </w:rPr>
          <w:t>(一)、经济评价财务测算</w:t>
        </w:r>
        <w:r>
          <w:tab/>
        </w:r>
        <w:r>
          <w:fldChar w:fldCharType="begin"/>
        </w:r>
        <w:r>
          <w:instrText xml:space="preserve"> PAGEREF _Toc8731 \h </w:instrText>
        </w:r>
        <w:r>
          <w:fldChar w:fldCharType="separate"/>
        </w:r>
        <w:r>
          <w:t>35</w:t>
        </w:r>
        <w:r>
          <w:fldChar w:fldCharType="end"/>
        </w:r>
      </w:hyperlink>
    </w:p>
    <w:p>
      <w:pPr>
        <w:pStyle w:val="TOC2"/>
        <w:tabs>
          <w:tab w:val="right" w:leader="dot" w:pos="8306"/>
        </w:tabs>
      </w:pPr>
      <w:hyperlink w:anchor="_Toc25300" w:history="1">
        <w:r>
          <w:rPr>
            <w:rFonts w:ascii="仿宋" w:eastAsia="仿宋" w:hAnsi="仿宋" w:cs="仿宋" w:hint="eastAsia"/>
            <w:lang w:eastAsia="zh-CN"/>
          </w:rPr>
          <w:t>(二)、彩色相纸项目盈利能力分析</w:t>
        </w:r>
        <w:r>
          <w:tab/>
        </w:r>
        <w:r>
          <w:fldChar w:fldCharType="begin"/>
        </w:r>
        <w:r>
          <w:instrText xml:space="preserve"> PAGEREF _Toc25300 \h </w:instrText>
        </w:r>
        <w:r>
          <w:fldChar w:fldCharType="separate"/>
        </w:r>
        <w:r>
          <w:t>36</w:t>
        </w:r>
        <w:r>
          <w:fldChar w:fldCharType="end"/>
        </w:r>
      </w:hyperlink>
    </w:p>
    <w:p>
      <w:pPr>
        <w:pStyle w:val="TOC1"/>
        <w:tabs>
          <w:tab w:val="right" w:leader="dot" w:pos="8306"/>
        </w:tabs>
      </w:pPr>
      <w:hyperlink w:anchor="_Toc10983" w:history="1">
        <w:r>
          <w:rPr>
            <w:rFonts w:ascii="仿宋" w:eastAsia="仿宋" w:hAnsi="仿宋" w:cs="仿宋" w:hint="eastAsia"/>
            <w:lang w:eastAsia="zh-CN"/>
          </w:rPr>
          <w:t>十一、彩色相纸项目风险管理</w:t>
        </w:r>
        <w:r>
          <w:tab/>
        </w:r>
        <w:r>
          <w:fldChar w:fldCharType="begin"/>
        </w:r>
        <w:r>
          <w:instrText xml:space="preserve"> PAGEREF _Toc10983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09" w:history="1">
        <w:r>
          <w:rPr>
            <w:rFonts w:ascii="仿宋" w:eastAsia="仿宋" w:hAnsi="仿宋" w:cs="仿宋" w:hint="eastAsia"/>
            <w:lang w:eastAsia="zh-CN"/>
          </w:rPr>
          <w:t>(一)、风险识别与评估</w:t>
        </w:r>
        <w:r>
          <w:tab/>
        </w:r>
        <w:r>
          <w:fldChar w:fldCharType="begin"/>
        </w:r>
        <w:r>
          <w:instrText xml:space="preserve"> PAGEREF _Toc7909 \h </w:instrText>
        </w:r>
        <w:r>
          <w:fldChar w:fldCharType="separate"/>
        </w:r>
        <w:r>
          <w:t>37</w:t>
        </w:r>
        <w:r>
          <w:fldChar w:fldCharType="end"/>
        </w:r>
      </w:hyperlink>
    </w:p>
    <w:p>
      <w:pPr>
        <w:pStyle w:val="TOC2"/>
        <w:tabs>
          <w:tab w:val="right" w:leader="dot" w:pos="8306"/>
        </w:tabs>
      </w:pPr>
      <w:hyperlink w:anchor="_Toc23929" w:history="1">
        <w:r>
          <w:rPr>
            <w:rFonts w:ascii="仿宋" w:eastAsia="仿宋" w:hAnsi="仿宋" w:cs="仿宋" w:hint="eastAsia"/>
            <w:lang w:eastAsia="zh-CN"/>
          </w:rPr>
          <w:t>(二)、风险应对策略</w:t>
        </w:r>
        <w:r>
          <w:tab/>
        </w:r>
        <w:r>
          <w:fldChar w:fldCharType="begin"/>
        </w:r>
        <w:r>
          <w:instrText xml:space="preserve"> PAGEREF _Toc23929 \h </w:instrText>
        </w:r>
        <w:r>
          <w:fldChar w:fldCharType="separate"/>
        </w:r>
        <w:r>
          <w:t>38</w:t>
        </w:r>
        <w:r>
          <w:fldChar w:fldCharType="end"/>
        </w:r>
      </w:hyperlink>
    </w:p>
    <w:p>
      <w:pPr>
        <w:pStyle w:val="TOC2"/>
        <w:tabs>
          <w:tab w:val="right" w:leader="dot" w:pos="8306"/>
        </w:tabs>
      </w:pPr>
      <w:hyperlink w:anchor="_Toc5253" w:history="1">
        <w:r>
          <w:rPr>
            <w:rFonts w:ascii="仿宋" w:eastAsia="仿宋" w:hAnsi="仿宋" w:cs="仿宋" w:hint="eastAsia"/>
            <w:lang w:eastAsia="zh-CN"/>
          </w:rPr>
          <w:t>(三)、风险监控与控制</w:t>
        </w:r>
        <w:r>
          <w:tab/>
        </w:r>
        <w:r>
          <w:fldChar w:fldCharType="begin"/>
        </w:r>
        <w:r>
          <w:instrText xml:space="preserve"> PAGEREF _Toc5253 \h </w:instrText>
        </w:r>
        <w:r>
          <w:fldChar w:fldCharType="separate"/>
        </w:r>
        <w:r>
          <w:t>40</w:t>
        </w:r>
        <w:r>
          <w:fldChar w:fldCharType="end"/>
        </w:r>
      </w:hyperlink>
    </w:p>
    <w:p>
      <w:pPr>
        <w:pStyle w:val="TOC1"/>
        <w:tabs>
          <w:tab w:val="right" w:leader="dot" w:pos="8306"/>
        </w:tabs>
      </w:pPr>
      <w:hyperlink w:anchor="_Toc4028" w:history="1">
        <w:r>
          <w:rPr>
            <w:rFonts w:ascii="仿宋" w:eastAsia="仿宋" w:hAnsi="仿宋" w:cs="仿宋" w:hint="eastAsia"/>
            <w:lang w:eastAsia="zh-CN"/>
          </w:rPr>
          <w:t>十二、彩色相纸项目社会影响</w:t>
        </w:r>
        <w:r>
          <w:tab/>
        </w:r>
        <w:r>
          <w:fldChar w:fldCharType="begin"/>
        </w:r>
        <w:r>
          <w:instrText xml:space="preserve"> PAGEREF _Toc4028 \h </w:instrText>
        </w:r>
        <w:r>
          <w:fldChar w:fldCharType="separate"/>
        </w:r>
        <w:r>
          <w:t>41</w:t>
        </w:r>
        <w:r>
          <w:fldChar w:fldCharType="end"/>
        </w:r>
      </w:hyperlink>
    </w:p>
    <w:p>
      <w:pPr>
        <w:pStyle w:val="TOC2"/>
        <w:tabs>
          <w:tab w:val="right" w:leader="dot" w:pos="8306"/>
        </w:tabs>
      </w:pPr>
      <w:hyperlink w:anchor="_Toc4849" w:history="1">
        <w:r>
          <w:rPr>
            <w:rFonts w:ascii="仿宋" w:eastAsia="仿宋" w:hAnsi="仿宋" w:cs="仿宋" w:hint="eastAsia"/>
            <w:lang w:eastAsia="zh-CN"/>
          </w:rPr>
          <w:t>(一)、社会责任与义务</w:t>
        </w:r>
        <w:r>
          <w:tab/>
        </w:r>
        <w:r>
          <w:fldChar w:fldCharType="begin"/>
        </w:r>
        <w:r>
          <w:instrText xml:space="preserve"> PAGEREF _Toc4849 \h </w:instrText>
        </w:r>
        <w:r>
          <w:fldChar w:fldCharType="separate"/>
        </w:r>
        <w:r>
          <w:t>41</w:t>
        </w:r>
        <w:r>
          <w:fldChar w:fldCharType="end"/>
        </w:r>
      </w:hyperlink>
    </w:p>
    <w:p>
      <w:pPr>
        <w:pStyle w:val="TOC2"/>
        <w:tabs>
          <w:tab w:val="right" w:leader="dot" w:pos="8306"/>
        </w:tabs>
      </w:pPr>
      <w:hyperlink w:anchor="_Toc26869" w:history="1">
        <w:r>
          <w:rPr>
            <w:rFonts w:ascii="仿宋" w:eastAsia="仿宋" w:hAnsi="仿宋" w:cs="仿宋" w:hint="eastAsia"/>
            <w:lang w:eastAsia="zh-CN"/>
          </w:rPr>
          <w:t>(二)、社会参与与沟通</w:t>
        </w:r>
        <w:r>
          <w:tab/>
        </w:r>
        <w:r>
          <w:fldChar w:fldCharType="begin"/>
        </w:r>
        <w:r>
          <w:instrText xml:space="preserve"> PAGEREF _Toc26869 \h </w:instrText>
        </w:r>
        <w:r>
          <w:fldChar w:fldCharType="separate"/>
        </w:r>
        <w:r>
          <w:t>41</w:t>
        </w:r>
        <w:r>
          <w:fldChar w:fldCharType="end"/>
        </w:r>
      </w:hyperlink>
    </w:p>
    <w:p>
      <w:pPr>
        <w:pStyle w:val="TOC1"/>
        <w:tabs>
          <w:tab w:val="right" w:leader="dot" w:pos="8306"/>
        </w:tabs>
      </w:pPr>
      <w:hyperlink w:anchor="_Toc19826" w:history="1">
        <w:r>
          <w:rPr>
            <w:rFonts w:ascii="仿宋" w:eastAsia="仿宋" w:hAnsi="仿宋" w:cs="仿宋" w:hint="eastAsia"/>
            <w:lang w:eastAsia="zh-CN"/>
          </w:rPr>
          <w:t>十三、利益相关者分析与沟通计划</w:t>
        </w:r>
        <w:r>
          <w:tab/>
        </w:r>
        <w:r>
          <w:fldChar w:fldCharType="begin"/>
        </w:r>
        <w:r>
          <w:instrText xml:space="preserve"> PAGEREF _Toc19826 \h </w:instrText>
        </w:r>
        <w:r>
          <w:fldChar w:fldCharType="separate"/>
        </w:r>
        <w:r>
          <w:t>42</w:t>
        </w:r>
        <w:r>
          <w:fldChar w:fldCharType="end"/>
        </w:r>
      </w:hyperlink>
    </w:p>
    <w:p>
      <w:pPr>
        <w:pStyle w:val="TOC2"/>
        <w:tabs>
          <w:tab w:val="right" w:leader="dot" w:pos="8306"/>
        </w:tabs>
      </w:pPr>
      <w:hyperlink w:anchor="_Toc7187" w:history="1">
        <w:r>
          <w:rPr>
            <w:rFonts w:ascii="仿宋" w:eastAsia="仿宋" w:hAnsi="仿宋" w:cs="仿宋" w:hint="eastAsia"/>
            <w:lang w:eastAsia="zh-CN"/>
          </w:rPr>
          <w:t>(一)、利益相关者分析</w:t>
        </w:r>
        <w:r>
          <w:tab/>
        </w:r>
        <w:r>
          <w:fldChar w:fldCharType="begin"/>
        </w:r>
        <w:r>
          <w:instrText xml:space="preserve"> PAGEREF _Toc7187 \h </w:instrText>
        </w:r>
        <w:r>
          <w:fldChar w:fldCharType="separate"/>
        </w:r>
        <w:r>
          <w:t>42</w:t>
        </w:r>
        <w:r>
          <w:fldChar w:fldCharType="end"/>
        </w:r>
      </w:hyperlink>
    </w:p>
    <w:p>
      <w:pPr>
        <w:pStyle w:val="TOC2"/>
        <w:tabs>
          <w:tab w:val="right" w:leader="dot" w:pos="8306"/>
        </w:tabs>
      </w:pPr>
      <w:hyperlink w:anchor="_Toc27865" w:history="1">
        <w:r>
          <w:rPr>
            <w:rFonts w:ascii="仿宋" w:eastAsia="仿宋" w:hAnsi="仿宋" w:cs="仿宋" w:hint="eastAsia"/>
            <w:lang w:eastAsia="zh-CN"/>
          </w:rPr>
          <w:t>(二)、沟通计划</w:t>
        </w:r>
        <w:r>
          <w:tab/>
        </w:r>
        <w:r>
          <w:fldChar w:fldCharType="begin"/>
        </w:r>
        <w:r>
          <w:instrText xml:space="preserve"> PAGEREF _Toc27865 \h </w:instrText>
        </w:r>
        <w:r>
          <w:fldChar w:fldCharType="separate"/>
        </w:r>
        <w:r>
          <w:t>44</w:t>
        </w:r>
        <w:r>
          <w:fldChar w:fldCharType="end"/>
        </w:r>
      </w:hyperlink>
    </w:p>
    <w:p>
      <w:pPr>
        <w:pStyle w:val="TOC1"/>
        <w:tabs>
          <w:tab w:val="right" w:leader="dot" w:pos="8306"/>
        </w:tabs>
      </w:pPr>
      <w:hyperlink w:anchor="_Toc29114" w:history="1">
        <w:r>
          <w:rPr>
            <w:rFonts w:ascii="仿宋" w:eastAsia="仿宋" w:hAnsi="仿宋" w:cs="仿宋" w:hint="eastAsia"/>
            <w:lang w:eastAsia="zh-CN"/>
          </w:rPr>
          <w:t>十四、彩色相纸项目实施保障措施</w:t>
        </w:r>
        <w:r>
          <w:tab/>
        </w:r>
        <w:r>
          <w:fldChar w:fldCharType="begin"/>
        </w:r>
        <w:r>
          <w:instrText xml:space="preserve"> PAGEREF _Toc29114 \h </w:instrText>
        </w:r>
        <w:r>
          <w:fldChar w:fldCharType="separate"/>
        </w:r>
        <w:r>
          <w:t>45</w:t>
        </w:r>
        <w:r>
          <w:fldChar w:fldCharType="end"/>
        </w:r>
      </w:hyperlink>
    </w:p>
    <w:p>
      <w:pPr>
        <w:pStyle w:val="TOC2"/>
        <w:tabs>
          <w:tab w:val="right" w:leader="dot" w:pos="8306"/>
        </w:tabs>
      </w:pPr>
      <w:hyperlink w:anchor="_Toc13805" w:history="1">
        <w:r>
          <w:rPr>
            <w:rFonts w:ascii="仿宋" w:eastAsia="仿宋" w:hAnsi="仿宋" w:cs="仿宋" w:hint="eastAsia"/>
            <w:lang w:eastAsia="zh-CN"/>
          </w:rPr>
          <w:t>(一)、彩色相纸项目实施保障机制</w:t>
        </w:r>
        <w:r>
          <w:tab/>
        </w:r>
        <w:r>
          <w:fldChar w:fldCharType="begin"/>
        </w:r>
        <w:r>
          <w:instrText xml:space="preserve"> PAGEREF _Toc13805 \h </w:instrText>
        </w:r>
        <w:r>
          <w:fldChar w:fldCharType="separate"/>
        </w:r>
        <w:r>
          <w:t>45</w:t>
        </w:r>
        <w:r>
          <w:fldChar w:fldCharType="end"/>
        </w:r>
      </w:hyperlink>
    </w:p>
    <w:p>
      <w:pPr>
        <w:pStyle w:val="TOC2"/>
        <w:tabs>
          <w:tab w:val="right" w:leader="dot" w:pos="8306"/>
        </w:tabs>
      </w:pPr>
      <w:hyperlink w:anchor="_Toc1922" w:history="1">
        <w:r>
          <w:rPr>
            <w:rFonts w:ascii="仿宋" w:eastAsia="仿宋" w:hAnsi="仿宋" w:cs="仿宋" w:hint="eastAsia"/>
            <w:lang w:eastAsia="zh-CN"/>
          </w:rPr>
          <w:t>(二)、彩色相纸项目法律合规要求</w:t>
        </w:r>
        <w:r>
          <w:tab/>
        </w:r>
        <w:r>
          <w:fldChar w:fldCharType="begin"/>
        </w:r>
        <w:r>
          <w:instrText xml:space="preserve"> PAGEREF _Toc1922 \h </w:instrText>
        </w:r>
        <w:r>
          <w:fldChar w:fldCharType="separate"/>
        </w:r>
        <w:r>
          <w:t>48</w:t>
        </w:r>
        <w:r>
          <w:fldChar w:fldCharType="end"/>
        </w:r>
      </w:hyperlink>
    </w:p>
    <w:p>
      <w:pPr>
        <w:pStyle w:val="TOC2"/>
        <w:tabs>
          <w:tab w:val="right" w:leader="dot" w:pos="8306"/>
        </w:tabs>
      </w:pPr>
      <w:hyperlink w:anchor="_Toc13351" w:history="1">
        <w:r>
          <w:rPr>
            <w:rFonts w:ascii="仿宋" w:eastAsia="仿宋" w:hAnsi="仿宋" w:cs="仿宋" w:hint="eastAsia"/>
            <w:lang w:eastAsia="zh-CN"/>
          </w:rPr>
          <w:t>(三)、彩色相纸项目合同管理与法律事务</w:t>
        </w:r>
        <w:r>
          <w:tab/>
        </w:r>
        <w:r>
          <w:fldChar w:fldCharType="begin"/>
        </w:r>
        <w:r>
          <w:instrText xml:space="preserve"> PAGEREF _Toc13351 \h </w:instrText>
        </w:r>
        <w:r>
          <w:fldChar w:fldCharType="separate"/>
        </w:r>
        <w:r>
          <w:t>52</w:t>
        </w:r>
        <w:r>
          <w:fldChar w:fldCharType="end"/>
        </w:r>
      </w:hyperlink>
    </w:p>
    <w:p>
      <w:pPr>
        <w:pStyle w:val="TOC2"/>
        <w:tabs>
          <w:tab w:val="right" w:leader="dot" w:pos="8306"/>
        </w:tabs>
      </w:pPr>
      <w:hyperlink w:anchor="_Toc5690" w:history="1">
        <w:r>
          <w:rPr>
            <w:rFonts w:ascii="仿宋" w:eastAsia="仿宋" w:hAnsi="仿宋" w:cs="仿宋" w:hint="eastAsia"/>
            <w:lang w:eastAsia="zh-CN"/>
          </w:rPr>
          <w:t>(四)、彩色相纸项目知识产权保护策略</w:t>
        </w:r>
        <w:r>
          <w:tab/>
        </w:r>
        <w:r>
          <w:fldChar w:fldCharType="begin"/>
        </w:r>
        <w:r>
          <w:instrText xml:space="preserve"> PAGEREF _Toc5690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1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642"/>
      <w:r>
        <w:rPr>
          <w:rFonts w:ascii="仿宋" w:eastAsia="仿宋" w:hAnsi="仿宋" w:cs="仿宋" w:hint="eastAsia"/>
          <w:sz w:val="28"/>
          <w:lang w:eastAsia="zh-CN"/>
        </w:rPr>
        <w:t>一、彩色相纸项目危机管理</w:t>
      </w:r>
      <w:bookmarkEnd w:id="2"/>
    </w:p>
    <w:p>
      <w:pPr>
        <w:pStyle w:val="Heading2"/>
        <w:rPr>
          <w:rFonts w:ascii="仿宋" w:eastAsia="仿宋" w:hAnsi="仿宋" w:cs="仿宋" w:hint="eastAsia"/>
          <w:lang w:eastAsia="zh-CN"/>
        </w:rPr>
      </w:pPr>
      <w:bookmarkStart w:id="3" w:name="_Toc2427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彩色相纸项目危机管理中，危机预警与识别是确保彩色相纸项目稳健运行的核心步骤。通过建立全面的监测机制，彩色相纸项目团队旨在及时发现和理解潜在的风险和危机因素，以便采取及时的预防和应对措施，确保彩色相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首先，通过深入的风险评估，彩色相纸项目团队全面分析了整个彩色相纸项目和各个阶段可能存在的威胁。这包括准确评估每个潜在风险的发生概率和可能影响的程度，为后续危机预警提供了有力支持。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彩色相纸项目团队着重于明确定义彩色相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彩色相纸项目进展的持续监控，团队能够及时发现潜在问题并作出迅速反应。彩色相纸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在这一阶段，团队的专业素养和反应速度将发挥至关重要的作用，以确保潜在危机能够在初期得到有效的处理，最大程度地减轻负面影响。通过危机预警与识别，彩色相纸项目得以更有序、可控地推进。</w:t>
      </w:r>
    </w:p>
    <w:p>
      <w:pPr>
        <w:pStyle w:val="Heading2"/>
        <w:ind w:firstLine="560" w:firstLineChars="200"/>
        <w:rPr>
          <w:rFonts w:ascii="仿宋" w:eastAsia="仿宋" w:hAnsi="仿宋" w:cs="仿宋" w:hint="eastAsia"/>
          <w:sz w:val="28"/>
          <w:lang w:eastAsia="zh-CN"/>
        </w:rPr>
      </w:pPr>
      <w:bookmarkStart w:id="4" w:name="_Toc1190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在危机发生时，彩色相纸项目团队立即行动，成立了应急小组。该小组的任务是迅速制定并实施紧急应对措施，以最小化潜在损失。以下是采取的主要措施：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暂停彩色相纸项目进度：为遏制危机蔓延，彩色相纸项目暂时停止进行，以便全面评估当前状况。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资源重新分配：重新评估彩色相纸项目资源的分配，确保最大限度地减小损失。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实时沟通：与关键利益相关者建立实时沟通机制，向他们传递彩色相纸项目危机的实际状况，保障彩色相纸项目核心利益。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在紧急应对的同时，彩色相纸项目团队强调了团队协作和有效沟通的重要性。以下是团队协作的关键举措：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信息共享机制：建立了信息共享平台，确保团队成员能够及时获取彩色相纸项目危机的实时信息。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领导者沟通：彩色相纸项目领导者通过定期会议和即时沟通工具，指导团队应对危机，保持团队稳定运行。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随着危机得到初步控制，彩色相纸项目团队转向制定恢复计划，以确保彩色相纸项目能够从中迅速恢复。主要恢复计划包括：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修复受损的进度计划：重新评估彩色相纸项目进度，制定修复计划，确保彩色相纸项目尽快回归正常进程。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重新调整资源分配：优化资源分配，确保彩色相纸项目在有限资源下高效运转。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风险管理机制加强：对彩色相纸项目风险进行全面评估，制定更强化的风险管理策略，以预防未来可能的危机。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872"/>
      <w:r>
        <w:rPr>
          <w:rFonts w:ascii="仿宋" w:eastAsia="仿宋" w:hAnsi="仿宋" w:cs="仿宋" w:hint="eastAsia"/>
          <w:sz w:val="28"/>
          <w:lang w:eastAsia="zh-CN"/>
        </w:rPr>
        <w:t>二、彩色相纸项目土建工程</w:t>
      </w:r>
      <w:bookmarkEnd w:id="5"/>
    </w:p>
    <w:p>
      <w:pPr>
        <w:pStyle w:val="Heading2"/>
        <w:rPr>
          <w:rFonts w:ascii="仿宋" w:eastAsia="仿宋" w:hAnsi="仿宋" w:cs="仿宋" w:hint="eastAsia"/>
          <w:lang w:eastAsia="zh-CN"/>
        </w:rPr>
      </w:pPr>
      <w:bookmarkStart w:id="6" w:name="_Toc3206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在彩色相纸项目的建筑工程设计中，我们将秉承一系列重要的设计原则，以确保彩色相纸项目建筑在功能、美观、可持续性等方面达到最佳效果。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首要原则是确保建筑的功能性得到最大化的发挥。我们将充分理解彩色相纸项目的实际需求，合理布局各个功能区域，保证建筑在满足业务需求的同时，提供高效的工作环境。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在建筑设计中，我们将综合考虑建设和运营成本。通过精细的经济效益分析，确保设计方案在高效利用资源的同时，对彩色相纸项目的长期盈利能力有积极的贡献。</w:t>
      </w:r>
    </w:p>
    <w:p>
      <w:pPr>
        <w:pStyle w:val="Heading2"/>
        <w:ind w:firstLine="560" w:firstLineChars="200"/>
        <w:rPr>
          <w:rFonts w:ascii="仿宋" w:eastAsia="仿宋" w:hAnsi="仿宋" w:cs="仿宋" w:hint="eastAsia"/>
          <w:sz w:val="28"/>
          <w:lang w:eastAsia="zh-CN"/>
        </w:rPr>
      </w:pPr>
      <w:bookmarkStart w:id="7" w:name="_Toc2106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彩色相纸项目的土建工程设计中，我们将精准设定设计年限，结合彩色相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彩色相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794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彩色相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彩色相纸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彩色相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04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本期工程彩色相纸项目预计总建筑面积XXX平方米，其中：计容建筑面积XXX平方米，计划建筑工程投资XX万元，占彩色相纸项目总投资的XX%。</w:t>
      </w:r>
    </w:p>
    <w:p>
      <w:pPr>
        <w:pStyle w:val="Heading1"/>
        <w:ind w:firstLine="560" w:firstLineChars="200"/>
        <w:rPr>
          <w:rFonts w:ascii="仿宋" w:eastAsia="仿宋" w:hAnsi="仿宋" w:cs="仿宋" w:hint="eastAsia"/>
          <w:sz w:val="28"/>
          <w:lang w:eastAsia="zh-CN"/>
        </w:rPr>
      </w:pPr>
      <w:bookmarkStart w:id="10" w:name="_Toc10692"/>
      <w:r>
        <w:rPr>
          <w:rFonts w:ascii="仿宋" w:eastAsia="仿宋" w:hAnsi="仿宋" w:cs="仿宋" w:hint="eastAsia"/>
          <w:sz w:val="28"/>
          <w:lang w:eastAsia="zh-CN"/>
        </w:rPr>
        <w:t>三、彩色相纸项目文档管理</w:t>
      </w:r>
      <w:bookmarkEnd w:id="10"/>
    </w:p>
    <w:p>
      <w:pPr>
        <w:pStyle w:val="Heading2"/>
        <w:rPr>
          <w:rFonts w:ascii="仿宋" w:eastAsia="仿宋" w:hAnsi="仿宋" w:cs="仿宋" w:hint="eastAsia"/>
          <w:lang w:eastAsia="zh-CN"/>
        </w:rPr>
      </w:pPr>
      <w:bookmarkStart w:id="11" w:name="_Toc18802"/>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彩色相纸项目高度重视文档的质量和准确性，以支持彩色相纸项目的各项活动和决策。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相纸项目文档的编制始于彩色相纸项目计划的初期，我们制定了详细的文档编制计划，明确了每个文档的内容、格式和编写责任人。在彩色相纸项目启动阶段，我们首先编制了彩色相纸项目章程，明确定义了彩色相纸项目的目标、范围、风险等关键要素。随后，彩色相纸项目团队根据计划陆续编制了需求文档、设计文档、测试文档等各类文档，确保彩色相纸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文档审查是彩色相纸项目管理中的重要环节，旨在确保彩色相纸项目文档符合质量标准和彩色相纸项目需求。在彩色相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除了内部审查，我们还进行了外部审查，邀请彩色相纸项目相关利益方和专业领域的专家对文档进行独立审查。这有助于获取更全面、客观的反馈，确保彩色相纸项目文档不仅符合内部标准，也满足外部需求。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彩色相纸项目在文档编制与审查方面建立了严格的管理机制，通过规范的流程和多维度的审查，确保彩色相纸项目文档的质量、准确性和可靠性，为彩色相纸项目的顺利推进提供了有力支持。</w:t>
      </w:r>
    </w:p>
    <w:p>
      <w:pPr>
        <w:pStyle w:val="Heading2"/>
        <w:ind w:firstLine="560" w:firstLineChars="200"/>
        <w:rPr>
          <w:rFonts w:ascii="仿宋" w:eastAsia="仿宋" w:hAnsi="仿宋" w:cs="仿宋" w:hint="eastAsia"/>
          <w:sz w:val="28"/>
          <w:lang w:eastAsia="zh-CN"/>
        </w:rPr>
      </w:pPr>
      <w:bookmarkStart w:id="12" w:name="_Toc26833"/>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在彩色相纸项目中，我们致力于优化文档发布与分发过程，以确保信息的高效传递和团队间协作的顺畅进行。以下是我们采取的关键优化策略：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我们通过多渠道发布文档，包括电子邮件、彩色相纸项目管理平台、内部网站等，以满足不同团队成员的偏好和需求。多渠道发布确保了信息的全面覆盖。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我们采用了精细的权限控制，确保只有授权人员可以访问敏感信息。这种安全措施保护了彩色相纸项目文档的机密性，防止了未经授权的信息泄露。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4139"/>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文档存档与归档是彩色相纸项目生命周期中一个至关重要的环节，直接关系到彩色相纸项目信息的长期保存和历史记录的完整性。在彩色相纸项目中，我们实施了一系列有效的文档存档与归档管理策略：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8346"/>
      <w:r>
        <w:rPr>
          <w:rFonts w:ascii="仿宋" w:eastAsia="仿宋" w:hAnsi="仿宋" w:cs="仿宋" w:hint="eastAsia"/>
          <w:sz w:val="28"/>
          <w:lang w:eastAsia="zh-CN"/>
        </w:rPr>
        <w:t>四、彩色相纸项目概论</w:t>
      </w:r>
      <w:bookmarkEnd w:id="14"/>
    </w:p>
    <w:p>
      <w:pPr>
        <w:pStyle w:val="Heading2"/>
        <w:rPr>
          <w:rFonts w:ascii="仿宋" w:eastAsia="仿宋" w:hAnsi="仿宋" w:cs="仿宋" w:hint="eastAsia"/>
          <w:lang w:eastAsia="zh-CN"/>
        </w:rPr>
      </w:pPr>
      <w:bookmarkStart w:id="15" w:name="_Toc7865"/>
      <w:r>
        <w:rPr>
          <w:rFonts w:ascii="仿宋" w:eastAsia="仿宋" w:hAnsi="仿宋" w:cs="仿宋" w:hint="eastAsia"/>
          <w:lang w:eastAsia="zh-CN"/>
        </w:rPr>
        <w:t>(一)、彩色相纸项目概况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相纸项目的起源追溯至对市场的深入洞察。市场的不断演变与变革为彩色相纸项目提供了难得的机遇。当前市场存在的需求缺口和变革的大环境共同构成了彩色相纸项目的背景。这个彩色相纸项目旨在充分利用市场机遇，填补行业中尚未满足的需求，为客户提供全新的解决方案。市场的变革和需求的增长使得这个彩色相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彩色相纸项目名称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色相纸项目正式命名为彩色相纸。这个名称不仅仅是一个标识，更代表了彩色相纸项目的核心理念和愿景。它蕴含着彩色相纸项目所要解决问题的关键字，具有强烈的表达和辨识度，为彩色相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彩色相纸项目目标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相纸项目的核心目标是提供一种全新、高效的解决方案，满足客户日益增长的需求。彩色相纸项目追求的不仅仅是满足市场需求，更是在市场中获得卓越的竞争优势。通过不断提升产品或服务的质量和创新水平，彩色相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彩色相纸项目范围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相纸项目全面涵盖了产品研发、制造、市场推广和售后服务，确保从产品设计到最终用户体验的全方位关注。这一全面的彩色相纸项目范围是为了确保彩色相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彩色相纸项目时间表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彩色相纸项目计划在未来18个月内完成，包括研发、测试、市场试点和正式推出等不同阶段。这个时间表的合理设计是为了确保彩色相纸项目各个阶段的顺利推进，以便按时交付高质量的成果。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彩色相纸项目预算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彩色相纸项目总预算估算为XX百万美元，主要分配在研发、市场推广、人员培训和运营等方面。这一充足的预算为彩色相纸项目提供了充足的资源，确保彩色相纸项目在各个方面都能取得优异的表现。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彩色相纸项目风险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彩色相纸项目可能面临的风险包括市场接受度低、技术难题、竞争激烈等。彩色相纸项目团队已经制定了相应的风险应对计划，通过前瞻性的风险管理，确保彩色相纸项目在面对不确定性时能够迅速做出应对。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彩色相纸项目团队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彩色相纸项目汇聚了一支经验丰富、多领域专业素养的核心团队，确保彩色相纸项目在各个方面都能拥有高水平的执行力。团队的协同作战是彩色相纸项目成功的关键因素之一。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彩色相纸项目背景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彩色相纸项目的背景根植于市场对更高效、创新产品的渴望，同时也受到科技发展对行业格局的深刻改变的影响。这为彩色相纸项目提供了广阔的发展空间和市场需求。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彩色相纸项目现状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截至目前，彩色相纸项目已完成市场调研和技术验证，取得了初步的成功。这为彩色相纸项目在未来的发展奠定了坚实的基础，为更远大的目标打下了坚实的基石。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0055"/>
      <w:r>
        <w:rPr>
          <w:rFonts w:ascii="仿宋" w:eastAsia="仿宋" w:hAnsi="仿宋" w:cs="仿宋" w:hint="eastAsia"/>
          <w:sz w:val="28"/>
          <w:lang w:eastAsia="zh-CN"/>
        </w:rPr>
        <w:t>(二)、彩色相纸项目目标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keyword》彩色相纸项目首要业务目标是在市场中占据有利地位，实现产品/服务的成功推广和销售。通过不断提升产品质量、创新性，彩色相纸项目追求成为行业中的领导者，赢得更多客户的青睐。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在科技迅速发展的时代，彩色相纸项目着眼于技术创新。通过持续的研发和技术升级，彩色相纸项目旨在推出更具创新性的产品或服务，以满足市场对新鲜、先进解决方案的需求。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为了建立可持续的客户关系，彩色相纸项目设定了客户满意度目标。通过提供卓越的产品质量和优质的客户服务，彩色相纸项目追求赢得客户的信任和忠诚度，确保他们的满意度达到行业领先水平。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彩色相纸项目注重社会责任和可持续发展。通过实施环保、社会责任彩色相纸项目，彩色相纸项目致力于在经济发展的同时保护环境，促进社会公平，实现可持续经营。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彩色相纸项目的团队是实现目标的核心驱动力。因此，彩色相纸项目设定了团队发展目标，包括提升团队成员的专业技能、培养领导力，以及搭建协同高效的团队工作氛围。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2733"/>
      <w:r>
        <w:rPr>
          <w:rFonts w:ascii="仿宋" w:eastAsia="仿宋" w:hAnsi="仿宋" w:cs="仿宋" w:hint="eastAsia"/>
          <w:sz w:val="28"/>
          <w:lang w:eastAsia="zh-CN"/>
        </w:rPr>
        <w:t>(三)、彩色相纸项目提出的理由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彩色相纸项目提出的理由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相纸项目的提出源于对市场机遇的深刻洞察。当前市场中存在的需求缺口和行业发展趋势表明，有巨大的商业机会等待被开发。通过准确捕捉市场机遇，彩色相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彩色相纸项目的理念基于对技术创新的信仰。通过持续的研发和技术投入，彩色相纸项目有望推出更具创新性的产品或服务。在科技飞速发展的当下，彩色相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相纸项目的提出是为了增强企业的行业竞争力。通过提升产品或服务的质量和独特性，彩色相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相纸项目响应了消费者需求的变化。随着社会和科技的不断发展，消费者对产品和服务的需求也在发生变化。通过深入了解并及时回应消费者的新需求，彩色相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彩色相纸项目的提出是企业战略发展规划的一部分。在面对日益激烈的市场竞争和不断变化的商业环境中，彩色相纸项目作为企业战略的一环，旨在为企业开辟新的增长领域，巩固企业在行业中的地位。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相纸项目的提出不仅仅是基于商业考量，还注重社会责任。通过推出环保、社会责任等方面的彩色相纸项目，彩色相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https://d.book118.com/616220201122010034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彩色相纸项目计划设计方案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彩色相纸项目计划设计方案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彩色相纸项目计划设计方案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彩色相纸项目计划设计方案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彩色相纸项目计划设计方案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彩色相纸项目计划设计方案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彩色相纸项目计划设计方案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彩色相纸项目计划设计方案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彩色相纸项目计划设计方案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彩色相纸项目计划设计方案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彩色相纸项目计划设计方案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彩色相纸项目计划设计方案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彩色相纸项目计划设计方案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彩色相纸项目计划设计方案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彩色相纸项目计划设计方案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彩色相纸项目计划设计方案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彩色相纸项目计划设计方案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4B0B62"/>
    <w:rsid w:val="1E4B0B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6220201122010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2024-01-13T06:03:00Z</dcterms:created>
  <dcterms:modified xsi:type="dcterms:W3CDTF">2024-01-13T06:04:03Z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F20A1AB651EF4E508625979C59DC443E_11</vt:lpwstr>
  </property>
  <property fmtid="{D5CDD505-2E9C-101B-9397-08002B2CF9AE}" pid="3" name="KSOProductBuildVer">
    <vt:lpwstr>2052-12.1.0.16120</vt:lpwstr>
  </property>
</Properties>
</file>