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69" w:history="1">
        <w:r>
          <w:rPr>
            <w:rFonts w:ascii="仿宋" w:eastAsia="仿宋" w:hAnsi="仿宋" w:cs="仿宋" w:hint="eastAsia"/>
            <w:lang w:eastAsia="zh-CN"/>
          </w:rPr>
          <w:t>前言</w:t>
        </w:r>
        <w:r>
          <w:tab/>
        </w:r>
        <w:r>
          <w:fldChar w:fldCharType="begin"/>
        </w:r>
        <w:r>
          <w:instrText xml:space="preserve"> PAGEREF _Toc28769 \h </w:instrText>
        </w:r>
        <w:r>
          <w:fldChar w:fldCharType="separate"/>
        </w:r>
        <w:r>
          <w:t>3</w:t>
        </w:r>
        <w:r>
          <w:fldChar w:fldCharType="end"/>
        </w:r>
      </w:hyperlink>
    </w:p>
    <w:p>
      <w:pPr>
        <w:pStyle w:val="TOC1"/>
        <w:tabs>
          <w:tab w:val="right" w:leader="dot" w:pos="8306"/>
        </w:tabs>
      </w:pPr>
      <w:hyperlink w:anchor="_Toc6450" w:history="1">
        <w:r>
          <w:rPr>
            <w:rFonts w:ascii="仿宋" w:eastAsia="仿宋" w:hAnsi="仿宋" w:cs="仿宋" w:hint="eastAsia"/>
            <w:lang w:eastAsia="zh-CN"/>
          </w:rPr>
          <w:t>一、功能涂料项目土建工程</w:t>
        </w:r>
        <w:r>
          <w:tab/>
        </w:r>
        <w:r>
          <w:fldChar w:fldCharType="begin"/>
        </w:r>
        <w:r>
          <w:instrText xml:space="preserve"> PAGEREF _Toc6450 \h </w:instrText>
        </w:r>
        <w:r>
          <w:fldChar w:fldCharType="separate"/>
        </w:r>
        <w:r>
          <w:t>3</w:t>
        </w:r>
        <w:r>
          <w:fldChar w:fldCharType="end"/>
        </w:r>
      </w:hyperlink>
    </w:p>
    <w:p>
      <w:pPr>
        <w:pStyle w:val="TOC2"/>
        <w:tabs>
          <w:tab w:val="right" w:leader="dot" w:pos="8306"/>
        </w:tabs>
      </w:pPr>
      <w:hyperlink w:anchor="_Toc28994" w:history="1">
        <w:r>
          <w:rPr>
            <w:rFonts w:ascii="仿宋" w:eastAsia="仿宋" w:hAnsi="仿宋" w:cs="仿宋" w:hint="eastAsia"/>
            <w:lang w:eastAsia="zh-CN"/>
          </w:rPr>
          <w:t>(一)、建筑工程设计原则</w:t>
        </w:r>
        <w:r>
          <w:tab/>
        </w:r>
        <w:r>
          <w:fldChar w:fldCharType="begin"/>
        </w:r>
        <w:r>
          <w:instrText xml:space="preserve"> PAGEREF _Toc28994 \h </w:instrText>
        </w:r>
        <w:r>
          <w:fldChar w:fldCharType="separate"/>
        </w:r>
        <w:r>
          <w:t>3</w:t>
        </w:r>
        <w:r>
          <w:fldChar w:fldCharType="end"/>
        </w:r>
      </w:hyperlink>
    </w:p>
    <w:p>
      <w:pPr>
        <w:pStyle w:val="TOC2"/>
        <w:tabs>
          <w:tab w:val="right" w:leader="dot" w:pos="8306"/>
        </w:tabs>
      </w:pPr>
      <w:hyperlink w:anchor="_Toc10367" w:history="1">
        <w:r>
          <w:rPr>
            <w:rFonts w:ascii="仿宋" w:eastAsia="仿宋" w:hAnsi="仿宋" w:cs="仿宋" w:hint="eastAsia"/>
            <w:lang w:eastAsia="zh-CN"/>
          </w:rPr>
          <w:t>(二)、土建工程设计年限及安全等级</w:t>
        </w:r>
        <w:r>
          <w:tab/>
        </w:r>
        <w:r>
          <w:fldChar w:fldCharType="begin"/>
        </w:r>
        <w:r>
          <w:instrText xml:space="preserve"> PAGEREF _Toc10367 \h </w:instrText>
        </w:r>
        <w:r>
          <w:fldChar w:fldCharType="separate"/>
        </w:r>
        <w:r>
          <w:t>4</w:t>
        </w:r>
        <w:r>
          <w:fldChar w:fldCharType="end"/>
        </w:r>
      </w:hyperlink>
    </w:p>
    <w:p>
      <w:pPr>
        <w:pStyle w:val="TOC2"/>
        <w:tabs>
          <w:tab w:val="right" w:leader="dot" w:pos="8306"/>
        </w:tabs>
      </w:pPr>
      <w:hyperlink w:anchor="_Toc24496" w:history="1">
        <w:r>
          <w:rPr>
            <w:rFonts w:ascii="仿宋" w:eastAsia="仿宋" w:hAnsi="仿宋" w:cs="仿宋" w:hint="eastAsia"/>
            <w:lang w:eastAsia="zh-CN"/>
          </w:rPr>
          <w:t>(三)、建筑工程设计总体要求</w:t>
        </w:r>
        <w:r>
          <w:tab/>
        </w:r>
        <w:r>
          <w:fldChar w:fldCharType="begin"/>
        </w:r>
        <w:r>
          <w:instrText xml:space="preserve"> PAGEREF _Toc24496 \h </w:instrText>
        </w:r>
        <w:r>
          <w:fldChar w:fldCharType="separate"/>
        </w:r>
        <w:r>
          <w:t>5</w:t>
        </w:r>
        <w:r>
          <w:fldChar w:fldCharType="end"/>
        </w:r>
      </w:hyperlink>
    </w:p>
    <w:p>
      <w:pPr>
        <w:pStyle w:val="TOC2"/>
        <w:tabs>
          <w:tab w:val="right" w:leader="dot" w:pos="8306"/>
        </w:tabs>
      </w:pPr>
      <w:hyperlink w:anchor="_Toc4561" w:history="1">
        <w:r>
          <w:rPr>
            <w:rFonts w:ascii="仿宋" w:eastAsia="仿宋" w:hAnsi="仿宋" w:cs="仿宋" w:hint="eastAsia"/>
            <w:lang w:eastAsia="zh-CN"/>
          </w:rPr>
          <w:t>(四)、土建工程建设指标</w:t>
        </w:r>
        <w:r>
          <w:tab/>
        </w:r>
        <w:r>
          <w:fldChar w:fldCharType="begin"/>
        </w:r>
        <w:r>
          <w:instrText xml:space="preserve"> PAGEREF _Toc4561 \h </w:instrText>
        </w:r>
        <w:r>
          <w:fldChar w:fldCharType="separate"/>
        </w:r>
        <w:r>
          <w:t>6</w:t>
        </w:r>
        <w:r>
          <w:fldChar w:fldCharType="end"/>
        </w:r>
      </w:hyperlink>
    </w:p>
    <w:p>
      <w:pPr>
        <w:pStyle w:val="TOC1"/>
        <w:tabs>
          <w:tab w:val="right" w:leader="dot" w:pos="8306"/>
        </w:tabs>
      </w:pPr>
      <w:hyperlink w:anchor="_Toc26880" w:history="1">
        <w:r>
          <w:rPr>
            <w:rFonts w:ascii="仿宋" w:eastAsia="仿宋" w:hAnsi="仿宋" w:cs="仿宋" w:hint="eastAsia"/>
            <w:lang w:eastAsia="zh-CN"/>
          </w:rPr>
          <w:t>二、功能涂料项目建设单位说明</w:t>
        </w:r>
        <w:r>
          <w:tab/>
        </w:r>
        <w:r>
          <w:fldChar w:fldCharType="begin"/>
        </w:r>
        <w:r>
          <w:instrText xml:space="preserve"> PAGEREF _Toc26880 \h </w:instrText>
        </w:r>
        <w:r>
          <w:fldChar w:fldCharType="separate"/>
        </w:r>
        <w:r>
          <w:t>6</w:t>
        </w:r>
        <w:r>
          <w:fldChar w:fldCharType="end"/>
        </w:r>
      </w:hyperlink>
    </w:p>
    <w:p>
      <w:pPr>
        <w:pStyle w:val="TOC2"/>
        <w:tabs>
          <w:tab w:val="right" w:leader="dot" w:pos="8306"/>
        </w:tabs>
      </w:pPr>
      <w:hyperlink w:anchor="_Toc31924" w:history="1">
        <w:r>
          <w:rPr>
            <w:rFonts w:ascii="仿宋" w:eastAsia="仿宋" w:hAnsi="仿宋" w:cs="仿宋" w:hint="eastAsia"/>
            <w:lang w:eastAsia="zh-CN"/>
          </w:rPr>
          <w:t>(一)、功能涂料项目承办单位基本情况</w:t>
        </w:r>
        <w:r>
          <w:tab/>
        </w:r>
        <w:r>
          <w:fldChar w:fldCharType="begin"/>
        </w:r>
        <w:r>
          <w:instrText xml:space="preserve"> PAGEREF _Toc31924 \h </w:instrText>
        </w:r>
        <w:r>
          <w:fldChar w:fldCharType="separate"/>
        </w:r>
        <w:r>
          <w:t>6</w:t>
        </w:r>
        <w:r>
          <w:fldChar w:fldCharType="end"/>
        </w:r>
      </w:hyperlink>
    </w:p>
    <w:p>
      <w:pPr>
        <w:pStyle w:val="TOC2"/>
        <w:tabs>
          <w:tab w:val="right" w:leader="dot" w:pos="8306"/>
        </w:tabs>
      </w:pPr>
      <w:hyperlink w:anchor="_Toc4101" w:history="1">
        <w:r>
          <w:rPr>
            <w:rFonts w:ascii="仿宋" w:eastAsia="仿宋" w:hAnsi="仿宋" w:cs="仿宋" w:hint="eastAsia"/>
            <w:lang w:eastAsia="zh-CN"/>
          </w:rPr>
          <w:t>(二)、公司经济效益分析</w:t>
        </w:r>
        <w:r>
          <w:tab/>
        </w:r>
        <w:r>
          <w:fldChar w:fldCharType="begin"/>
        </w:r>
        <w:r>
          <w:instrText xml:space="preserve"> PAGEREF _Toc4101 \h </w:instrText>
        </w:r>
        <w:r>
          <w:fldChar w:fldCharType="separate"/>
        </w:r>
        <w:r>
          <w:t>7</w:t>
        </w:r>
        <w:r>
          <w:fldChar w:fldCharType="end"/>
        </w:r>
      </w:hyperlink>
    </w:p>
    <w:p>
      <w:pPr>
        <w:pStyle w:val="TOC1"/>
        <w:tabs>
          <w:tab w:val="right" w:leader="dot" w:pos="8306"/>
        </w:tabs>
      </w:pPr>
      <w:hyperlink w:anchor="_Toc23609" w:history="1">
        <w:r>
          <w:rPr>
            <w:rFonts w:ascii="仿宋" w:eastAsia="仿宋" w:hAnsi="仿宋" w:cs="仿宋" w:hint="eastAsia"/>
            <w:lang w:eastAsia="zh-CN"/>
          </w:rPr>
          <w:t>三、功能涂料项目危机管理</w:t>
        </w:r>
        <w:r>
          <w:tab/>
        </w:r>
        <w:r>
          <w:fldChar w:fldCharType="begin"/>
        </w:r>
        <w:r>
          <w:instrText xml:space="preserve"> PAGEREF _Toc23609 \h </w:instrText>
        </w:r>
        <w:r>
          <w:fldChar w:fldCharType="separate"/>
        </w:r>
        <w:r>
          <w:t>8</w:t>
        </w:r>
        <w:r>
          <w:fldChar w:fldCharType="end"/>
        </w:r>
      </w:hyperlink>
    </w:p>
    <w:p>
      <w:pPr>
        <w:pStyle w:val="TOC2"/>
        <w:tabs>
          <w:tab w:val="right" w:leader="dot" w:pos="8306"/>
        </w:tabs>
      </w:pPr>
      <w:hyperlink w:anchor="_Toc20696" w:history="1">
        <w:r>
          <w:rPr>
            <w:rFonts w:ascii="仿宋" w:eastAsia="仿宋" w:hAnsi="仿宋" w:cs="仿宋" w:hint="eastAsia"/>
            <w:lang w:eastAsia="zh-CN"/>
          </w:rPr>
          <w:t>(一)、危机预警与识别</w:t>
        </w:r>
        <w:r>
          <w:tab/>
        </w:r>
        <w:r>
          <w:fldChar w:fldCharType="begin"/>
        </w:r>
        <w:r>
          <w:instrText xml:space="preserve"> PAGEREF _Toc20696 \h </w:instrText>
        </w:r>
        <w:r>
          <w:fldChar w:fldCharType="separate"/>
        </w:r>
        <w:r>
          <w:t>8</w:t>
        </w:r>
        <w:r>
          <w:fldChar w:fldCharType="end"/>
        </w:r>
      </w:hyperlink>
    </w:p>
    <w:p>
      <w:pPr>
        <w:pStyle w:val="TOC2"/>
        <w:tabs>
          <w:tab w:val="right" w:leader="dot" w:pos="8306"/>
        </w:tabs>
      </w:pPr>
      <w:hyperlink w:anchor="_Toc25658" w:history="1">
        <w:r>
          <w:rPr>
            <w:rFonts w:ascii="仿宋" w:eastAsia="仿宋" w:hAnsi="仿宋" w:cs="仿宋" w:hint="eastAsia"/>
            <w:lang w:eastAsia="zh-CN"/>
          </w:rPr>
          <w:t>(二)、危机应对与恢复</w:t>
        </w:r>
        <w:r>
          <w:tab/>
        </w:r>
        <w:r>
          <w:fldChar w:fldCharType="begin"/>
        </w:r>
        <w:r>
          <w:instrText xml:space="preserve"> PAGEREF _Toc25658 \h </w:instrText>
        </w:r>
        <w:r>
          <w:fldChar w:fldCharType="separate"/>
        </w:r>
        <w:r>
          <w:t>9</w:t>
        </w:r>
        <w:r>
          <w:fldChar w:fldCharType="end"/>
        </w:r>
      </w:hyperlink>
    </w:p>
    <w:p>
      <w:pPr>
        <w:pStyle w:val="TOC1"/>
        <w:tabs>
          <w:tab w:val="right" w:leader="dot" w:pos="8306"/>
        </w:tabs>
      </w:pPr>
      <w:hyperlink w:anchor="_Toc8065" w:history="1">
        <w:r>
          <w:rPr>
            <w:rFonts w:ascii="仿宋" w:eastAsia="仿宋" w:hAnsi="仿宋" w:cs="仿宋" w:hint="eastAsia"/>
            <w:lang w:eastAsia="zh-CN"/>
          </w:rPr>
          <w:t>四、市场分析、调研</w:t>
        </w:r>
        <w:r>
          <w:tab/>
        </w:r>
        <w:r>
          <w:fldChar w:fldCharType="begin"/>
        </w:r>
        <w:r>
          <w:instrText xml:space="preserve"> PAGEREF _Toc8065 \h </w:instrText>
        </w:r>
        <w:r>
          <w:fldChar w:fldCharType="separate"/>
        </w:r>
        <w:r>
          <w:t>10</w:t>
        </w:r>
        <w:r>
          <w:fldChar w:fldCharType="end"/>
        </w:r>
      </w:hyperlink>
    </w:p>
    <w:p>
      <w:pPr>
        <w:pStyle w:val="TOC2"/>
        <w:tabs>
          <w:tab w:val="right" w:leader="dot" w:pos="8306"/>
        </w:tabs>
      </w:pPr>
      <w:hyperlink w:anchor="_Toc29137" w:history="1">
        <w:r>
          <w:rPr>
            <w:rFonts w:ascii="仿宋" w:eastAsia="仿宋" w:hAnsi="仿宋" w:cs="仿宋" w:hint="eastAsia"/>
            <w:lang w:eastAsia="zh-CN"/>
          </w:rPr>
          <w:t>(一)、功能涂料行业分析</w:t>
        </w:r>
        <w:r>
          <w:tab/>
        </w:r>
        <w:r>
          <w:fldChar w:fldCharType="begin"/>
        </w:r>
        <w:r>
          <w:instrText xml:space="preserve"> PAGEREF _Toc29137 \h </w:instrText>
        </w:r>
        <w:r>
          <w:fldChar w:fldCharType="separate"/>
        </w:r>
        <w:r>
          <w:t>10</w:t>
        </w:r>
        <w:r>
          <w:fldChar w:fldCharType="end"/>
        </w:r>
      </w:hyperlink>
    </w:p>
    <w:p>
      <w:pPr>
        <w:pStyle w:val="TOC2"/>
        <w:tabs>
          <w:tab w:val="right" w:leader="dot" w:pos="8306"/>
        </w:tabs>
      </w:pPr>
      <w:hyperlink w:anchor="_Toc291" w:history="1">
        <w:r>
          <w:rPr>
            <w:rFonts w:ascii="仿宋" w:eastAsia="仿宋" w:hAnsi="仿宋" w:cs="仿宋" w:hint="eastAsia"/>
            <w:lang w:eastAsia="zh-CN"/>
          </w:rPr>
          <w:t>(二)、功能涂料市场分析预测</w:t>
        </w:r>
        <w:r>
          <w:tab/>
        </w:r>
        <w:r>
          <w:fldChar w:fldCharType="begin"/>
        </w:r>
        <w:r>
          <w:instrText xml:space="preserve"> PAGEREF _Toc291 \h </w:instrText>
        </w:r>
        <w:r>
          <w:fldChar w:fldCharType="separate"/>
        </w:r>
        <w:r>
          <w:t>11</w:t>
        </w:r>
        <w:r>
          <w:fldChar w:fldCharType="end"/>
        </w:r>
      </w:hyperlink>
    </w:p>
    <w:p>
      <w:pPr>
        <w:pStyle w:val="TOC1"/>
        <w:tabs>
          <w:tab w:val="right" w:leader="dot" w:pos="8306"/>
        </w:tabs>
      </w:pPr>
      <w:hyperlink w:anchor="_Toc18522" w:history="1">
        <w:r>
          <w:rPr>
            <w:rFonts w:ascii="仿宋" w:eastAsia="仿宋" w:hAnsi="仿宋" w:cs="仿宋" w:hint="eastAsia"/>
            <w:lang w:eastAsia="zh-CN"/>
          </w:rPr>
          <w:t>五、产品规划分析</w:t>
        </w:r>
        <w:r>
          <w:tab/>
        </w:r>
        <w:r>
          <w:fldChar w:fldCharType="begin"/>
        </w:r>
        <w:r>
          <w:instrText xml:space="preserve"> PAGEREF _Toc18522 \h </w:instrText>
        </w:r>
        <w:r>
          <w:fldChar w:fldCharType="separate"/>
        </w:r>
        <w:r>
          <w:t>12</w:t>
        </w:r>
        <w:r>
          <w:fldChar w:fldCharType="end"/>
        </w:r>
      </w:hyperlink>
    </w:p>
    <w:p>
      <w:pPr>
        <w:pStyle w:val="TOC2"/>
        <w:tabs>
          <w:tab w:val="right" w:leader="dot" w:pos="8306"/>
        </w:tabs>
      </w:pPr>
      <w:hyperlink w:anchor="_Toc15201" w:history="1">
        <w:r>
          <w:rPr>
            <w:rFonts w:ascii="仿宋" w:eastAsia="仿宋" w:hAnsi="仿宋" w:cs="仿宋" w:hint="eastAsia"/>
            <w:lang w:eastAsia="zh-CN"/>
          </w:rPr>
          <w:t>(一)、产品规划</w:t>
        </w:r>
        <w:r>
          <w:tab/>
        </w:r>
        <w:r>
          <w:fldChar w:fldCharType="begin"/>
        </w:r>
        <w:r>
          <w:instrText xml:space="preserve"> PAGEREF _Toc15201 \h </w:instrText>
        </w:r>
        <w:r>
          <w:fldChar w:fldCharType="separate"/>
        </w:r>
        <w:r>
          <w:t>12</w:t>
        </w:r>
        <w:r>
          <w:fldChar w:fldCharType="end"/>
        </w:r>
      </w:hyperlink>
    </w:p>
    <w:p>
      <w:pPr>
        <w:pStyle w:val="TOC2"/>
        <w:tabs>
          <w:tab w:val="right" w:leader="dot" w:pos="8306"/>
        </w:tabs>
      </w:pPr>
      <w:hyperlink w:anchor="_Toc20410" w:history="1">
        <w:r>
          <w:rPr>
            <w:rFonts w:ascii="仿宋" w:eastAsia="仿宋" w:hAnsi="仿宋" w:cs="仿宋" w:hint="eastAsia"/>
            <w:lang w:eastAsia="zh-CN"/>
          </w:rPr>
          <w:t>(二)、建设规模</w:t>
        </w:r>
        <w:r>
          <w:tab/>
        </w:r>
        <w:r>
          <w:fldChar w:fldCharType="begin"/>
        </w:r>
        <w:r>
          <w:instrText xml:space="preserve"> PAGEREF _Toc20410 \h </w:instrText>
        </w:r>
        <w:r>
          <w:fldChar w:fldCharType="separate"/>
        </w:r>
        <w:r>
          <w:t>13</w:t>
        </w:r>
        <w:r>
          <w:fldChar w:fldCharType="end"/>
        </w:r>
      </w:hyperlink>
    </w:p>
    <w:p>
      <w:pPr>
        <w:pStyle w:val="TOC1"/>
        <w:tabs>
          <w:tab w:val="right" w:leader="dot" w:pos="8306"/>
        </w:tabs>
      </w:pPr>
      <w:hyperlink w:anchor="_Toc13332" w:history="1">
        <w:r>
          <w:rPr>
            <w:rFonts w:ascii="仿宋" w:eastAsia="仿宋" w:hAnsi="仿宋" w:cs="仿宋" w:hint="eastAsia"/>
            <w:lang w:eastAsia="zh-CN"/>
          </w:rPr>
          <w:t>六、功能涂料项目概论</w:t>
        </w:r>
        <w:r>
          <w:tab/>
        </w:r>
        <w:r>
          <w:fldChar w:fldCharType="begin"/>
        </w:r>
        <w:r>
          <w:instrText xml:space="preserve"> PAGEREF _Toc13332 \h </w:instrText>
        </w:r>
        <w:r>
          <w:fldChar w:fldCharType="separate"/>
        </w:r>
        <w:r>
          <w:t>14</w:t>
        </w:r>
        <w:r>
          <w:fldChar w:fldCharType="end"/>
        </w:r>
      </w:hyperlink>
    </w:p>
    <w:p>
      <w:pPr>
        <w:pStyle w:val="TOC2"/>
        <w:tabs>
          <w:tab w:val="right" w:leader="dot" w:pos="8306"/>
        </w:tabs>
      </w:pPr>
      <w:hyperlink w:anchor="_Toc9674" w:history="1">
        <w:r>
          <w:rPr>
            <w:rFonts w:ascii="仿宋" w:eastAsia="仿宋" w:hAnsi="仿宋" w:cs="仿宋" w:hint="eastAsia"/>
            <w:lang w:eastAsia="zh-CN"/>
          </w:rPr>
          <w:t>(一)、功能涂料项目概况</w:t>
        </w:r>
        <w:r>
          <w:tab/>
        </w:r>
        <w:r>
          <w:fldChar w:fldCharType="begin"/>
        </w:r>
        <w:r>
          <w:instrText xml:space="preserve"> PAGEREF _Toc9674 \h </w:instrText>
        </w:r>
        <w:r>
          <w:fldChar w:fldCharType="separate"/>
        </w:r>
        <w:r>
          <w:t>14</w:t>
        </w:r>
        <w:r>
          <w:fldChar w:fldCharType="end"/>
        </w:r>
      </w:hyperlink>
    </w:p>
    <w:p>
      <w:pPr>
        <w:pStyle w:val="TOC2"/>
        <w:tabs>
          <w:tab w:val="right" w:leader="dot" w:pos="8306"/>
        </w:tabs>
      </w:pPr>
      <w:hyperlink w:anchor="_Toc11147" w:history="1">
        <w:r>
          <w:rPr>
            <w:rFonts w:ascii="仿宋" w:eastAsia="仿宋" w:hAnsi="仿宋" w:cs="仿宋" w:hint="eastAsia"/>
            <w:lang w:eastAsia="zh-CN"/>
          </w:rPr>
          <w:t>(二)、功能涂料项目目标</w:t>
        </w:r>
        <w:r>
          <w:tab/>
        </w:r>
        <w:r>
          <w:fldChar w:fldCharType="begin"/>
        </w:r>
        <w:r>
          <w:instrText xml:space="preserve"> PAGEREF _Toc11147 \h </w:instrText>
        </w:r>
        <w:r>
          <w:fldChar w:fldCharType="separate"/>
        </w:r>
        <w:r>
          <w:t>16</w:t>
        </w:r>
        <w:r>
          <w:fldChar w:fldCharType="end"/>
        </w:r>
      </w:hyperlink>
    </w:p>
    <w:p>
      <w:pPr>
        <w:pStyle w:val="TOC2"/>
        <w:tabs>
          <w:tab w:val="right" w:leader="dot" w:pos="8306"/>
        </w:tabs>
      </w:pPr>
      <w:hyperlink w:anchor="_Toc9229" w:history="1">
        <w:r>
          <w:rPr>
            <w:rFonts w:ascii="仿宋" w:eastAsia="仿宋" w:hAnsi="仿宋" w:cs="仿宋" w:hint="eastAsia"/>
            <w:lang w:eastAsia="zh-CN"/>
          </w:rPr>
          <w:t>(三)、功能涂料项目提出的理由</w:t>
        </w:r>
        <w:r>
          <w:tab/>
        </w:r>
        <w:r>
          <w:fldChar w:fldCharType="begin"/>
        </w:r>
        <w:r>
          <w:instrText xml:space="preserve"> PAGEREF _Toc9229 \h </w:instrText>
        </w:r>
        <w:r>
          <w:fldChar w:fldCharType="separate"/>
        </w:r>
        <w:r>
          <w:t>17</w:t>
        </w:r>
        <w:r>
          <w:fldChar w:fldCharType="end"/>
        </w:r>
      </w:hyperlink>
    </w:p>
    <w:p>
      <w:pPr>
        <w:pStyle w:val="TOC2"/>
        <w:tabs>
          <w:tab w:val="right" w:leader="dot" w:pos="8306"/>
        </w:tabs>
      </w:pPr>
      <w:hyperlink w:anchor="_Toc3562" w:history="1">
        <w:r>
          <w:rPr>
            <w:rFonts w:ascii="仿宋" w:eastAsia="仿宋" w:hAnsi="仿宋" w:cs="仿宋" w:hint="eastAsia"/>
            <w:lang w:eastAsia="zh-CN"/>
          </w:rPr>
          <w:t>(四)、功能涂料项目意义</w:t>
        </w:r>
        <w:r>
          <w:tab/>
        </w:r>
        <w:r>
          <w:fldChar w:fldCharType="begin"/>
        </w:r>
        <w:r>
          <w:instrText xml:space="preserve"> PAGEREF _Toc3562 \h </w:instrText>
        </w:r>
        <w:r>
          <w:fldChar w:fldCharType="separate"/>
        </w:r>
        <w:r>
          <w:t>18</w:t>
        </w:r>
        <w:r>
          <w:fldChar w:fldCharType="end"/>
        </w:r>
      </w:hyperlink>
    </w:p>
    <w:p>
      <w:pPr>
        <w:pStyle w:val="TOC2"/>
        <w:tabs>
          <w:tab w:val="right" w:leader="dot" w:pos="8306"/>
        </w:tabs>
      </w:pPr>
      <w:hyperlink w:anchor="_Toc17433" w:history="1">
        <w:r>
          <w:rPr>
            <w:rFonts w:ascii="仿宋" w:eastAsia="仿宋" w:hAnsi="仿宋" w:cs="仿宋" w:hint="eastAsia"/>
            <w:lang w:eastAsia="zh-CN"/>
          </w:rPr>
          <w:t>(五)、功能涂料项目背景</w:t>
        </w:r>
        <w:r>
          <w:tab/>
        </w:r>
        <w:r>
          <w:fldChar w:fldCharType="begin"/>
        </w:r>
        <w:r>
          <w:instrText xml:space="preserve"> PAGEREF _Toc17433 \h </w:instrText>
        </w:r>
        <w:r>
          <w:fldChar w:fldCharType="separate"/>
        </w:r>
        <w:r>
          <w:t>19</w:t>
        </w:r>
        <w:r>
          <w:fldChar w:fldCharType="end"/>
        </w:r>
      </w:hyperlink>
    </w:p>
    <w:p>
      <w:pPr>
        <w:pStyle w:val="TOC1"/>
        <w:tabs>
          <w:tab w:val="right" w:leader="dot" w:pos="8306"/>
        </w:tabs>
      </w:pPr>
      <w:hyperlink w:anchor="_Toc15462" w:history="1">
        <w:r>
          <w:rPr>
            <w:rFonts w:ascii="仿宋" w:eastAsia="仿宋" w:hAnsi="仿宋" w:cs="仿宋" w:hint="eastAsia"/>
            <w:lang w:eastAsia="zh-CN"/>
          </w:rPr>
          <w:t>七、功能涂料项目环境影响分析</w:t>
        </w:r>
        <w:r>
          <w:tab/>
        </w:r>
        <w:r>
          <w:fldChar w:fldCharType="begin"/>
        </w:r>
        <w:r>
          <w:instrText xml:space="preserve"> PAGEREF _Toc15462 \h </w:instrText>
        </w:r>
        <w:r>
          <w:fldChar w:fldCharType="separate"/>
        </w:r>
        <w:r>
          <w:t>20</w:t>
        </w:r>
        <w:r>
          <w:fldChar w:fldCharType="end"/>
        </w:r>
      </w:hyperlink>
    </w:p>
    <w:p>
      <w:pPr>
        <w:pStyle w:val="TOC2"/>
        <w:tabs>
          <w:tab w:val="right" w:leader="dot" w:pos="8306"/>
        </w:tabs>
      </w:pPr>
      <w:hyperlink w:anchor="_Toc24675" w:history="1">
        <w:r>
          <w:rPr>
            <w:rFonts w:ascii="仿宋" w:eastAsia="仿宋" w:hAnsi="仿宋" w:cs="仿宋" w:hint="eastAsia"/>
            <w:lang w:eastAsia="zh-CN"/>
          </w:rPr>
          <w:t>(一)、建设区域环境质量现状</w:t>
        </w:r>
        <w:r>
          <w:tab/>
        </w:r>
        <w:r>
          <w:fldChar w:fldCharType="begin"/>
        </w:r>
        <w:r>
          <w:instrText xml:space="preserve"> PAGEREF _Toc24675 \h </w:instrText>
        </w:r>
        <w:r>
          <w:fldChar w:fldCharType="separate"/>
        </w:r>
        <w:r>
          <w:t>20</w:t>
        </w:r>
        <w:r>
          <w:fldChar w:fldCharType="end"/>
        </w:r>
      </w:hyperlink>
    </w:p>
    <w:p>
      <w:pPr>
        <w:pStyle w:val="TOC2"/>
        <w:tabs>
          <w:tab w:val="right" w:leader="dot" w:pos="8306"/>
        </w:tabs>
      </w:pPr>
      <w:hyperlink w:anchor="_Toc30058" w:history="1">
        <w:r>
          <w:rPr>
            <w:rFonts w:ascii="仿宋" w:eastAsia="仿宋" w:hAnsi="仿宋" w:cs="仿宋" w:hint="eastAsia"/>
            <w:lang w:eastAsia="zh-CN"/>
          </w:rPr>
          <w:t>(二)、建设期环境保护</w:t>
        </w:r>
        <w:r>
          <w:tab/>
        </w:r>
        <w:r>
          <w:fldChar w:fldCharType="begin"/>
        </w:r>
        <w:r>
          <w:instrText xml:space="preserve"> PAGEREF _Toc30058 \h </w:instrText>
        </w:r>
        <w:r>
          <w:fldChar w:fldCharType="separate"/>
        </w:r>
        <w:r>
          <w:t>21</w:t>
        </w:r>
        <w:r>
          <w:fldChar w:fldCharType="end"/>
        </w:r>
      </w:hyperlink>
    </w:p>
    <w:p>
      <w:pPr>
        <w:pStyle w:val="TOC2"/>
        <w:tabs>
          <w:tab w:val="right" w:leader="dot" w:pos="8306"/>
        </w:tabs>
      </w:pPr>
      <w:hyperlink w:anchor="_Toc31820" w:history="1">
        <w:r>
          <w:rPr>
            <w:rFonts w:ascii="仿宋" w:eastAsia="仿宋" w:hAnsi="仿宋" w:cs="仿宋" w:hint="eastAsia"/>
            <w:lang w:eastAsia="zh-CN"/>
          </w:rPr>
          <w:t>(三)、运营期环境保护</w:t>
        </w:r>
        <w:r>
          <w:tab/>
        </w:r>
        <w:r>
          <w:fldChar w:fldCharType="begin"/>
        </w:r>
        <w:r>
          <w:instrText xml:space="preserve"> PAGEREF _Toc31820 \h </w:instrText>
        </w:r>
        <w:r>
          <w:fldChar w:fldCharType="separate"/>
        </w:r>
        <w:r>
          <w:t>23</w:t>
        </w:r>
        <w:r>
          <w:fldChar w:fldCharType="end"/>
        </w:r>
      </w:hyperlink>
    </w:p>
    <w:p>
      <w:pPr>
        <w:pStyle w:val="TOC2"/>
        <w:tabs>
          <w:tab w:val="right" w:leader="dot" w:pos="8306"/>
        </w:tabs>
      </w:pPr>
      <w:hyperlink w:anchor="_Toc31471" w:history="1">
        <w:r>
          <w:rPr>
            <w:rFonts w:ascii="仿宋" w:eastAsia="仿宋" w:hAnsi="仿宋" w:cs="仿宋" w:hint="eastAsia"/>
            <w:lang w:eastAsia="zh-CN"/>
          </w:rPr>
          <w:t>(四)、功能涂料项目建设对区域经济的影响</w:t>
        </w:r>
        <w:r>
          <w:tab/>
        </w:r>
        <w:r>
          <w:fldChar w:fldCharType="begin"/>
        </w:r>
        <w:r>
          <w:instrText xml:space="preserve"> PAGEREF _Toc31471 \h </w:instrText>
        </w:r>
        <w:r>
          <w:fldChar w:fldCharType="separate"/>
        </w:r>
        <w:r>
          <w:t>24</w:t>
        </w:r>
        <w:r>
          <w:fldChar w:fldCharType="end"/>
        </w:r>
      </w:hyperlink>
    </w:p>
    <w:p>
      <w:pPr>
        <w:pStyle w:val="TOC2"/>
        <w:tabs>
          <w:tab w:val="right" w:leader="dot" w:pos="8306"/>
        </w:tabs>
      </w:pPr>
      <w:hyperlink w:anchor="_Toc21915" w:history="1">
        <w:r>
          <w:rPr>
            <w:rFonts w:ascii="仿宋" w:eastAsia="仿宋" w:hAnsi="仿宋" w:cs="仿宋" w:hint="eastAsia"/>
            <w:lang w:eastAsia="zh-CN"/>
          </w:rPr>
          <w:t>(五)、废弃物处理</w:t>
        </w:r>
        <w:r>
          <w:tab/>
        </w:r>
        <w:r>
          <w:fldChar w:fldCharType="begin"/>
        </w:r>
        <w:r>
          <w:instrText xml:space="preserve"> PAGEREF _Toc21915 \h </w:instrText>
        </w:r>
        <w:r>
          <w:fldChar w:fldCharType="separate"/>
        </w:r>
        <w:r>
          <w:t>26</w:t>
        </w:r>
        <w:r>
          <w:fldChar w:fldCharType="end"/>
        </w:r>
      </w:hyperlink>
    </w:p>
    <w:p>
      <w:pPr>
        <w:pStyle w:val="TOC2"/>
        <w:tabs>
          <w:tab w:val="right" w:leader="dot" w:pos="8306"/>
        </w:tabs>
      </w:pPr>
      <w:hyperlink w:anchor="_Toc20621" w:history="1">
        <w:r>
          <w:rPr>
            <w:rFonts w:ascii="仿宋" w:eastAsia="仿宋" w:hAnsi="仿宋" w:cs="仿宋" w:hint="eastAsia"/>
            <w:lang w:eastAsia="zh-CN"/>
          </w:rPr>
          <w:t>(六)、特殊环境影响分析</w:t>
        </w:r>
        <w:r>
          <w:tab/>
        </w:r>
        <w:r>
          <w:fldChar w:fldCharType="begin"/>
        </w:r>
        <w:r>
          <w:instrText xml:space="preserve"> PAGEREF _Toc20621 \h </w:instrText>
        </w:r>
        <w:r>
          <w:fldChar w:fldCharType="separate"/>
        </w:r>
        <w:r>
          <w:t>27</w:t>
        </w:r>
        <w:r>
          <w:fldChar w:fldCharType="end"/>
        </w:r>
      </w:hyperlink>
    </w:p>
    <w:p>
      <w:pPr>
        <w:pStyle w:val="TOC2"/>
        <w:tabs>
          <w:tab w:val="right" w:leader="dot" w:pos="8306"/>
        </w:tabs>
      </w:pPr>
      <w:hyperlink w:anchor="_Toc21194" w:history="1">
        <w:r>
          <w:rPr>
            <w:rFonts w:ascii="仿宋" w:eastAsia="仿宋" w:hAnsi="仿宋" w:cs="仿宋" w:hint="eastAsia"/>
            <w:lang w:eastAsia="zh-CN"/>
          </w:rPr>
          <w:t>(七)、清洁生产</w:t>
        </w:r>
        <w:r>
          <w:tab/>
        </w:r>
        <w:r>
          <w:fldChar w:fldCharType="begin"/>
        </w:r>
        <w:r>
          <w:instrText xml:space="preserve"> PAGEREF _Toc21194 \h </w:instrText>
        </w:r>
        <w:r>
          <w:fldChar w:fldCharType="separate"/>
        </w:r>
        <w:r>
          <w:t>28</w:t>
        </w:r>
        <w:r>
          <w:fldChar w:fldCharType="end"/>
        </w:r>
      </w:hyperlink>
    </w:p>
    <w:p>
      <w:pPr>
        <w:pStyle w:val="TOC2"/>
        <w:tabs>
          <w:tab w:val="right" w:leader="dot" w:pos="8306"/>
        </w:tabs>
      </w:pPr>
      <w:hyperlink w:anchor="_Toc30474" w:history="1">
        <w:r>
          <w:rPr>
            <w:rFonts w:ascii="仿宋" w:eastAsia="仿宋" w:hAnsi="仿宋" w:cs="仿宋" w:hint="eastAsia"/>
            <w:lang w:eastAsia="zh-CN"/>
          </w:rPr>
          <w:t>(八)、环境保护综合评价</w:t>
        </w:r>
        <w:r>
          <w:tab/>
        </w:r>
        <w:r>
          <w:fldChar w:fldCharType="begin"/>
        </w:r>
        <w:r>
          <w:instrText xml:space="preserve"> PAGEREF _Toc30474 \h </w:instrText>
        </w:r>
        <w:r>
          <w:fldChar w:fldCharType="separate"/>
        </w:r>
        <w:r>
          <w:t>29</w:t>
        </w:r>
        <w:r>
          <w:fldChar w:fldCharType="end"/>
        </w:r>
      </w:hyperlink>
    </w:p>
    <w:p>
      <w:pPr>
        <w:pStyle w:val="TOC1"/>
        <w:tabs>
          <w:tab w:val="right" w:leader="dot" w:pos="8306"/>
        </w:tabs>
      </w:pPr>
      <w:hyperlink w:anchor="_Toc15575" w:history="1">
        <w:r>
          <w:rPr>
            <w:rFonts w:ascii="仿宋" w:eastAsia="仿宋" w:hAnsi="仿宋" w:cs="仿宋" w:hint="eastAsia"/>
            <w:lang w:eastAsia="zh-CN"/>
          </w:rPr>
          <w:t>八、功能涂料项目投资规划</w:t>
        </w:r>
        <w:r>
          <w:tab/>
        </w:r>
        <w:r>
          <w:fldChar w:fldCharType="begin"/>
        </w:r>
        <w:r>
          <w:instrText xml:space="preserve"> PAGEREF _Toc15575 \h </w:instrText>
        </w:r>
        <w:r>
          <w:fldChar w:fldCharType="separate"/>
        </w:r>
        <w:r>
          <w:t>31</w:t>
        </w:r>
        <w:r>
          <w:fldChar w:fldCharType="end"/>
        </w:r>
      </w:hyperlink>
    </w:p>
    <w:p>
      <w:pPr>
        <w:pStyle w:val="TOC2"/>
        <w:tabs>
          <w:tab w:val="right" w:leader="dot" w:pos="8306"/>
        </w:tabs>
      </w:pPr>
      <w:hyperlink w:anchor="_Toc31094" w:history="1">
        <w:r>
          <w:rPr>
            <w:rFonts w:ascii="仿宋" w:eastAsia="仿宋" w:hAnsi="仿宋" w:cs="仿宋" w:hint="eastAsia"/>
            <w:lang w:eastAsia="zh-CN"/>
          </w:rPr>
          <w:t>(一)、功能涂料项目总投资估算</w:t>
        </w:r>
        <w:r>
          <w:tab/>
        </w:r>
        <w:r>
          <w:fldChar w:fldCharType="begin"/>
        </w:r>
        <w:r>
          <w:instrText xml:space="preserve"> PAGEREF _Toc31094 \h </w:instrText>
        </w:r>
        <w:r>
          <w:fldChar w:fldCharType="separate"/>
        </w:r>
        <w:r>
          <w:t>31</w:t>
        </w:r>
        <w:r>
          <w:fldChar w:fldCharType="end"/>
        </w:r>
      </w:hyperlink>
    </w:p>
    <w:p>
      <w:pPr>
        <w:pStyle w:val="TOC2"/>
        <w:tabs>
          <w:tab w:val="right" w:leader="dot" w:pos="8306"/>
        </w:tabs>
      </w:pPr>
      <w:hyperlink w:anchor="_Toc26741" w:history="1">
        <w:r>
          <w:rPr>
            <w:rFonts w:ascii="仿宋" w:eastAsia="仿宋" w:hAnsi="仿宋" w:cs="仿宋" w:hint="eastAsia"/>
            <w:lang w:eastAsia="zh-CN"/>
          </w:rPr>
          <w:t>(二)、资金筹措</w:t>
        </w:r>
        <w:r>
          <w:tab/>
        </w:r>
        <w:r>
          <w:fldChar w:fldCharType="begin"/>
        </w:r>
        <w:r>
          <w:instrText xml:space="preserve"> PAGEREF _Toc26741 \h </w:instrText>
        </w:r>
        <w:r>
          <w:fldChar w:fldCharType="separate"/>
        </w:r>
        <w:r>
          <w:t>32</w:t>
        </w:r>
        <w:r>
          <w:fldChar w:fldCharType="end"/>
        </w:r>
      </w:hyperlink>
    </w:p>
    <w:p>
      <w:pPr>
        <w:pStyle w:val="TOC1"/>
        <w:tabs>
          <w:tab w:val="right" w:leader="dot" w:pos="8306"/>
        </w:tabs>
      </w:pPr>
      <w:hyperlink w:anchor="_Toc21" w:history="1">
        <w:r>
          <w:rPr>
            <w:rFonts w:ascii="仿宋" w:eastAsia="仿宋" w:hAnsi="仿宋" w:cs="仿宋" w:hint="eastAsia"/>
            <w:lang w:eastAsia="zh-CN"/>
          </w:rPr>
          <w:t>九、功能涂料项目人力资源管理</w:t>
        </w:r>
        <w:r>
          <w:tab/>
        </w:r>
        <w:r>
          <w:fldChar w:fldCharType="begin"/>
        </w:r>
        <w:r>
          <w:instrText xml:space="preserve"> PAGEREF _Toc21 \h </w:instrText>
        </w:r>
        <w:r>
          <w:fldChar w:fldCharType="separate"/>
        </w:r>
        <w:r>
          <w:t>33</w:t>
        </w:r>
        <w:r>
          <w:fldChar w:fldCharType="end"/>
        </w:r>
      </w:hyperlink>
    </w:p>
    <w:p>
      <w:pPr>
        <w:pStyle w:val="TOC2"/>
        <w:tabs>
          <w:tab w:val="right" w:leader="dot" w:pos="8306"/>
        </w:tabs>
      </w:pPr>
      <w:hyperlink w:anchor="_Toc20936" w:history="1">
        <w:r>
          <w:rPr>
            <w:rFonts w:ascii="仿宋" w:eastAsia="仿宋" w:hAnsi="仿宋" w:cs="仿宋" w:hint="eastAsia"/>
            <w:lang w:eastAsia="zh-CN"/>
          </w:rPr>
          <w:t>(一)、建立健全的预算管理制度</w:t>
        </w:r>
        <w:r>
          <w:tab/>
        </w:r>
        <w:r>
          <w:fldChar w:fldCharType="begin"/>
        </w:r>
        <w:r>
          <w:instrText xml:space="preserve"> PAGEREF _Toc20936 \h </w:instrText>
        </w:r>
        <w:r>
          <w:fldChar w:fldCharType="separate"/>
        </w:r>
        <w:r>
          <w:t>33</w:t>
        </w:r>
        <w:r>
          <w:fldChar w:fldCharType="end"/>
        </w:r>
      </w:hyperlink>
    </w:p>
    <w:p>
      <w:pPr>
        <w:pStyle w:val="TOC2"/>
        <w:tabs>
          <w:tab w:val="right" w:leader="dot" w:pos="8306"/>
        </w:tabs>
      </w:pPr>
      <w:hyperlink w:anchor="_Toc32678" w:history="1">
        <w:r>
          <w:rPr>
            <w:rFonts w:ascii="仿宋" w:eastAsia="仿宋" w:hAnsi="仿宋" w:cs="仿宋" w:hint="eastAsia"/>
            <w:lang w:eastAsia="zh-CN"/>
          </w:rPr>
          <w:t>(二)、加强资金流动监控</w:t>
        </w:r>
        <w:r>
          <w:tab/>
        </w:r>
        <w:r>
          <w:fldChar w:fldCharType="begin"/>
        </w:r>
        <w:r>
          <w:instrText xml:space="preserve"> PAGEREF _Toc32678 \h </w:instrText>
        </w:r>
        <w:r>
          <w:fldChar w:fldCharType="separate"/>
        </w:r>
        <w:r>
          <w:t>34</w:t>
        </w:r>
        <w:r>
          <w:fldChar w:fldCharType="end"/>
        </w:r>
      </w:hyperlink>
    </w:p>
    <w:p>
      <w:pPr>
        <w:pStyle w:val="TOC2"/>
        <w:tabs>
          <w:tab w:val="right" w:leader="dot" w:pos="8306"/>
        </w:tabs>
      </w:pPr>
      <w:hyperlink w:anchor="_Toc1818" w:history="1">
        <w:r>
          <w:rPr>
            <w:rFonts w:ascii="仿宋" w:eastAsia="仿宋" w:hAnsi="仿宋" w:cs="仿宋" w:hint="eastAsia"/>
            <w:lang w:eastAsia="zh-CN"/>
          </w:rPr>
          <w:t>(三)、制定完善的风险控制机制</w:t>
        </w:r>
        <w:r>
          <w:tab/>
        </w:r>
        <w:r>
          <w:fldChar w:fldCharType="begin"/>
        </w:r>
        <w:r>
          <w:instrText xml:space="preserve"> PAGEREF _Toc1818 \h </w:instrText>
        </w:r>
        <w:r>
          <w:fldChar w:fldCharType="separate"/>
        </w:r>
        <w:r>
          <w:t>35</w:t>
        </w:r>
        <w:r>
          <w:fldChar w:fldCharType="end"/>
        </w:r>
      </w:hyperlink>
    </w:p>
    <w:p>
      <w:pPr>
        <w:pStyle w:val="TOC2"/>
        <w:tabs>
          <w:tab w:val="right" w:leader="dot" w:pos="8306"/>
        </w:tabs>
      </w:pPr>
      <w:hyperlink w:anchor="_Toc4035" w:history="1">
        <w:r>
          <w:rPr>
            <w:rFonts w:ascii="仿宋" w:eastAsia="仿宋" w:hAnsi="仿宋" w:cs="仿宋" w:hint="eastAsia"/>
            <w:lang w:eastAsia="zh-CN"/>
          </w:rPr>
          <w:t>(四)、优化成本管理</w:t>
        </w:r>
        <w:r>
          <w:tab/>
        </w:r>
        <w:r>
          <w:fldChar w:fldCharType="begin"/>
        </w:r>
        <w:r>
          <w:instrText xml:space="preserve"> PAGEREF _Toc4035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32" w:history="1">
        <w:r>
          <w:rPr>
            <w:rFonts w:ascii="仿宋" w:eastAsia="仿宋" w:hAnsi="仿宋" w:cs="仿宋" w:hint="eastAsia"/>
            <w:lang w:eastAsia="zh-CN"/>
          </w:rPr>
          <w:t>十、功能涂料项目人力资源培养与发展</w:t>
        </w:r>
        <w:r>
          <w:tab/>
        </w:r>
        <w:r>
          <w:fldChar w:fldCharType="begin"/>
        </w:r>
        <w:r>
          <w:instrText xml:space="preserve"> PAGEREF _Toc25132 \h </w:instrText>
        </w:r>
        <w:r>
          <w:fldChar w:fldCharType="separate"/>
        </w:r>
        <w:r>
          <w:t>38</w:t>
        </w:r>
        <w:r>
          <w:fldChar w:fldCharType="end"/>
        </w:r>
      </w:hyperlink>
    </w:p>
    <w:p>
      <w:pPr>
        <w:pStyle w:val="TOC2"/>
        <w:tabs>
          <w:tab w:val="right" w:leader="dot" w:pos="8306"/>
        </w:tabs>
      </w:pPr>
      <w:hyperlink w:anchor="_Toc2419" w:history="1">
        <w:r>
          <w:rPr>
            <w:rFonts w:ascii="仿宋" w:eastAsia="仿宋" w:hAnsi="仿宋" w:cs="仿宋" w:hint="eastAsia"/>
            <w:lang w:eastAsia="zh-CN"/>
          </w:rPr>
          <w:t>(一)、人才需求与规划</w:t>
        </w:r>
        <w:r>
          <w:tab/>
        </w:r>
        <w:r>
          <w:fldChar w:fldCharType="begin"/>
        </w:r>
        <w:r>
          <w:instrText xml:space="preserve"> PAGEREF _Toc2419 \h </w:instrText>
        </w:r>
        <w:r>
          <w:fldChar w:fldCharType="separate"/>
        </w:r>
        <w:r>
          <w:t>38</w:t>
        </w:r>
        <w:r>
          <w:fldChar w:fldCharType="end"/>
        </w:r>
      </w:hyperlink>
    </w:p>
    <w:p>
      <w:pPr>
        <w:pStyle w:val="TOC2"/>
        <w:tabs>
          <w:tab w:val="right" w:leader="dot" w:pos="8306"/>
        </w:tabs>
      </w:pPr>
      <w:hyperlink w:anchor="_Toc19723" w:history="1">
        <w:r>
          <w:rPr>
            <w:rFonts w:ascii="仿宋" w:eastAsia="仿宋" w:hAnsi="仿宋" w:cs="仿宋" w:hint="eastAsia"/>
            <w:lang w:eastAsia="zh-CN"/>
          </w:rPr>
          <w:t>(二)、培训与发展计划</w:t>
        </w:r>
        <w:r>
          <w:tab/>
        </w:r>
        <w:r>
          <w:fldChar w:fldCharType="begin"/>
        </w:r>
        <w:r>
          <w:instrText xml:space="preserve"> PAGEREF _Toc19723 \h </w:instrText>
        </w:r>
        <w:r>
          <w:fldChar w:fldCharType="separate"/>
        </w:r>
        <w:r>
          <w:t>38</w:t>
        </w:r>
        <w:r>
          <w:fldChar w:fldCharType="end"/>
        </w:r>
      </w:hyperlink>
    </w:p>
    <w:p>
      <w:pPr>
        <w:pStyle w:val="TOC1"/>
        <w:tabs>
          <w:tab w:val="right" w:leader="dot" w:pos="8306"/>
        </w:tabs>
      </w:pPr>
      <w:hyperlink w:anchor="_Toc22312" w:history="1">
        <w:r>
          <w:rPr>
            <w:rFonts w:ascii="仿宋" w:eastAsia="仿宋" w:hAnsi="仿宋" w:cs="仿宋" w:hint="eastAsia"/>
            <w:lang w:eastAsia="zh-CN"/>
          </w:rPr>
          <w:t>十一、功能涂料项目计划安排</w:t>
        </w:r>
        <w:r>
          <w:tab/>
        </w:r>
        <w:r>
          <w:fldChar w:fldCharType="begin"/>
        </w:r>
        <w:r>
          <w:instrText xml:space="preserve"> PAGEREF _Toc22312 \h </w:instrText>
        </w:r>
        <w:r>
          <w:fldChar w:fldCharType="separate"/>
        </w:r>
        <w:r>
          <w:t>39</w:t>
        </w:r>
        <w:r>
          <w:fldChar w:fldCharType="end"/>
        </w:r>
      </w:hyperlink>
    </w:p>
    <w:p>
      <w:pPr>
        <w:pStyle w:val="TOC2"/>
        <w:tabs>
          <w:tab w:val="right" w:leader="dot" w:pos="8306"/>
        </w:tabs>
      </w:pPr>
      <w:hyperlink w:anchor="_Toc30356" w:history="1">
        <w:r>
          <w:rPr>
            <w:rFonts w:ascii="仿宋" w:eastAsia="仿宋" w:hAnsi="仿宋" w:cs="仿宋" w:hint="eastAsia"/>
            <w:lang w:eastAsia="zh-CN"/>
          </w:rPr>
          <w:t>(一)、建设周期</w:t>
        </w:r>
        <w:r>
          <w:tab/>
        </w:r>
        <w:r>
          <w:fldChar w:fldCharType="begin"/>
        </w:r>
        <w:r>
          <w:instrText xml:space="preserve"> PAGEREF _Toc30356 \h </w:instrText>
        </w:r>
        <w:r>
          <w:fldChar w:fldCharType="separate"/>
        </w:r>
        <w:r>
          <w:t>39</w:t>
        </w:r>
        <w:r>
          <w:fldChar w:fldCharType="end"/>
        </w:r>
      </w:hyperlink>
    </w:p>
    <w:p>
      <w:pPr>
        <w:pStyle w:val="TOC2"/>
        <w:tabs>
          <w:tab w:val="right" w:leader="dot" w:pos="8306"/>
        </w:tabs>
      </w:pPr>
      <w:hyperlink w:anchor="_Toc27062" w:history="1">
        <w:r>
          <w:rPr>
            <w:rFonts w:ascii="仿宋" w:eastAsia="仿宋" w:hAnsi="仿宋" w:cs="仿宋" w:hint="eastAsia"/>
            <w:lang w:eastAsia="zh-CN"/>
          </w:rPr>
          <w:t>(二)、建设进度</w:t>
        </w:r>
        <w:r>
          <w:tab/>
        </w:r>
        <w:r>
          <w:fldChar w:fldCharType="begin"/>
        </w:r>
        <w:r>
          <w:instrText xml:space="preserve"> PAGEREF _Toc27062 \h </w:instrText>
        </w:r>
        <w:r>
          <w:fldChar w:fldCharType="separate"/>
        </w:r>
        <w:r>
          <w:t>40</w:t>
        </w:r>
        <w:r>
          <w:fldChar w:fldCharType="end"/>
        </w:r>
      </w:hyperlink>
    </w:p>
    <w:p>
      <w:pPr>
        <w:pStyle w:val="TOC2"/>
        <w:tabs>
          <w:tab w:val="right" w:leader="dot" w:pos="8306"/>
        </w:tabs>
      </w:pPr>
      <w:hyperlink w:anchor="_Toc15370" w:history="1">
        <w:r>
          <w:rPr>
            <w:rFonts w:ascii="仿宋" w:eastAsia="仿宋" w:hAnsi="仿宋" w:cs="仿宋" w:hint="eastAsia"/>
            <w:lang w:eastAsia="zh-CN"/>
          </w:rPr>
          <w:t>(三)、进度安排注意事项</w:t>
        </w:r>
        <w:r>
          <w:tab/>
        </w:r>
        <w:r>
          <w:fldChar w:fldCharType="begin"/>
        </w:r>
        <w:r>
          <w:instrText xml:space="preserve"> PAGEREF _Toc15370 \h </w:instrText>
        </w:r>
        <w:r>
          <w:fldChar w:fldCharType="separate"/>
        </w:r>
        <w:r>
          <w:t>41</w:t>
        </w:r>
        <w:r>
          <w:fldChar w:fldCharType="end"/>
        </w:r>
      </w:hyperlink>
    </w:p>
    <w:p>
      <w:pPr>
        <w:pStyle w:val="TOC2"/>
        <w:tabs>
          <w:tab w:val="right" w:leader="dot" w:pos="8306"/>
        </w:tabs>
      </w:pPr>
      <w:hyperlink w:anchor="_Toc8720" w:history="1">
        <w:r>
          <w:rPr>
            <w:rFonts w:ascii="仿宋" w:eastAsia="仿宋" w:hAnsi="仿宋" w:cs="仿宋" w:hint="eastAsia"/>
            <w:lang w:eastAsia="zh-CN"/>
          </w:rPr>
          <w:t>(四)、人力资源配置</w:t>
        </w:r>
        <w:r>
          <w:tab/>
        </w:r>
        <w:r>
          <w:fldChar w:fldCharType="begin"/>
        </w:r>
        <w:r>
          <w:instrText xml:space="preserve"> PAGEREF _Toc8720 \h </w:instrText>
        </w:r>
        <w:r>
          <w:fldChar w:fldCharType="separate"/>
        </w:r>
        <w:r>
          <w:t>42</w:t>
        </w:r>
        <w:r>
          <w:fldChar w:fldCharType="end"/>
        </w:r>
      </w:hyperlink>
    </w:p>
    <w:p>
      <w:pPr>
        <w:pStyle w:val="TOC1"/>
        <w:tabs>
          <w:tab w:val="right" w:leader="dot" w:pos="8306"/>
        </w:tabs>
      </w:pPr>
      <w:hyperlink w:anchor="_Toc30827" w:history="1">
        <w:r>
          <w:rPr>
            <w:rFonts w:ascii="仿宋" w:eastAsia="仿宋" w:hAnsi="仿宋" w:cs="仿宋" w:hint="eastAsia"/>
            <w:lang w:eastAsia="zh-CN"/>
          </w:rPr>
          <w:t>十二、功能涂料项目技术管理</w:t>
        </w:r>
        <w:r>
          <w:tab/>
        </w:r>
        <w:r>
          <w:fldChar w:fldCharType="begin"/>
        </w:r>
        <w:r>
          <w:instrText xml:space="preserve"> PAGEREF _Toc30827 \h </w:instrText>
        </w:r>
        <w:r>
          <w:fldChar w:fldCharType="separate"/>
        </w:r>
        <w:r>
          <w:t>43</w:t>
        </w:r>
        <w:r>
          <w:fldChar w:fldCharType="end"/>
        </w:r>
      </w:hyperlink>
    </w:p>
    <w:p>
      <w:pPr>
        <w:pStyle w:val="TOC2"/>
        <w:tabs>
          <w:tab w:val="right" w:leader="dot" w:pos="8306"/>
        </w:tabs>
      </w:pPr>
      <w:hyperlink w:anchor="_Toc15813" w:history="1">
        <w:r>
          <w:rPr>
            <w:rFonts w:ascii="仿宋" w:eastAsia="仿宋" w:hAnsi="仿宋" w:cs="仿宋" w:hint="eastAsia"/>
            <w:lang w:eastAsia="zh-CN"/>
          </w:rPr>
          <w:t>(一)、技术方案选用方向</w:t>
        </w:r>
        <w:r>
          <w:tab/>
        </w:r>
        <w:r>
          <w:fldChar w:fldCharType="begin"/>
        </w:r>
        <w:r>
          <w:instrText xml:space="preserve"> PAGEREF _Toc15813 \h </w:instrText>
        </w:r>
        <w:r>
          <w:fldChar w:fldCharType="separate"/>
        </w:r>
        <w:r>
          <w:t>43</w:t>
        </w:r>
        <w:r>
          <w:fldChar w:fldCharType="end"/>
        </w:r>
      </w:hyperlink>
    </w:p>
    <w:p>
      <w:pPr>
        <w:pStyle w:val="TOC2"/>
        <w:tabs>
          <w:tab w:val="right" w:leader="dot" w:pos="8306"/>
        </w:tabs>
      </w:pPr>
      <w:hyperlink w:anchor="_Toc12137" w:history="1">
        <w:r>
          <w:rPr>
            <w:rFonts w:ascii="仿宋" w:eastAsia="仿宋" w:hAnsi="仿宋" w:cs="仿宋" w:hint="eastAsia"/>
            <w:lang w:eastAsia="zh-CN"/>
          </w:rPr>
          <w:t>(二)、工艺技术方案选用原则</w:t>
        </w:r>
        <w:r>
          <w:tab/>
        </w:r>
        <w:r>
          <w:fldChar w:fldCharType="begin"/>
        </w:r>
        <w:r>
          <w:instrText xml:space="preserve"> PAGEREF _Toc12137 \h </w:instrText>
        </w:r>
        <w:r>
          <w:fldChar w:fldCharType="separate"/>
        </w:r>
        <w:r>
          <w:t>45</w:t>
        </w:r>
        <w:r>
          <w:fldChar w:fldCharType="end"/>
        </w:r>
      </w:hyperlink>
    </w:p>
    <w:p>
      <w:pPr>
        <w:pStyle w:val="TOC2"/>
        <w:tabs>
          <w:tab w:val="right" w:leader="dot" w:pos="8306"/>
        </w:tabs>
      </w:pPr>
      <w:hyperlink w:anchor="_Toc1173" w:history="1">
        <w:r>
          <w:rPr>
            <w:rFonts w:ascii="仿宋" w:eastAsia="仿宋" w:hAnsi="仿宋" w:cs="仿宋" w:hint="eastAsia"/>
            <w:lang w:eastAsia="zh-CN"/>
          </w:rPr>
          <w:t>(三)、工艺技术方案要求</w:t>
        </w:r>
        <w:r>
          <w:tab/>
        </w:r>
        <w:r>
          <w:fldChar w:fldCharType="begin"/>
        </w:r>
        <w:r>
          <w:instrText xml:space="preserve"> PAGEREF _Toc1173 \h </w:instrText>
        </w:r>
        <w:r>
          <w:fldChar w:fldCharType="separate"/>
        </w:r>
        <w:r>
          <w:t>47</w:t>
        </w:r>
        <w:r>
          <w:fldChar w:fldCharType="end"/>
        </w:r>
      </w:hyperlink>
    </w:p>
    <w:p>
      <w:pPr>
        <w:pStyle w:val="TOC1"/>
        <w:tabs>
          <w:tab w:val="right" w:leader="dot" w:pos="8306"/>
        </w:tabs>
      </w:pPr>
      <w:hyperlink w:anchor="_Toc31028" w:history="1">
        <w:r>
          <w:rPr>
            <w:rFonts w:ascii="仿宋" w:eastAsia="仿宋" w:hAnsi="仿宋" w:cs="仿宋" w:hint="eastAsia"/>
            <w:lang w:eastAsia="zh-CN"/>
          </w:rPr>
          <w:t>十三、利益相关者分析与沟通计划</w:t>
        </w:r>
        <w:r>
          <w:tab/>
        </w:r>
        <w:r>
          <w:fldChar w:fldCharType="begin"/>
        </w:r>
        <w:r>
          <w:instrText xml:space="preserve"> PAGEREF _Toc31028 \h </w:instrText>
        </w:r>
        <w:r>
          <w:fldChar w:fldCharType="separate"/>
        </w:r>
        <w:r>
          <w:t>49</w:t>
        </w:r>
        <w:r>
          <w:fldChar w:fldCharType="end"/>
        </w:r>
      </w:hyperlink>
    </w:p>
    <w:p>
      <w:pPr>
        <w:pStyle w:val="TOC2"/>
        <w:tabs>
          <w:tab w:val="right" w:leader="dot" w:pos="8306"/>
        </w:tabs>
      </w:pPr>
      <w:hyperlink w:anchor="_Toc10145" w:history="1">
        <w:r>
          <w:rPr>
            <w:rFonts w:ascii="仿宋" w:eastAsia="仿宋" w:hAnsi="仿宋" w:cs="仿宋" w:hint="eastAsia"/>
            <w:lang w:eastAsia="zh-CN"/>
          </w:rPr>
          <w:t>(一)、利益相关者分析</w:t>
        </w:r>
        <w:r>
          <w:tab/>
        </w:r>
        <w:r>
          <w:fldChar w:fldCharType="begin"/>
        </w:r>
        <w:r>
          <w:instrText xml:space="preserve"> PAGEREF _Toc10145 \h </w:instrText>
        </w:r>
        <w:r>
          <w:fldChar w:fldCharType="separate"/>
        </w:r>
        <w:r>
          <w:t>49</w:t>
        </w:r>
        <w:r>
          <w:fldChar w:fldCharType="end"/>
        </w:r>
      </w:hyperlink>
    </w:p>
    <w:p>
      <w:pPr>
        <w:pStyle w:val="TOC2"/>
        <w:tabs>
          <w:tab w:val="right" w:leader="dot" w:pos="8306"/>
        </w:tabs>
      </w:pPr>
      <w:hyperlink w:anchor="_Toc32112" w:history="1">
        <w:r>
          <w:rPr>
            <w:rFonts w:ascii="仿宋" w:eastAsia="仿宋" w:hAnsi="仿宋" w:cs="仿宋" w:hint="eastAsia"/>
            <w:lang w:eastAsia="zh-CN"/>
          </w:rPr>
          <w:t>(二)、沟通计划</w:t>
        </w:r>
        <w:r>
          <w:tab/>
        </w:r>
        <w:r>
          <w:fldChar w:fldCharType="begin"/>
        </w:r>
        <w:r>
          <w:instrText xml:space="preserve"> PAGEREF _Toc32112 \h </w:instrText>
        </w:r>
        <w:r>
          <w:fldChar w:fldCharType="separate"/>
        </w:r>
        <w:r>
          <w:t>51</w:t>
        </w:r>
        <w:r>
          <w:fldChar w:fldCharType="end"/>
        </w:r>
      </w:hyperlink>
    </w:p>
    <w:p>
      <w:pPr>
        <w:pStyle w:val="TOC1"/>
        <w:tabs>
          <w:tab w:val="right" w:leader="dot" w:pos="8306"/>
        </w:tabs>
      </w:pPr>
      <w:hyperlink w:anchor="_Toc1777" w:history="1">
        <w:r>
          <w:rPr>
            <w:rFonts w:ascii="仿宋" w:eastAsia="仿宋" w:hAnsi="仿宋" w:cs="仿宋" w:hint="eastAsia"/>
            <w:lang w:eastAsia="zh-CN"/>
          </w:rPr>
          <w:t>十四、功能涂料项目实施时间节点</w:t>
        </w:r>
        <w:r>
          <w:tab/>
        </w:r>
        <w:r>
          <w:fldChar w:fldCharType="begin"/>
        </w:r>
        <w:r>
          <w:instrText xml:space="preserve"> PAGEREF _Toc1777 \h </w:instrText>
        </w:r>
        <w:r>
          <w:fldChar w:fldCharType="separate"/>
        </w:r>
        <w:r>
          <w:t>52</w:t>
        </w:r>
        <w:r>
          <w:fldChar w:fldCharType="end"/>
        </w:r>
      </w:hyperlink>
    </w:p>
    <w:p>
      <w:pPr>
        <w:pStyle w:val="TOC2"/>
        <w:tabs>
          <w:tab w:val="right" w:leader="dot" w:pos="8306"/>
        </w:tabs>
      </w:pPr>
      <w:hyperlink w:anchor="_Toc32531" w:history="1">
        <w:r>
          <w:rPr>
            <w:rFonts w:ascii="仿宋" w:eastAsia="仿宋" w:hAnsi="仿宋" w:cs="仿宋" w:hint="eastAsia"/>
            <w:lang w:eastAsia="zh-CN"/>
          </w:rPr>
          <w:t>(一)、功能涂料项目启动阶段时间节点</w:t>
        </w:r>
        <w:r>
          <w:tab/>
        </w:r>
        <w:r>
          <w:fldChar w:fldCharType="begin"/>
        </w:r>
        <w:r>
          <w:instrText xml:space="preserve"> PAGEREF _Toc32531 \h </w:instrText>
        </w:r>
        <w:r>
          <w:fldChar w:fldCharType="separate"/>
        </w:r>
        <w:r>
          <w:t>52</w:t>
        </w:r>
        <w:r>
          <w:fldChar w:fldCharType="end"/>
        </w:r>
      </w:hyperlink>
    </w:p>
    <w:p>
      <w:pPr>
        <w:pStyle w:val="TOC2"/>
        <w:tabs>
          <w:tab w:val="right" w:leader="dot" w:pos="8306"/>
        </w:tabs>
      </w:pPr>
      <w:hyperlink w:anchor="_Toc30832" w:history="1">
        <w:r>
          <w:rPr>
            <w:rFonts w:ascii="仿宋" w:eastAsia="仿宋" w:hAnsi="仿宋" w:cs="仿宋" w:hint="eastAsia"/>
            <w:lang w:eastAsia="zh-CN"/>
          </w:rPr>
          <w:t>(二)、功能涂料项目执行阶段时间节点</w:t>
        </w:r>
        <w:r>
          <w:tab/>
        </w:r>
        <w:r>
          <w:fldChar w:fldCharType="begin"/>
        </w:r>
        <w:r>
          <w:instrText xml:space="preserve"> PAGEREF _Toc30832 \h </w:instrText>
        </w:r>
        <w:r>
          <w:fldChar w:fldCharType="separate"/>
        </w:r>
        <w:r>
          <w:t>53</w:t>
        </w:r>
        <w:r>
          <w:fldChar w:fldCharType="end"/>
        </w:r>
      </w:hyperlink>
    </w:p>
    <w:p>
      <w:pPr>
        <w:pStyle w:val="TOC2"/>
        <w:tabs>
          <w:tab w:val="right" w:leader="dot" w:pos="8306"/>
        </w:tabs>
      </w:pPr>
      <w:hyperlink w:anchor="_Toc18431" w:history="1">
        <w:r>
          <w:rPr>
            <w:rFonts w:ascii="仿宋" w:eastAsia="仿宋" w:hAnsi="仿宋" w:cs="仿宋" w:hint="eastAsia"/>
            <w:lang w:eastAsia="zh-CN"/>
          </w:rPr>
          <w:t>(三)、功能涂料项目完成阶段时间节点</w:t>
        </w:r>
        <w:r>
          <w:tab/>
        </w:r>
        <w:r>
          <w:fldChar w:fldCharType="begin"/>
        </w:r>
        <w:r>
          <w:instrText xml:space="preserve"> PAGEREF _Toc18431 \h </w:instrText>
        </w:r>
        <w:r>
          <w:fldChar w:fldCharType="separate"/>
        </w:r>
        <w:r>
          <w:t>54</w:t>
        </w:r>
        <w:r>
          <w:fldChar w:fldCharType="end"/>
        </w:r>
      </w:hyperlink>
    </w:p>
    <w:p>
      <w:pPr>
        <w:pStyle w:val="TOC1"/>
        <w:tabs>
          <w:tab w:val="right" w:leader="dot" w:pos="8306"/>
        </w:tabs>
      </w:pPr>
      <w:hyperlink w:anchor="_Toc17296" w:history="1">
        <w:r>
          <w:rPr>
            <w:rFonts w:ascii="仿宋" w:eastAsia="仿宋" w:hAnsi="仿宋" w:cs="仿宋" w:hint="eastAsia"/>
            <w:lang w:eastAsia="zh-CN"/>
          </w:rPr>
          <w:t>十五、功能涂料项目工程方案分析</w:t>
        </w:r>
        <w:r>
          <w:tab/>
        </w:r>
        <w:r>
          <w:fldChar w:fldCharType="begin"/>
        </w:r>
        <w:r>
          <w:instrText xml:space="preserve"> PAGEREF _Toc17296 \h </w:instrText>
        </w:r>
        <w:r>
          <w:fldChar w:fldCharType="separate"/>
        </w:r>
        <w:r>
          <w:t>55</w:t>
        </w:r>
        <w:r>
          <w:fldChar w:fldCharType="end"/>
        </w:r>
      </w:hyperlink>
    </w:p>
    <w:p>
      <w:pPr>
        <w:pStyle w:val="TOC2"/>
        <w:tabs>
          <w:tab w:val="right" w:leader="dot" w:pos="8306"/>
        </w:tabs>
      </w:pPr>
      <w:hyperlink w:anchor="_Toc31375" w:history="1">
        <w:r>
          <w:rPr>
            <w:rFonts w:ascii="仿宋" w:eastAsia="仿宋" w:hAnsi="仿宋" w:cs="仿宋" w:hint="eastAsia"/>
            <w:lang w:eastAsia="zh-CN"/>
          </w:rPr>
          <w:t>(一)、建筑工程设计原则</w:t>
        </w:r>
        <w:r>
          <w:tab/>
        </w:r>
        <w:r>
          <w:fldChar w:fldCharType="begin"/>
        </w:r>
        <w:r>
          <w:instrText xml:space="preserve"> PAGEREF _Toc31375 \h </w:instrText>
        </w:r>
        <w:r>
          <w:fldChar w:fldCharType="separate"/>
        </w:r>
        <w:r>
          <w:t>55</w:t>
        </w:r>
        <w:r>
          <w:fldChar w:fldCharType="end"/>
        </w:r>
      </w:hyperlink>
    </w:p>
    <w:p>
      <w:pPr>
        <w:pStyle w:val="TOC2"/>
        <w:tabs>
          <w:tab w:val="right" w:leader="dot" w:pos="8306"/>
        </w:tabs>
      </w:pPr>
      <w:hyperlink w:anchor="_Toc24365" w:history="1">
        <w:r>
          <w:rPr>
            <w:rFonts w:ascii="仿宋" w:eastAsia="仿宋" w:hAnsi="仿宋" w:cs="仿宋" w:hint="eastAsia"/>
            <w:lang w:eastAsia="zh-CN"/>
          </w:rPr>
          <w:t>(二)、土建工程建设指标</w:t>
        </w:r>
        <w:r>
          <w:tab/>
        </w:r>
        <w:r>
          <w:fldChar w:fldCharType="begin"/>
        </w:r>
        <w:r>
          <w:instrText xml:space="preserve"> PAGEREF _Toc24365 \h </w:instrText>
        </w:r>
        <w:r>
          <w:fldChar w:fldCharType="separate"/>
        </w:r>
        <w:r>
          <w:t>58</w:t>
        </w:r>
        <w:r>
          <w:fldChar w:fldCharType="end"/>
        </w:r>
      </w:hyperlink>
    </w:p>
    <w:p>
      <w:pPr>
        <w:pStyle w:val="TOC1"/>
        <w:tabs>
          <w:tab w:val="right" w:leader="dot" w:pos="8306"/>
        </w:tabs>
      </w:pPr>
      <w:hyperlink w:anchor="_Toc16500" w:history="1">
        <w:r>
          <w:rPr>
            <w:rFonts w:ascii="仿宋" w:eastAsia="仿宋" w:hAnsi="仿宋" w:cs="仿宋" w:hint="eastAsia"/>
            <w:lang w:eastAsia="zh-CN"/>
          </w:rPr>
          <w:t>十六、功能涂料项目变更管理</w:t>
        </w:r>
        <w:r>
          <w:tab/>
        </w:r>
        <w:r>
          <w:fldChar w:fldCharType="begin"/>
        </w:r>
        <w:r>
          <w:instrText xml:space="preserve"> PAGEREF _Toc16500 \h </w:instrText>
        </w:r>
        <w:r>
          <w:fldChar w:fldCharType="separate"/>
        </w:r>
        <w:r>
          <w:t>60</w:t>
        </w:r>
        <w:r>
          <w:fldChar w:fldCharType="end"/>
        </w:r>
      </w:hyperlink>
    </w:p>
    <w:p>
      <w:pPr>
        <w:pStyle w:val="TOC2"/>
        <w:tabs>
          <w:tab w:val="right" w:leader="dot" w:pos="8306"/>
        </w:tabs>
      </w:pPr>
      <w:hyperlink w:anchor="_Toc11114" w:history="1">
        <w:r>
          <w:rPr>
            <w:rFonts w:ascii="仿宋" w:eastAsia="仿宋" w:hAnsi="仿宋" w:cs="仿宋" w:hint="eastAsia"/>
            <w:lang w:eastAsia="zh-CN"/>
          </w:rPr>
          <w:t>(一)、变更申请与评估</w:t>
        </w:r>
        <w:r>
          <w:tab/>
        </w:r>
        <w:r>
          <w:fldChar w:fldCharType="begin"/>
        </w:r>
        <w:r>
          <w:instrText xml:space="preserve"> PAGEREF _Toc11114 \h </w:instrText>
        </w:r>
        <w:r>
          <w:fldChar w:fldCharType="separate"/>
        </w:r>
        <w:r>
          <w:t>60</w:t>
        </w:r>
        <w:r>
          <w:fldChar w:fldCharType="end"/>
        </w:r>
      </w:hyperlink>
    </w:p>
    <w:p>
      <w:pPr>
        <w:pStyle w:val="TOC2"/>
        <w:tabs>
          <w:tab w:val="right" w:leader="dot" w:pos="8306"/>
        </w:tabs>
      </w:pPr>
      <w:hyperlink w:anchor="_Toc18838" w:history="1">
        <w:r>
          <w:rPr>
            <w:rFonts w:ascii="仿宋" w:eastAsia="仿宋" w:hAnsi="仿宋" w:cs="仿宋" w:hint="eastAsia"/>
            <w:lang w:eastAsia="zh-CN"/>
          </w:rPr>
          <w:t>(二)、变更实施与控制</w:t>
        </w:r>
        <w:r>
          <w:tab/>
        </w:r>
        <w:r>
          <w:fldChar w:fldCharType="begin"/>
        </w:r>
        <w:r>
          <w:instrText xml:space="preserve"> PAGEREF _Toc18838 \h </w:instrText>
        </w:r>
        <w:r>
          <w:fldChar w:fldCharType="separate"/>
        </w:r>
        <w:r>
          <w:t>60</w:t>
        </w:r>
        <w:r>
          <w:fldChar w:fldCharType="end"/>
        </w:r>
      </w:hyperlink>
    </w:p>
    <w:p>
      <w:pPr>
        <w:pStyle w:val="TOC1"/>
        <w:tabs>
          <w:tab w:val="right" w:leader="dot" w:pos="8306"/>
        </w:tabs>
      </w:pPr>
      <w:hyperlink w:anchor="_Toc28574" w:history="1">
        <w:r>
          <w:rPr>
            <w:rFonts w:ascii="仿宋" w:eastAsia="仿宋" w:hAnsi="仿宋" w:cs="仿宋" w:hint="eastAsia"/>
            <w:lang w:eastAsia="zh-CN"/>
          </w:rPr>
          <w:t>十七、功能涂料项目实施保障措施</w:t>
        </w:r>
        <w:r>
          <w:tab/>
        </w:r>
        <w:r>
          <w:fldChar w:fldCharType="begin"/>
        </w:r>
        <w:r>
          <w:instrText xml:space="preserve"> PAGEREF _Toc28574 \h </w:instrText>
        </w:r>
        <w:r>
          <w:fldChar w:fldCharType="separate"/>
        </w:r>
        <w:r>
          <w:t>61</w:t>
        </w:r>
        <w:r>
          <w:fldChar w:fldCharType="end"/>
        </w:r>
      </w:hyperlink>
    </w:p>
    <w:p>
      <w:pPr>
        <w:pStyle w:val="TOC2"/>
        <w:tabs>
          <w:tab w:val="right" w:leader="dot" w:pos="8306"/>
        </w:tabs>
      </w:pPr>
      <w:hyperlink w:anchor="_Toc25295" w:history="1">
        <w:r>
          <w:rPr>
            <w:rFonts w:ascii="仿宋" w:eastAsia="仿宋" w:hAnsi="仿宋" w:cs="仿宋" w:hint="eastAsia"/>
            <w:lang w:eastAsia="zh-CN"/>
          </w:rPr>
          <w:t>(一)、功能涂料项目实施保障机制</w:t>
        </w:r>
        <w:r>
          <w:tab/>
        </w:r>
        <w:r>
          <w:fldChar w:fldCharType="begin"/>
        </w:r>
        <w:r>
          <w:instrText xml:space="preserve"> PAGEREF _Toc25295 \h </w:instrText>
        </w:r>
        <w:r>
          <w:fldChar w:fldCharType="separate"/>
        </w:r>
        <w:r>
          <w:t>61</w:t>
        </w:r>
        <w:r>
          <w:fldChar w:fldCharType="end"/>
        </w:r>
      </w:hyperlink>
    </w:p>
    <w:p>
      <w:pPr>
        <w:pStyle w:val="TOC2"/>
        <w:tabs>
          <w:tab w:val="right" w:leader="dot" w:pos="8306"/>
        </w:tabs>
      </w:pPr>
      <w:hyperlink w:anchor="_Toc25743" w:history="1">
        <w:r>
          <w:rPr>
            <w:rFonts w:ascii="仿宋" w:eastAsia="仿宋" w:hAnsi="仿宋" w:cs="仿宋" w:hint="eastAsia"/>
            <w:lang w:eastAsia="zh-CN"/>
          </w:rPr>
          <w:t>(二)、功能涂料项目法律合规要求</w:t>
        </w:r>
        <w:r>
          <w:tab/>
        </w:r>
        <w:r>
          <w:fldChar w:fldCharType="begin"/>
        </w:r>
        <w:r>
          <w:instrText xml:space="preserve"> PAGEREF _Toc25743 \h </w:instrText>
        </w:r>
        <w:r>
          <w:fldChar w:fldCharType="separate"/>
        </w:r>
        <w:r>
          <w:t>64</w:t>
        </w:r>
        <w:r>
          <w:fldChar w:fldCharType="end"/>
        </w:r>
      </w:hyperlink>
    </w:p>
    <w:p>
      <w:pPr>
        <w:pStyle w:val="TOC2"/>
        <w:tabs>
          <w:tab w:val="right" w:leader="dot" w:pos="8306"/>
        </w:tabs>
      </w:pPr>
      <w:hyperlink w:anchor="_Toc27585" w:history="1">
        <w:r>
          <w:rPr>
            <w:rFonts w:ascii="仿宋" w:eastAsia="仿宋" w:hAnsi="仿宋" w:cs="仿宋" w:hint="eastAsia"/>
            <w:lang w:eastAsia="zh-CN"/>
          </w:rPr>
          <w:t>(三)、功能涂料项目合同管理与法律事务</w:t>
        </w:r>
        <w:r>
          <w:tab/>
        </w:r>
        <w:r>
          <w:fldChar w:fldCharType="begin"/>
        </w:r>
        <w:r>
          <w:instrText xml:space="preserve"> PAGEREF _Toc27585 \h </w:instrText>
        </w:r>
        <w:r>
          <w:fldChar w:fldCharType="separate"/>
        </w:r>
        <w:r>
          <w:t>68</w:t>
        </w:r>
        <w:r>
          <w:fldChar w:fldCharType="end"/>
        </w:r>
      </w:hyperlink>
    </w:p>
    <w:p>
      <w:pPr>
        <w:pStyle w:val="TOC2"/>
        <w:tabs>
          <w:tab w:val="right" w:leader="dot" w:pos="8306"/>
        </w:tabs>
      </w:pPr>
      <w:hyperlink w:anchor="_Toc5510" w:history="1">
        <w:r>
          <w:rPr>
            <w:rFonts w:ascii="仿宋" w:eastAsia="仿宋" w:hAnsi="仿宋" w:cs="仿宋" w:hint="eastAsia"/>
            <w:lang w:eastAsia="zh-CN"/>
          </w:rPr>
          <w:t>(四)、功能涂料项目知识产权保护策略</w:t>
        </w:r>
        <w:r>
          <w:tab/>
        </w:r>
        <w:r>
          <w:fldChar w:fldCharType="begin"/>
        </w:r>
        <w:r>
          <w:instrText xml:space="preserve"> PAGEREF _Toc5510 \h </w:instrText>
        </w:r>
        <w:r>
          <w:fldChar w:fldCharType="separate"/>
        </w:r>
        <w:r>
          <w:t>75</w:t>
        </w:r>
        <w:r>
          <w:fldChar w:fldCharType="end"/>
        </w:r>
      </w:hyperlink>
    </w:p>
    <w:p>
      <w:pPr>
        <w:pStyle w:val="TOC1"/>
        <w:tabs>
          <w:tab w:val="right" w:leader="dot" w:pos="8306"/>
        </w:tabs>
      </w:pPr>
      <w:hyperlink w:anchor="_Toc27669" w:history="1">
        <w:r>
          <w:rPr>
            <w:rFonts w:ascii="仿宋" w:eastAsia="仿宋" w:hAnsi="仿宋" w:cs="仿宋" w:hint="eastAsia"/>
            <w:lang w:eastAsia="zh-CN"/>
          </w:rPr>
          <w:t>十八、营销与推广策略</w:t>
        </w:r>
        <w:r>
          <w:tab/>
        </w:r>
        <w:r>
          <w:fldChar w:fldCharType="begin"/>
        </w:r>
        <w:r>
          <w:instrText xml:space="preserve"> PAGEREF _Toc27669 \h </w:instrText>
        </w:r>
        <w:r>
          <w:fldChar w:fldCharType="separate"/>
        </w:r>
        <w:r>
          <w:t>77</w:t>
        </w:r>
        <w:r>
          <w:fldChar w:fldCharType="end"/>
        </w:r>
      </w:hyperlink>
    </w:p>
    <w:p>
      <w:pPr>
        <w:pStyle w:val="TOC2"/>
        <w:tabs>
          <w:tab w:val="right" w:leader="dot" w:pos="8306"/>
        </w:tabs>
      </w:pPr>
      <w:hyperlink w:anchor="_Toc30467" w:history="1">
        <w:r>
          <w:rPr>
            <w:rFonts w:ascii="仿宋" w:eastAsia="仿宋" w:hAnsi="仿宋" w:cs="仿宋" w:hint="eastAsia"/>
            <w:lang w:eastAsia="zh-CN"/>
          </w:rPr>
          <w:t>(一)、产品/服务定位与特点</w:t>
        </w:r>
        <w:r>
          <w:tab/>
        </w:r>
        <w:r>
          <w:fldChar w:fldCharType="begin"/>
        </w:r>
        <w:r>
          <w:instrText xml:space="preserve"> PAGEREF _Toc30467 \h </w:instrText>
        </w:r>
        <w:r>
          <w:fldChar w:fldCharType="separate"/>
        </w:r>
        <w:r>
          <w:t>77</w:t>
        </w:r>
        <w:r>
          <w:fldChar w:fldCharType="end"/>
        </w:r>
      </w:hyperlink>
    </w:p>
    <w:p>
      <w:pPr>
        <w:pStyle w:val="TOC2"/>
        <w:tabs>
          <w:tab w:val="right" w:leader="dot" w:pos="8306"/>
        </w:tabs>
      </w:pPr>
      <w:hyperlink w:anchor="_Toc19418" w:history="1">
        <w:r>
          <w:rPr>
            <w:rFonts w:ascii="仿宋" w:eastAsia="仿宋" w:hAnsi="仿宋" w:cs="仿宋" w:hint="eastAsia"/>
            <w:lang w:eastAsia="zh-CN"/>
          </w:rPr>
          <w:t>(二)、市场定位与竞争分析</w:t>
        </w:r>
        <w:r>
          <w:tab/>
        </w:r>
        <w:r>
          <w:fldChar w:fldCharType="begin"/>
        </w:r>
        <w:r>
          <w:instrText xml:space="preserve"> PAGEREF _Toc19418 \h </w:instrText>
        </w:r>
        <w:r>
          <w:fldChar w:fldCharType="separate"/>
        </w:r>
        <w:r>
          <w:t>78</w:t>
        </w:r>
        <w:r>
          <w:fldChar w:fldCharType="end"/>
        </w:r>
      </w:hyperlink>
    </w:p>
    <w:p>
      <w:pPr>
        <w:pStyle w:val="TOC2"/>
        <w:tabs>
          <w:tab w:val="right" w:leader="dot" w:pos="8306"/>
        </w:tabs>
      </w:pPr>
      <w:hyperlink w:anchor="_Toc18461" w:history="1">
        <w:r>
          <w:rPr>
            <w:rFonts w:ascii="仿宋" w:eastAsia="仿宋" w:hAnsi="仿宋" w:cs="仿宋" w:hint="eastAsia"/>
            <w:lang w:eastAsia="zh-CN"/>
          </w:rPr>
          <w:t>(三)、营销渠道与策略</w:t>
        </w:r>
        <w:r>
          <w:tab/>
        </w:r>
        <w:r>
          <w:fldChar w:fldCharType="begin"/>
        </w:r>
        <w:r>
          <w:instrText xml:space="preserve"> PAGEREF _Toc18461 \h </w:instrText>
        </w:r>
        <w:r>
          <w:fldChar w:fldCharType="separate"/>
        </w:r>
        <w:r>
          <w:t>80</w:t>
        </w:r>
        <w:r>
          <w:fldChar w:fldCharType="end"/>
        </w:r>
      </w:hyperlink>
    </w:p>
    <w:p>
      <w:pPr>
        <w:pStyle w:val="TOC2"/>
        <w:tabs>
          <w:tab w:val="right" w:leader="dot" w:pos="8306"/>
        </w:tabs>
      </w:pPr>
      <w:hyperlink w:anchor="_Toc4082" w:history="1">
        <w:r>
          <w:rPr>
            <w:rFonts w:ascii="仿宋" w:eastAsia="仿宋" w:hAnsi="仿宋" w:cs="仿宋" w:hint="eastAsia"/>
            <w:lang w:eastAsia="zh-CN"/>
          </w:rPr>
          <w:t>(四)、推广与宣传活动</w:t>
        </w:r>
        <w:r>
          <w:tab/>
        </w:r>
        <w:r>
          <w:fldChar w:fldCharType="begin"/>
        </w:r>
        <w:r>
          <w:instrText xml:space="preserve"> PAGEREF _Toc4082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50"/>
      <w:r>
        <w:rPr>
          <w:rFonts w:ascii="仿宋" w:eastAsia="仿宋" w:hAnsi="仿宋" w:cs="仿宋" w:hint="eastAsia"/>
          <w:sz w:val="28"/>
          <w:lang w:eastAsia="zh-CN"/>
        </w:rPr>
        <w:t>一、功能涂料项目土建工程</w:t>
      </w:r>
      <w:bookmarkEnd w:id="2"/>
    </w:p>
    <w:p>
      <w:pPr>
        <w:pStyle w:val="Heading2"/>
        <w:rPr>
          <w:rFonts w:ascii="仿宋" w:eastAsia="仿宋" w:hAnsi="仿宋" w:cs="仿宋" w:hint="eastAsia"/>
          <w:lang w:eastAsia="zh-CN"/>
        </w:rPr>
      </w:pPr>
      <w:bookmarkStart w:id="3" w:name="_Toc289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在功能涂料项目的建筑工程设计中，我们将秉承一系列重要的设计原则，以确保功能涂料项目建筑在功能、美观、可持续性等方面达到最佳效果。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在建筑设计中，我们将综合考虑建设和运营成本。通过精细的经济效益分析，确保设计方案在高效利用资源的同时，对功能涂料项目的长期盈利能力有积极的贡献。</w:t>
      </w:r>
    </w:p>
    <w:p>
      <w:pPr>
        <w:pStyle w:val="Heading2"/>
        <w:ind w:firstLine="560" w:firstLineChars="200"/>
        <w:rPr>
          <w:rFonts w:ascii="仿宋" w:eastAsia="仿宋" w:hAnsi="仿宋" w:cs="仿宋" w:hint="eastAsia"/>
          <w:sz w:val="28"/>
          <w:lang w:eastAsia="zh-CN"/>
        </w:rPr>
      </w:pPr>
      <w:bookmarkStart w:id="4" w:name="_Toc103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的土建工程设计中，我们将精准设定设计年限，结合功能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4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5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本期工程功能涂料项目预计总建筑面积XXX平方米，其中：计容建筑面积XXX平方米，计划建筑工程投资XX万元，占功能涂料项目总投资的XX%。</w:t>
      </w:r>
    </w:p>
    <w:p>
      <w:pPr>
        <w:pStyle w:val="Heading1"/>
        <w:ind w:firstLine="560" w:firstLineChars="200"/>
        <w:rPr>
          <w:rFonts w:ascii="仿宋" w:eastAsia="仿宋" w:hAnsi="仿宋" w:cs="仿宋" w:hint="eastAsia"/>
          <w:sz w:val="28"/>
          <w:lang w:eastAsia="zh-CN"/>
        </w:rPr>
      </w:pPr>
      <w:bookmarkStart w:id="7" w:name="_Toc26880"/>
      <w:r>
        <w:rPr>
          <w:rFonts w:ascii="仿宋" w:eastAsia="仿宋" w:hAnsi="仿宋" w:cs="仿宋" w:hint="eastAsia"/>
          <w:sz w:val="28"/>
          <w:lang w:eastAsia="zh-CN"/>
        </w:rPr>
        <w:t>二、功能涂料项目建设单位说明</w:t>
      </w:r>
      <w:bookmarkEnd w:id="7"/>
    </w:p>
    <w:p>
      <w:pPr>
        <w:pStyle w:val="Heading2"/>
        <w:rPr>
          <w:rFonts w:ascii="仿宋" w:eastAsia="仿宋" w:hAnsi="仿宋" w:cs="仿宋" w:hint="eastAsia"/>
          <w:lang w:eastAsia="zh-CN"/>
        </w:rPr>
      </w:pPr>
      <w:bookmarkStart w:id="8" w:name="_Toc31924"/>
      <w:r>
        <w:rPr>
          <w:rFonts w:ascii="仿宋" w:eastAsia="仿宋" w:hAnsi="仿宋" w:cs="仿宋" w:hint="eastAsia"/>
          <w:lang w:eastAsia="zh-CN"/>
        </w:rPr>
        <w:t>(一)、功能涂料项目承办单位基本情况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410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功能涂料项目承办单位的XXXX，我们着眼于实现可持续的经济效益。通过技术创新和解决方案的提供，公司预计在功能涂料项目执行期间将获得可观的收入增长。这一收入来源主要包括功能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同时，我们注重成本控制和效率提升，以确保功能涂料项目的可持续盈利。透过精细的管理和资源优化，公司期望实现功能涂料项目利润最大化。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功能涂料项目实施进行全面的投资评估，包括功能涂料项目启动阶段的资金投入和后续运营成本。通过对功能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功能涂料项目实施过程中具备足够的资金流动性，公司将进行详尽的现金流分析。这包括资金需求的合理预测、功能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3609"/>
      <w:r>
        <w:rPr>
          <w:rFonts w:ascii="仿宋" w:eastAsia="仿宋" w:hAnsi="仿宋" w:cs="仿宋" w:hint="eastAsia"/>
          <w:sz w:val="28"/>
          <w:lang w:eastAsia="zh-CN"/>
        </w:rPr>
        <w:t>三、功能涂料项目危机管理</w:t>
      </w:r>
      <w:bookmarkEnd w:id="10"/>
    </w:p>
    <w:p>
      <w:pPr>
        <w:pStyle w:val="Heading2"/>
        <w:rPr>
          <w:rFonts w:ascii="仿宋" w:eastAsia="仿宋" w:hAnsi="仿宋" w:cs="仿宋" w:hint="eastAsia"/>
          <w:lang w:eastAsia="zh-CN"/>
        </w:rPr>
      </w:pPr>
      <w:bookmarkStart w:id="11" w:name="_Toc2069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危机管理中，危机预警与识别是确保功能涂料项目稳健运行的核心步骤。通过建立全面的监测机制，功能涂料项目团队旨在及时发现和理解潜在的风险和危机因素，以便采取及时的预防和应对措施，确保功能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首先，通过深入的风险评估，功能涂料项目团队全面分析了整个功能涂料项目和各个阶段可能存在的威胁。这包括准确评估每个潜在风险的发生概率和可能影响的程度，为后续危机预警提供了有力支持。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功能涂料项目团队着重于明确定义功能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功能涂料项目进展的持续监控，团队能够及时发现潜在问题并作出迅速反应。功能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在这一阶段，团队的专业素养和反应速度将发挥至关重要的作用，以确保潜在危机能够在初期得到有效的处理，最大程度地减轻负面影响。通过危机预警与识别，功能涂料项目得以更有序、可控地推进。</w:t>
      </w:r>
    </w:p>
    <w:p>
      <w:pPr>
        <w:pStyle w:val="Heading2"/>
        <w:ind w:firstLine="560" w:firstLineChars="200"/>
        <w:rPr>
          <w:rFonts w:ascii="仿宋" w:eastAsia="仿宋" w:hAnsi="仿宋" w:cs="仿宋" w:hint="eastAsia"/>
          <w:sz w:val="28"/>
          <w:lang w:eastAsia="zh-CN"/>
        </w:rPr>
      </w:pPr>
      <w:bookmarkStart w:id="12" w:name="_Toc2565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在危机发生时，功能涂料项目团队立即行动，成立了应急小组。该小组的任务是迅速制定并实施紧急应对措施，以最小化潜在损失。以下是采取的主要措施：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暂停功能涂料项目进度：为遏制危机蔓延，功能涂料项目暂时停止进行，以便全面评估当前状况。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资源重新分配：重新评估功能涂料项目资源的分配，确保最大限度地减小损失。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实时沟通：与关键利益相关者建立实时沟通机制，向他们传递功能涂料项目危机的实际状况，保障功能涂料项目核心利益。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在紧急应对的同时，功能涂料项目团队强调了团队协作和有效沟通的重要性。以下是团队协作的关键举措：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信息共享机制：建立了信息共享平台，确保团队成员能够及时获取功能涂料项目危机的实时信息。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领导者沟通：功能涂料项目领导者通过定期会议和即时沟通工具，指导团队应对危机，保持团队稳定运行。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随着危机得到初步控制，功能涂料项目团队转向制定恢复计划，以确保功能涂料项目能够从中迅速恢复。主要恢复计划包括：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修复受损的进度计划：重新评估功能涂料项目进度，制定修复计划，确保功能涂料项目尽快回归正常进程。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重新调整资源分配：优化资源分配，确保功能涂料项目在有限资源下高效运转。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风险管理机制加强：对功能涂料项目风险进行全面评估，制定更强化的风险管理策略，以预防未来可能的危机。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806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137"/>
      <w:r>
        <w:rPr>
          <w:rFonts w:ascii="仿宋" w:eastAsia="仿宋" w:hAnsi="仿宋" w:cs="仿宋" w:hint="eastAsia"/>
          <w:lang w:eastAsia="zh-CN"/>
        </w:rPr>
        <w:t>(一)、功能涂料行业分析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行业一直以来都是市场的关注焦点。行业内的发展趋势、竞争态势以及潜在机会都对功能涂料项目的推进产生深远的影响。通过深入研究行业的整体概貌，我们将更好地理解行业的核心特征，为功能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行业，技术一直是推动创新和发展的关键因素。我们将对当前技术趋势进行详尽分析，包括但不限于人工智能、大数据应用、先进制造技术等。这有助于功能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涂料项目成功的基础。我们将对主要竞争对手进行深入研究，包括其市场份额、产品特点、市场定位等。通过全面了解竞争对手的优势和劣势，功能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91"/>
      <w:r>
        <w:rPr>
          <w:rFonts w:ascii="仿宋" w:eastAsia="仿宋" w:hAnsi="仿宋" w:cs="仿宋" w:hint="eastAsia"/>
          <w:sz w:val="28"/>
          <w:lang w:eastAsia="zh-CN"/>
        </w:rPr>
        <w:t>(二)、功能涂料市场分析预测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通过对市场规模的深入调研，我们将预测功能涂料市场未来的增长趋势。这包括市场的整体规模、各细分领域的发展趋势等。功能涂料项目可以根据市场的扩张速度和潜在机会，制定更符合市场需求的发展策略。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功能涂料项目实施过程中需要充分考虑的因素。我们将对市场风险进行全面评估，包括但不限于政策法规风险、市场竞争风险、技术变革风险等。通过对潜在风险的深入分析，功能涂料项目可以制定相应的风险缓解策略，降低不确定性对功能涂料项目的影响。</w:t>
      </w:r>
    </w:p>
    <w:p>
      <w:pPr>
        <w:pStyle w:val="Heading1"/>
        <w:ind w:firstLine="560" w:firstLineChars="200"/>
        <w:rPr>
          <w:rFonts w:ascii="仿宋" w:eastAsia="仿宋" w:hAnsi="仿宋" w:cs="仿宋" w:hint="eastAsia"/>
          <w:sz w:val="28"/>
          <w:lang w:eastAsia="zh-CN"/>
        </w:rPr>
      </w:pPr>
      <w:bookmarkStart w:id="16" w:name="_Toc1852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520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功能涂料项目的主要产品是XXXX，预计年产值为XXX万元。这一产品在市场中占据着重要的地位，其广泛的应用范围使得该功能涂料项目的市场前景非常广阔。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功能涂料项目的xxx产品作为重要的原材料之一，将在多个领域发挥关键作用。其在建筑、交通、能源等方面的广泛应用将为整个产业链提供强大的支持，形成产业协同效应。功能涂料项目的年产值XXX万XXX万XXX万万元不仅反映了其在市场上的巨大潜力，更预示着它对国民经济的积极贡献。这种关联度高、涉及面广的产业关系，使得该功能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41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总征地面积为XXXX平方米，相当于约XX.XX亩，其中净用地面积为XXXX平方米，红线范围内相当于约XX.XX亩。这一用地规模充分考虑了功能涂料项目的建设需求，保障了功能涂料项目在合适的空间内得以充分发展。功能涂料项目规划的总建筑面积为XXXX平方米，其中主体工程建设占XXXX平方米，计容建筑面积达XXXX平方米。预计建筑工程的投资将达到XXXX万元，为功能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计划购置的设备共计XXXX台（套），设备购置费用为XXXX万元。这一设备购置计划充分考虑到功能涂料项目的生产需求和技术要求，确保了功能涂料项目在生产运营中具备先进的技术装备和高效的生产能力。设备的合理配置将为功能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涂料项目计划总投资为XXXX万元，预计年实现营业收入为XXXX万元。这一产能规模的设定旨在确保功能涂料项目能够在投资与回报之间取得平衡，实现长期可持续的发展。功能涂料项目的总投资充分考虑到各个方面的需求，包括用地建设、设备购置等多个环节，以确保功能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332"/>
      <w:r>
        <w:rPr>
          <w:rFonts w:ascii="仿宋" w:eastAsia="仿宋" w:hAnsi="仿宋" w:cs="仿宋" w:hint="eastAsia"/>
          <w:sz w:val="28"/>
          <w:lang w:eastAsia="zh-CN"/>
        </w:rPr>
        <w:t>六、功能涂料项目概论</w:t>
      </w:r>
      <w:bookmarkEnd w:id="19"/>
    </w:p>
    <w:p>
      <w:pPr>
        <w:pStyle w:val="Heading2"/>
        <w:rPr>
          <w:rFonts w:ascii="仿宋" w:eastAsia="仿宋" w:hAnsi="仿宋" w:cs="仿宋" w:hint="eastAsia"/>
          <w:lang w:eastAsia="zh-CN"/>
        </w:rPr>
      </w:pPr>
      <w:bookmarkStart w:id="20" w:name="_Toc9674"/>
      <w:r>
        <w:rPr>
          <w:rFonts w:ascii="仿宋" w:eastAsia="仿宋" w:hAnsi="仿宋" w:cs="仿宋" w:hint="eastAsia"/>
          <w:lang w:eastAsia="zh-CN"/>
        </w:rPr>
        <w:t>(一)、功能涂料项目概况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的起源追溯至对市场的深入洞察。市场的不断演变与变革为功能涂料项目提供了难得的机遇。当前市场存在的需求缺口和变革的大环境共同构成了功能涂料项目的背景。这个功能涂料项目旨在充分利用市场机遇，填补行业中尚未满足的需求，为客户提供全新的解决方案。市场的变革和需求的增长使得这个功能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正式命名为功能涂料。这个名称不仅仅是一个标识，更代表了功能涂料项目的核心理念和愿景。它蕴含着功能涂料项目所要解决问题的关键字，具有强烈的表达和辨识度，为功能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的核心目标是提供一种全新、高效的解决方案，满足客户日益增长的需求。功能涂料项目追求的不仅仅是满足市场需求，更是在市场中获得卓越的竞争优势。通过不断提升产品或服务的质量和创新水平，功能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功能涂料项目范围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全面涵盖了产品研发、制造、市场推广和售后服务，确保从产品设计到最终用户体验的全方位关注。这一全面的功能涂料项目范围是为了确保功能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功能涂料项目计划在未来18个月内完成，包括研发、测试、市场试点和正式推出等不同阶段。这个时间表的合理设计是为了确保功能涂料项目各个阶段的顺利推进，以便按时交付高质量的成果。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功能涂料项目总预算估算为XX百万美元，主要分配在研发、市场推广、人员培训和运营等方面。这一充足的预算为功能涂料项目提供了充足的资源，确保功能涂料项目在各个方面都能取得优异的表现。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功能涂料项目可能面临的风险包括市场接受度低、技术难题、竞争激烈等。功能涂料项目团队已经制定了相应的风险应对计划，通过前瞻性的风险管理，确保功能涂料项目在面对不确定性时能够迅速做出应对。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功能涂料项目汇聚了一支经验丰富、多领域专业素养的核心团队，确保功能涂料项目在各个方面都能拥有高水平的执行力。团队的协同作战是功能涂料项目成功的关键因素之一。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功能涂料项目背景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功能涂料项目的背景根植于市场对更高效、创新产品的渴望，同时也受到科技发展对行业格局的深刻改变的影响。这为功能涂料项目提供了广阔的发展空间和市场需求。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截至目前，功能涂料项目已完成市场调研和技术验证，取得了初步的成功。这为功能涂料项目在未来的发展奠定了坚实的基础，为更远大的目标打下了坚实的基石。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1147"/>
      <w:r>
        <w:rPr>
          <w:rFonts w:ascii="仿宋" w:eastAsia="仿宋" w:hAnsi="仿宋" w:cs="仿宋" w:hint="eastAsia"/>
          <w:sz w:val="28"/>
          <w:lang w:eastAsia="zh-CN"/>
        </w:rPr>
        <w:t>(二)、功能涂料项目目标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keyword》功能涂料项目首要业务目标是在市场中占据有利地位，实现产品/服务的成功推广和销售。通过不断提升产品质量、创新性，功能涂料项目追求成为行业中的领导者，赢得更多客户的青睐。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在科技迅速发展的时代，功能涂料项目着眼于技术创新。通过持续的研发和技术升级，功能涂料项目旨在推出更具创新性的产品或服务，以满足市场对新鲜、先进解决方案的需求。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为了建立可持续的客户关系，功能涂料项目设定了客户满意度目标。通过提供卓越的产品质量和优质的客户服务，功能涂料项目追求赢得客户的信任和忠诚度，确保他们的满意度达到行业领先水平。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功能涂料项目注重社会责任和可持续发展。通过实施环保、社会责任功能涂料项目，功能涂料项目致力于在经济发展的同时保护环境，促进社会公平，实现可持续经营。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https://d.book118.com/616225220122010034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96098"/>
    <w:rsid w:val="677960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25220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2024-01-13T03:46:00Z</dcterms:created>
  <dcterms:modified xsi:type="dcterms:W3CDTF">2024-01-13T03:47:20Z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0784FED5BF80474DA2EB58E7F39BB7B3_11</vt:lpwstr>
  </property>
  <property fmtid="{D5CDD505-2E9C-101B-9397-08002B2CF9AE}" pid="3" name="KSOProductBuildVer">
    <vt:lpwstr>2052-12.1.0.16120</vt:lpwstr>
  </property>
</Properties>
</file>