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电池充电器项目规划设计方案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6" w:history="1">
        <w:r>
          <w:rPr>
            <w:rFonts w:ascii="仿宋" w:eastAsia="仿宋" w:hAnsi="仿宋" w:cs="仿宋" w:hint="eastAsia"/>
            <w:lang w:eastAsia="zh-CN"/>
          </w:rPr>
          <w:t>概论</w:t>
        </w:r>
        <w:r>
          <w:tab/>
        </w:r>
        <w:r>
          <w:fldChar w:fldCharType="begin"/>
        </w:r>
        <w:r>
          <w:instrText xml:space="preserve"> PAGEREF _Toc2976 \h </w:instrText>
        </w:r>
        <w:r>
          <w:fldChar w:fldCharType="separate"/>
        </w:r>
        <w:r>
          <w:t>3</w:t>
        </w:r>
        <w:r>
          <w:fldChar w:fldCharType="end"/>
        </w:r>
      </w:hyperlink>
    </w:p>
    <w:p>
      <w:pPr>
        <w:pStyle w:val="TOC1"/>
        <w:tabs>
          <w:tab w:val="right" w:leader="dot" w:pos="8306"/>
        </w:tabs>
      </w:pPr>
      <w:hyperlink w:anchor="_Toc30954" w:history="1">
        <w:r>
          <w:rPr>
            <w:rFonts w:ascii="仿宋" w:eastAsia="仿宋" w:hAnsi="仿宋" w:cs="仿宋" w:hint="eastAsia"/>
            <w:lang w:eastAsia="zh-CN"/>
          </w:rPr>
          <w:t>一、电池充电器项目土建工程</w:t>
        </w:r>
        <w:r>
          <w:tab/>
        </w:r>
        <w:r>
          <w:fldChar w:fldCharType="begin"/>
        </w:r>
        <w:r>
          <w:instrText xml:space="preserve"> PAGEREF _Toc30954 \h </w:instrText>
        </w:r>
        <w:r>
          <w:fldChar w:fldCharType="separate"/>
        </w:r>
        <w:r>
          <w:t>3</w:t>
        </w:r>
        <w:r>
          <w:fldChar w:fldCharType="end"/>
        </w:r>
      </w:hyperlink>
    </w:p>
    <w:p>
      <w:pPr>
        <w:pStyle w:val="TOC2"/>
        <w:tabs>
          <w:tab w:val="right" w:leader="dot" w:pos="8306"/>
        </w:tabs>
      </w:pPr>
      <w:hyperlink w:anchor="_Toc11575" w:history="1">
        <w:r>
          <w:rPr>
            <w:rFonts w:ascii="仿宋" w:eastAsia="仿宋" w:hAnsi="仿宋" w:cs="仿宋" w:hint="eastAsia"/>
            <w:lang w:eastAsia="zh-CN"/>
          </w:rPr>
          <w:t>(一)、建筑工程设计原则</w:t>
        </w:r>
        <w:r>
          <w:tab/>
        </w:r>
        <w:r>
          <w:fldChar w:fldCharType="begin"/>
        </w:r>
        <w:r>
          <w:instrText xml:space="preserve"> PAGEREF _Toc11575 \h </w:instrText>
        </w:r>
        <w:r>
          <w:fldChar w:fldCharType="separate"/>
        </w:r>
        <w:r>
          <w:t>3</w:t>
        </w:r>
        <w:r>
          <w:fldChar w:fldCharType="end"/>
        </w:r>
      </w:hyperlink>
    </w:p>
    <w:p>
      <w:pPr>
        <w:pStyle w:val="TOC2"/>
        <w:tabs>
          <w:tab w:val="right" w:leader="dot" w:pos="8306"/>
        </w:tabs>
      </w:pPr>
      <w:hyperlink w:anchor="_Toc5317" w:history="1">
        <w:r>
          <w:rPr>
            <w:rFonts w:ascii="仿宋" w:eastAsia="仿宋" w:hAnsi="仿宋" w:cs="仿宋" w:hint="eastAsia"/>
            <w:lang w:eastAsia="zh-CN"/>
          </w:rPr>
          <w:t>(二)、土建工程设计年限及安全等级</w:t>
        </w:r>
        <w:r>
          <w:tab/>
        </w:r>
        <w:r>
          <w:fldChar w:fldCharType="begin"/>
        </w:r>
        <w:r>
          <w:instrText xml:space="preserve"> PAGEREF _Toc5317 \h </w:instrText>
        </w:r>
        <w:r>
          <w:fldChar w:fldCharType="separate"/>
        </w:r>
        <w:r>
          <w:t>4</w:t>
        </w:r>
        <w:r>
          <w:fldChar w:fldCharType="end"/>
        </w:r>
      </w:hyperlink>
    </w:p>
    <w:p>
      <w:pPr>
        <w:pStyle w:val="TOC2"/>
        <w:tabs>
          <w:tab w:val="right" w:leader="dot" w:pos="8306"/>
        </w:tabs>
      </w:pPr>
      <w:hyperlink w:anchor="_Toc9712" w:history="1">
        <w:r>
          <w:rPr>
            <w:rFonts w:ascii="仿宋" w:eastAsia="仿宋" w:hAnsi="仿宋" w:cs="仿宋" w:hint="eastAsia"/>
            <w:lang w:eastAsia="zh-CN"/>
          </w:rPr>
          <w:t>(三)、建筑工程设计总体要求</w:t>
        </w:r>
        <w:r>
          <w:tab/>
        </w:r>
        <w:r>
          <w:fldChar w:fldCharType="begin"/>
        </w:r>
        <w:r>
          <w:instrText xml:space="preserve"> PAGEREF _Toc9712 \h </w:instrText>
        </w:r>
        <w:r>
          <w:fldChar w:fldCharType="separate"/>
        </w:r>
        <w:r>
          <w:t>5</w:t>
        </w:r>
        <w:r>
          <w:fldChar w:fldCharType="end"/>
        </w:r>
      </w:hyperlink>
    </w:p>
    <w:p>
      <w:pPr>
        <w:pStyle w:val="TOC2"/>
        <w:tabs>
          <w:tab w:val="right" w:leader="dot" w:pos="8306"/>
        </w:tabs>
      </w:pPr>
      <w:hyperlink w:anchor="_Toc23389" w:history="1">
        <w:r>
          <w:rPr>
            <w:rFonts w:ascii="仿宋" w:eastAsia="仿宋" w:hAnsi="仿宋" w:cs="仿宋" w:hint="eastAsia"/>
            <w:lang w:eastAsia="zh-CN"/>
          </w:rPr>
          <w:t>(四)、土建工程建设指标</w:t>
        </w:r>
        <w:r>
          <w:tab/>
        </w:r>
        <w:r>
          <w:fldChar w:fldCharType="begin"/>
        </w:r>
        <w:r>
          <w:instrText xml:space="preserve"> PAGEREF _Toc23389 \h </w:instrText>
        </w:r>
        <w:r>
          <w:fldChar w:fldCharType="separate"/>
        </w:r>
        <w:r>
          <w:t>6</w:t>
        </w:r>
        <w:r>
          <w:fldChar w:fldCharType="end"/>
        </w:r>
      </w:hyperlink>
    </w:p>
    <w:p>
      <w:pPr>
        <w:pStyle w:val="TOC1"/>
        <w:tabs>
          <w:tab w:val="right" w:leader="dot" w:pos="8306"/>
        </w:tabs>
      </w:pPr>
      <w:hyperlink w:anchor="_Toc32503" w:history="1">
        <w:r>
          <w:rPr>
            <w:rFonts w:ascii="仿宋" w:eastAsia="仿宋" w:hAnsi="仿宋" w:cs="仿宋" w:hint="eastAsia"/>
            <w:lang w:eastAsia="zh-CN"/>
          </w:rPr>
          <w:t>二、电池充电器项目危机管理</w:t>
        </w:r>
        <w:r>
          <w:tab/>
        </w:r>
        <w:r>
          <w:fldChar w:fldCharType="begin"/>
        </w:r>
        <w:r>
          <w:instrText xml:space="preserve"> PAGEREF _Toc32503 \h </w:instrText>
        </w:r>
        <w:r>
          <w:fldChar w:fldCharType="separate"/>
        </w:r>
        <w:r>
          <w:t>6</w:t>
        </w:r>
        <w:r>
          <w:fldChar w:fldCharType="end"/>
        </w:r>
      </w:hyperlink>
    </w:p>
    <w:p>
      <w:pPr>
        <w:pStyle w:val="TOC2"/>
        <w:tabs>
          <w:tab w:val="right" w:leader="dot" w:pos="8306"/>
        </w:tabs>
      </w:pPr>
      <w:hyperlink w:anchor="_Toc3192" w:history="1">
        <w:r>
          <w:rPr>
            <w:rFonts w:ascii="仿宋" w:eastAsia="仿宋" w:hAnsi="仿宋" w:cs="仿宋" w:hint="eastAsia"/>
            <w:lang w:eastAsia="zh-CN"/>
          </w:rPr>
          <w:t>(一)、危机预警与识别</w:t>
        </w:r>
        <w:r>
          <w:tab/>
        </w:r>
        <w:r>
          <w:fldChar w:fldCharType="begin"/>
        </w:r>
        <w:r>
          <w:instrText xml:space="preserve"> PAGEREF _Toc3192 \h </w:instrText>
        </w:r>
        <w:r>
          <w:fldChar w:fldCharType="separate"/>
        </w:r>
        <w:r>
          <w:t>6</w:t>
        </w:r>
        <w:r>
          <w:fldChar w:fldCharType="end"/>
        </w:r>
      </w:hyperlink>
    </w:p>
    <w:p>
      <w:pPr>
        <w:pStyle w:val="TOC2"/>
        <w:tabs>
          <w:tab w:val="right" w:leader="dot" w:pos="8306"/>
        </w:tabs>
      </w:pPr>
      <w:hyperlink w:anchor="_Toc28473" w:history="1">
        <w:r>
          <w:rPr>
            <w:rFonts w:ascii="仿宋" w:eastAsia="仿宋" w:hAnsi="仿宋" w:cs="仿宋" w:hint="eastAsia"/>
            <w:lang w:eastAsia="zh-CN"/>
          </w:rPr>
          <w:t>(二)、危机应对与恢复</w:t>
        </w:r>
        <w:r>
          <w:tab/>
        </w:r>
        <w:r>
          <w:fldChar w:fldCharType="begin"/>
        </w:r>
        <w:r>
          <w:instrText xml:space="preserve"> PAGEREF _Toc28473 \h </w:instrText>
        </w:r>
        <w:r>
          <w:fldChar w:fldCharType="separate"/>
        </w:r>
        <w:r>
          <w:t>7</w:t>
        </w:r>
        <w:r>
          <w:fldChar w:fldCharType="end"/>
        </w:r>
      </w:hyperlink>
    </w:p>
    <w:p>
      <w:pPr>
        <w:pStyle w:val="TOC1"/>
        <w:tabs>
          <w:tab w:val="right" w:leader="dot" w:pos="8306"/>
        </w:tabs>
      </w:pPr>
      <w:hyperlink w:anchor="_Toc2207" w:history="1">
        <w:r>
          <w:rPr>
            <w:rFonts w:ascii="仿宋" w:eastAsia="仿宋" w:hAnsi="仿宋" w:cs="仿宋" w:hint="eastAsia"/>
            <w:lang w:eastAsia="zh-CN"/>
          </w:rPr>
          <w:t>三、电池充电器项目可持续发展</w:t>
        </w:r>
        <w:r>
          <w:tab/>
        </w:r>
        <w:r>
          <w:fldChar w:fldCharType="begin"/>
        </w:r>
        <w:r>
          <w:instrText xml:space="preserve"> PAGEREF _Toc2207 \h </w:instrText>
        </w:r>
        <w:r>
          <w:fldChar w:fldCharType="separate"/>
        </w:r>
        <w:r>
          <w:t>9</w:t>
        </w:r>
        <w:r>
          <w:fldChar w:fldCharType="end"/>
        </w:r>
      </w:hyperlink>
    </w:p>
    <w:p>
      <w:pPr>
        <w:pStyle w:val="TOC2"/>
        <w:tabs>
          <w:tab w:val="right" w:leader="dot" w:pos="8306"/>
        </w:tabs>
      </w:pPr>
      <w:hyperlink w:anchor="_Toc3359" w:history="1">
        <w:r>
          <w:rPr>
            <w:rFonts w:ascii="仿宋" w:eastAsia="仿宋" w:hAnsi="仿宋" w:cs="仿宋" w:hint="eastAsia"/>
            <w:lang w:eastAsia="zh-CN"/>
          </w:rPr>
          <w:t>(一)、可持续战略与实践</w:t>
        </w:r>
        <w:r>
          <w:tab/>
        </w:r>
        <w:r>
          <w:fldChar w:fldCharType="begin"/>
        </w:r>
        <w:r>
          <w:instrText xml:space="preserve"> PAGEREF _Toc3359 \h </w:instrText>
        </w:r>
        <w:r>
          <w:fldChar w:fldCharType="separate"/>
        </w:r>
        <w:r>
          <w:t>9</w:t>
        </w:r>
        <w:r>
          <w:fldChar w:fldCharType="end"/>
        </w:r>
      </w:hyperlink>
    </w:p>
    <w:p>
      <w:pPr>
        <w:pStyle w:val="TOC2"/>
        <w:tabs>
          <w:tab w:val="right" w:leader="dot" w:pos="8306"/>
        </w:tabs>
      </w:pPr>
      <w:hyperlink w:anchor="_Toc3189" w:history="1">
        <w:r>
          <w:rPr>
            <w:rFonts w:ascii="仿宋" w:eastAsia="仿宋" w:hAnsi="仿宋" w:cs="仿宋" w:hint="eastAsia"/>
            <w:lang w:eastAsia="zh-CN"/>
          </w:rPr>
          <w:t>(二)、环保与社会责任</w:t>
        </w:r>
        <w:r>
          <w:tab/>
        </w:r>
        <w:r>
          <w:fldChar w:fldCharType="begin"/>
        </w:r>
        <w:r>
          <w:instrText xml:space="preserve"> PAGEREF _Toc3189 \h </w:instrText>
        </w:r>
        <w:r>
          <w:fldChar w:fldCharType="separate"/>
        </w:r>
        <w:r>
          <w:t>9</w:t>
        </w:r>
        <w:r>
          <w:fldChar w:fldCharType="end"/>
        </w:r>
      </w:hyperlink>
    </w:p>
    <w:p>
      <w:pPr>
        <w:pStyle w:val="TOC1"/>
        <w:tabs>
          <w:tab w:val="right" w:leader="dot" w:pos="8306"/>
        </w:tabs>
      </w:pPr>
      <w:hyperlink w:anchor="_Toc11038" w:history="1">
        <w:r>
          <w:rPr>
            <w:rFonts w:ascii="仿宋" w:eastAsia="仿宋" w:hAnsi="仿宋" w:cs="仿宋" w:hint="eastAsia"/>
            <w:lang w:eastAsia="zh-CN"/>
          </w:rPr>
          <w:t>四、市场分析、调研</w:t>
        </w:r>
        <w:r>
          <w:tab/>
        </w:r>
        <w:r>
          <w:fldChar w:fldCharType="begin"/>
        </w:r>
        <w:r>
          <w:instrText xml:space="preserve"> PAGEREF _Toc11038 \h </w:instrText>
        </w:r>
        <w:r>
          <w:fldChar w:fldCharType="separate"/>
        </w:r>
        <w:r>
          <w:t>10</w:t>
        </w:r>
        <w:r>
          <w:fldChar w:fldCharType="end"/>
        </w:r>
      </w:hyperlink>
    </w:p>
    <w:p>
      <w:pPr>
        <w:pStyle w:val="TOC2"/>
        <w:tabs>
          <w:tab w:val="right" w:leader="dot" w:pos="8306"/>
        </w:tabs>
      </w:pPr>
      <w:hyperlink w:anchor="_Toc28564" w:history="1">
        <w:r>
          <w:rPr>
            <w:rFonts w:ascii="仿宋" w:eastAsia="仿宋" w:hAnsi="仿宋" w:cs="仿宋" w:hint="eastAsia"/>
            <w:lang w:eastAsia="zh-CN"/>
          </w:rPr>
          <w:t>(一)、电池充电器行业分析</w:t>
        </w:r>
        <w:r>
          <w:tab/>
        </w:r>
        <w:r>
          <w:fldChar w:fldCharType="begin"/>
        </w:r>
        <w:r>
          <w:instrText xml:space="preserve"> PAGEREF _Toc28564 \h </w:instrText>
        </w:r>
        <w:r>
          <w:fldChar w:fldCharType="separate"/>
        </w:r>
        <w:r>
          <w:t>10</w:t>
        </w:r>
        <w:r>
          <w:fldChar w:fldCharType="end"/>
        </w:r>
      </w:hyperlink>
    </w:p>
    <w:p>
      <w:pPr>
        <w:pStyle w:val="TOC2"/>
        <w:tabs>
          <w:tab w:val="right" w:leader="dot" w:pos="8306"/>
        </w:tabs>
      </w:pPr>
      <w:hyperlink w:anchor="_Toc7573" w:history="1">
        <w:r>
          <w:rPr>
            <w:rFonts w:ascii="仿宋" w:eastAsia="仿宋" w:hAnsi="仿宋" w:cs="仿宋" w:hint="eastAsia"/>
            <w:lang w:eastAsia="zh-CN"/>
          </w:rPr>
          <w:t>(二)、电池充电器市场分析预测</w:t>
        </w:r>
        <w:r>
          <w:tab/>
        </w:r>
        <w:r>
          <w:fldChar w:fldCharType="begin"/>
        </w:r>
        <w:r>
          <w:instrText xml:space="preserve"> PAGEREF _Toc7573 \h </w:instrText>
        </w:r>
        <w:r>
          <w:fldChar w:fldCharType="separate"/>
        </w:r>
        <w:r>
          <w:t>11</w:t>
        </w:r>
        <w:r>
          <w:fldChar w:fldCharType="end"/>
        </w:r>
      </w:hyperlink>
    </w:p>
    <w:p>
      <w:pPr>
        <w:pStyle w:val="TOC1"/>
        <w:tabs>
          <w:tab w:val="right" w:leader="dot" w:pos="8306"/>
        </w:tabs>
      </w:pPr>
      <w:hyperlink w:anchor="_Toc19292" w:history="1">
        <w:r>
          <w:rPr>
            <w:rFonts w:ascii="仿宋" w:eastAsia="仿宋" w:hAnsi="仿宋" w:cs="仿宋" w:hint="eastAsia"/>
            <w:lang w:eastAsia="zh-CN"/>
          </w:rPr>
          <w:t>五、电池充电器项目建设背景及必要性分析</w:t>
        </w:r>
        <w:r>
          <w:tab/>
        </w:r>
        <w:r>
          <w:fldChar w:fldCharType="begin"/>
        </w:r>
        <w:r>
          <w:instrText xml:space="preserve"> PAGEREF _Toc19292 \h </w:instrText>
        </w:r>
        <w:r>
          <w:fldChar w:fldCharType="separate"/>
        </w:r>
        <w:r>
          <w:t>12</w:t>
        </w:r>
        <w:r>
          <w:fldChar w:fldCharType="end"/>
        </w:r>
      </w:hyperlink>
    </w:p>
    <w:p>
      <w:pPr>
        <w:pStyle w:val="TOC2"/>
        <w:tabs>
          <w:tab w:val="right" w:leader="dot" w:pos="8306"/>
        </w:tabs>
      </w:pPr>
      <w:hyperlink w:anchor="_Toc23764" w:history="1">
        <w:r>
          <w:rPr>
            <w:rFonts w:ascii="仿宋" w:eastAsia="仿宋" w:hAnsi="仿宋" w:cs="仿宋" w:hint="eastAsia"/>
            <w:lang w:eastAsia="zh-CN"/>
          </w:rPr>
          <w:t>(一)、电池充电器项目背景分析</w:t>
        </w:r>
        <w:r>
          <w:tab/>
        </w:r>
        <w:r>
          <w:fldChar w:fldCharType="begin"/>
        </w:r>
        <w:r>
          <w:instrText xml:space="preserve"> PAGEREF _Toc23764 \h </w:instrText>
        </w:r>
        <w:r>
          <w:fldChar w:fldCharType="separate"/>
        </w:r>
        <w:r>
          <w:t>12</w:t>
        </w:r>
        <w:r>
          <w:fldChar w:fldCharType="end"/>
        </w:r>
      </w:hyperlink>
    </w:p>
    <w:p>
      <w:pPr>
        <w:pStyle w:val="TOC2"/>
        <w:tabs>
          <w:tab w:val="right" w:leader="dot" w:pos="8306"/>
        </w:tabs>
      </w:pPr>
      <w:hyperlink w:anchor="_Toc20845" w:history="1">
        <w:r>
          <w:rPr>
            <w:rFonts w:ascii="仿宋" w:eastAsia="仿宋" w:hAnsi="仿宋" w:cs="仿宋" w:hint="eastAsia"/>
            <w:lang w:eastAsia="zh-CN"/>
          </w:rPr>
          <w:t>(二)、电池充电器项目建设必要性分析</w:t>
        </w:r>
        <w:r>
          <w:tab/>
        </w:r>
        <w:r>
          <w:fldChar w:fldCharType="begin"/>
        </w:r>
        <w:r>
          <w:instrText xml:space="preserve"> PAGEREF _Toc20845 \h </w:instrText>
        </w:r>
        <w:r>
          <w:fldChar w:fldCharType="separate"/>
        </w:r>
        <w:r>
          <w:t>14</w:t>
        </w:r>
        <w:r>
          <w:fldChar w:fldCharType="end"/>
        </w:r>
      </w:hyperlink>
    </w:p>
    <w:p>
      <w:pPr>
        <w:pStyle w:val="TOC1"/>
        <w:tabs>
          <w:tab w:val="right" w:leader="dot" w:pos="8306"/>
        </w:tabs>
      </w:pPr>
      <w:hyperlink w:anchor="_Toc19535" w:history="1">
        <w:r>
          <w:rPr>
            <w:rFonts w:ascii="仿宋" w:eastAsia="仿宋" w:hAnsi="仿宋" w:cs="仿宋" w:hint="eastAsia"/>
            <w:lang w:eastAsia="zh-CN"/>
          </w:rPr>
          <w:t>六、电池充电器项目概论</w:t>
        </w:r>
        <w:r>
          <w:tab/>
        </w:r>
        <w:r>
          <w:fldChar w:fldCharType="begin"/>
        </w:r>
        <w:r>
          <w:instrText xml:space="preserve"> PAGEREF _Toc19535 \h </w:instrText>
        </w:r>
        <w:r>
          <w:fldChar w:fldCharType="separate"/>
        </w:r>
        <w:r>
          <w:t>15</w:t>
        </w:r>
        <w:r>
          <w:fldChar w:fldCharType="end"/>
        </w:r>
      </w:hyperlink>
    </w:p>
    <w:p>
      <w:pPr>
        <w:pStyle w:val="TOC2"/>
        <w:tabs>
          <w:tab w:val="right" w:leader="dot" w:pos="8306"/>
        </w:tabs>
      </w:pPr>
      <w:hyperlink w:anchor="_Toc5780" w:history="1">
        <w:r>
          <w:rPr>
            <w:rFonts w:ascii="仿宋" w:eastAsia="仿宋" w:hAnsi="仿宋" w:cs="仿宋" w:hint="eastAsia"/>
            <w:lang w:eastAsia="zh-CN"/>
          </w:rPr>
          <w:t>(一)、电池充电器项目概况</w:t>
        </w:r>
        <w:r>
          <w:tab/>
        </w:r>
        <w:r>
          <w:fldChar w:fldCharType="begin"/>
        </w:r>
        <w:r>
          <w:instrText xml:space="preserve"> PAGEREF _Toc5780 \h </w:instrText>
        </w:r>
        <w:r>
          <w:fldChar w:fldCharType="separate"/>
        </w:r>
        <w:r>
          <w:t>15</w:t>
        </w:r>
        <w:r>
          <w:fldChar w:fldCharType="end"/>
        </w:r>
      </w:hyperlink>
    </w:p>
    <w:p>
      <w:pPr>
        <w:pStyle w:val="TOC2"/>
        <w:tabs>
          <w:tab w:val="right" w:leader="dot" w:pos="8306"/>
        </w:tabs>
      </w:pPr>
      <w:hyperlink w:anchor="_Toc30773" w:history="1">
        <w:r>
          <w:rPr>
            <w:rFonts w:ascii="仿宋" w:eastAsia="仿宋" w:hAnsi="仿宋" w:cs="仿宋" w:hint="eastAsia"/>
            <w:lang w:eastAsia="zh-CN"/>
          </w:rPr>
          <w:t>(二)、电池充电器项目目标</w:t>
        </w:r>
        <w:r>
          <w:tab/>
        </w:r>
        <w:r>
          <w:fldChar w:fldCharType="begin"/>
        </w:r>
        <w:r>
          <w:instrText xml:space="preserve"> PAGEREF _Toc30773 \h </w:instrText>
        </w:r>
        <w:r>
          <w:fldChar w:fldCharType="separate"/>
        </w:r>
        <w:r>
          <w:t>17</w:t>
        </w:r>
        <w:r>
          <w:fldChar w:fldCharType="end"/>
        </w:r>
      </w:hyperlink>
    </w:p>
    <w:p>
      <w:pPr>
        <w:pStyle w:val="TOC2"/>
        <w:tabs>
          <w:tab w:val="right" w:leader="dot" w:pos="8306"/>
        </w:tabs>
      </w:pPr>
      <w:hyperlink w:anchor="_Toc32370" w:history="1">
        <w:r>
          <w:rPr>
            <w:rFonts w:ascii="仿宋" w:eastAsia="仿宋" w:hAnsi="仿宋" w:cs="仿宋" w:hint="eastAsia"/>
            <w:lang w:eastAsia="zh-CN"/>
          </w:rPr>
          <w:t>(三)、电池充电器项目提出的理由</w:t>
        </w:r>
        <w:r>
          <w:tab/>
        </w:r>
        <w:r>
          <w:fldChar w:fldCharType="begin"/>
        </w:r>
        <w:r>
          <w:instrText xml:space="preserve"> PAGEREF _Toc32370 \h </w:instrText>
        </w:r>
        <w:r>
          <w:fldChar w:fldCharType="separate"/>
        </w:r>
        <w:r>
          <w:t>18</w:t>
        </w:r>
        <w:r>
          <w:fldChar w:fldCharType="end"/>
        </w:r>
      </w:hyperlink>
    </w:p>
    <w:p>
      <w:pPr>
        <w:pStyle w:val="TOC2"/>
        <w:tabs>
          <w:tab w:val="right" w:leader="dot" w:pos="8306"/>
        </w:tabs>
      </w:pPr>
      <w:hyperlink w:anchor="_Toc25869" w:history="1">
        <w:r>
          <w:rPr>
            <w:rFonts w:ascii="仿宋" w:eastAsia="仿宋" w:hAnsi="仿宋" w:cs="仿宋" w:hint="eastAsia"/>
            <w:lang w:eastAsia="zh-CN"/>
          </w:rPr>
          <w:t>(四)、电池充电器项目意义</w:t>
        </w:r>
        <w:r>
          <w:tab/>
        </w:r>
        <w:r>
          <w:fldChar w:fldCharType="begin"/>
        </w:r>
        <w:r>
          <w:instrText xml:space="preserve"> PAGEREF _Toc25869 \h </w:instrText>
        </w:r>
        <w:r>
          <w:fldChar w:fldCharType="separate"/>
        </w:r>
        <w:r>
          <w:t>20</w:t>
        </w:r>
        <w:r>
          <w:fldChar w:fldCharType="end"/>
        </w:r>
      </w:hyperlink>
    </w:p>
    <w:p>
      <w:pPr>
        <w:pStyle w:val="TOC2"/>
        <w:tabs>
          <w:tab w:val="right" w:leader="dot" w:pos="8306"/>
        </w:tabs>
      </w:pPr>
      <w:hyperlink w:anchor="_Toc5426" w:history="1">
        <w:r>
          <w:rPr>
            <w:rFonts w:ascii="仿宋" w:eastAsia="仿宋" w:hAnsi="仿宋" w:cs="仿宋" w:hint="eastAsia"/>
            <w:lang w:eastAsia="zh-CN"/>
          </w:rPr>
          <w:t>(五)、电池充电器项目背景</w:t>
        </w:r>
        <w:r>
          <w:tab/>
        </w:r>
        <w:r>
          <w:fldChar w:fldCharType="begin"/>
        </w:r>
        <w:r>
          <w:instrText xml:space="preserve"> PAGEREF _Toc5426 \h </w:instrText>
        </w:r>
        <w:r>
          <w:fldChar w:fldCharType="separate"/>
        </w:r>
        <w:r>
          <w:t>21</w:t>
        </w:r>
        <w:r>
          <w:fldChar w:fldCharType="end"/>
        </w:r>
      </w:hyperlink>
    </w:p>
    <w:p>
      <w:pPr>
        <w:pStyle w:val="TOC1"/>
        <w:tabs>
          <w:tab w:val="right" w:leader="dot" w:pos="8306"/>
        </w:tabs>
      </w:pPr>
      <w:hyperlink w:anchor="_Toc10512" w:history="1">
        <w:r>
          <w:rPr>
            <w:rFonts w:ascii="仿宋" w:eastAsia="仿宋" w:hAnsi="仿宋" w:cs="仿宋" w:hint="eastAsia"/>
            <w:lang w:eastAsia="zh-CN"/>
          </w:rPr>
          <w:t>七、电池充电器项目创新与研发</w:t>
        </w:r>
        <w:r>
          <w:tab/>
        </w:r>
        <w:r>
          <w:fldChar w:fldCharType="begin"/>
        </w:r>
        <w:r>
          <w:instrText xml:space="preserve"> PAGEREF _Toc10512 \h </w:instrText>
        </w:r>
        <w:r>
          <w:fldChar w:fldCharType="separate"/>
        </w:r>
        <w:r>
          <w:t>22</w:t>
        </w:r>
        <w:r>
          <w:fldChar w:fldCharType="end"/>
        </w:r>
      </w:hyperlink>
    </w:p>
    <w:p>
      <w:pPr>
        <w:pStyle w:val="TOC2"/>
        <w:tabs>
          <w:tab w:val="right" w:leader="dot" w:pos="8306"/>
        </w:tabs>
      </w:pPr>
      <w:hyperlink w:anchor="_Toc20479" w:history="1">
        <w:r>
          <w:rPr>
            <w:rFonts w:ascii="仿宋" w:eastAsia="仿宋" w:hAnsi="仿宋" w:cs="仿宋" w:hint="eastAsia"/>
            <w:lang w:eastAsia="zh-CN"/>
          </w:rPr>
          <w:t>(一)、创新策略与方向</w:t>
        </w:r>
        <w:r>
          <w:tab/>
        </w:r>
        <w:r>
          <w:fldChar w:fldCharType="begin"/>
        </w:r>
        <w:r>
          <w:instrText xml:space="preserve"> PAGEREF _Toc20479 \h </w:instrText>
        </w:r>
        <w:r>
          <w:fldChar w:fldCharType="separate"/>
        </w:r>
        <w:r>
          <w:t>22</w:t>
        </w:r>
        <w:r>
          <w:fldChar w:fldCharType="end"/>
        </w:r>
      </w:hyperlink>
    </w:p>
    <w:p>
      <w:pPr>
        <w:pStyle w:val="TOC2"/>
        <w:tabs>
          <w:tab w:val="right" w:leader="dot" w:pos="8306"/>
        </w:tabs>
      </w:pPr>
      <w:hyperlink w:anchor="_Toc1352" w:history="1">
        <w:r>
          <w:rPr>
            <w:rFonts w:ascii="仿宋" w:eastAsia="仿宋" w:hAnsi="仿宋" w:cs="仿宋" w:hint="eastAsia"/>
            <w:lang w:eastAsia="zh-CN"/>
          </w:rPr>
          <w:t>(二)、研发规划与投入</w:t>
        </w:r>
        <w:r>
          <w:tab/>
        </w:r>
        <w:r>
          <w:fldChar w:fldCharType="begin"/>
        </w:r>
        <w:r>
          <w:instrText xml:space="preserve"> PAGEREF _Toc1352 \h </w:instrText>
        </w:r>
        <w:r>
          <w:fldChar w:fldCharType="separate"/>
        </w:r>
        <w:r>
          <w:t>23</w:t>
        </w:r>
        <w:r>
          <w:fldChar w:fldCharType="end"/>
        </w:r>
      </w:hyperlink>
    </w:p>
    <w:p>
      <w:pPr>
        <w:pStyle w:val="TOC1"/>
        <w:tabs>
          <w:tab w:val="right" w:leader="dot" w:pos="8306"/>
        </w:tabs>
      </w:pPr>
      <w:hyperlink w:anchor="_Toc12829" w:history="1">
        <w:r>
          <w:rPr>
            <w:rFonts w:ascii="仿宋" w:eastAsia="仿宋" w:hAnsi="仿宋" w:cs="仿宋" w:hint="eastAsia"/>
            <w:lang w:eastAsia="zh-CN"/>
          </w:rPr>
          <w:t>八、电池充电器项目投资规划</w:t>
        </w:r>
        <w:r>
          <w:tab/>
        </w:r>
        <w:r>
          <w:fldChar w:fldCharType="begin"/>
        </w:r>
        <w:r>
          <w:instrText xml:space="preserve"> PAGEREF _Toc12829 \h </w:instrText>
        </w:r>
        <w:r>
          <w:fldChar w:fldCharType="separate"/>
        </w:r>
        <w:r>
          <w:t>25</w:t>
        </w:r>
        <w:r>
          <w:fldChar w:fldCharType="end"/>
        </w:r>
      </w:hyperlink>
    </w:p>
    <w:p>
      <w:pPr>
        <w:pStyle w:val="TOC2"/>
        <w:tabs>
          <w:tab w:val="right" w:leader="dot" w:pos="8306"/>
        </w:tabs>
      </w:pPr>
      <w:hyperlink w:anchor="_Toc9412" w:history="1">
        <w:r>
          <w:rPr>
            <w:rFonts w:ascii="仿宋" w:eastAsia="仿宋" w:hAnsi="仿宋" w:cs="仿宋" w:hint="eastAsia"/>
            <w:lang w:eastAsia="zh-CN"/>
          </w:rPr>
          <w:t>(一)、电池充电器项目总投资估算</w:t>
        </w:r>
        <w:r>
          <w:tab/>
        </w:r>
        <w:r>
          <w:fldChar w:fldCharType="begin"/>
        </w:r>
        <w:r>
          <w:instrText xml:space="preserve"> PAGEREF _Toc9412 \h </w:instrText>
        </w:r>
        <w:r>
          <w:fldChar w:fldCharType="separate"/>
        </w:r>
        <w:r>
          <w:t>25</w:t>
        </w:r>
        <w:r>
          <w:fldChar w:fldCharType="end"/>
        </w:r>
      </w:hyperlink>
    </w:p>
    <w:p>
      <w:pPr>
        <w:pStyle w:val="TOC2"/>
        <w:tabs>
          <w:tab w:val="right" w:leader="dot" w:pos="8306"/>
        </w:tabs>
      </w:pPr>
      <w:hyperlink w:anchor="_Toc973" w:history="1">
        <w:r>
          <w:rPr>
            <w:rFonts w:ascii="仿宋" w:eastAsia="仿宋" w:hAnsi="仿宋" w:cs="仿宋" w:hint="eastAsia"/>
            <w:lang w:eastAsia="zh-CN"/>
          </w:rPr>
          <w:t>(二)、资金筹措</w:t>
        </w:r>
        <w:r>
          <w:tab/>
        </w:r>
        <w:r>
          <w:fldChar w:fldCharType="begin"/>
        </w:r>
        <w:r>
          <w:instrText xml:space="preserve"> PAGEREF _Toc973 \h </w:instrText>
        </w:r>
        <w:r>
          <w:fldChar w:fldCharType="separate"/>
        </w:r>
        <w:r>
          <w:t>26</w:t>
        </w:r>
        <w:r>
          <w:fldChar w:fldCharType="end"/>
        </w:r>
      </w:hyperlink>
    </w:p>
    <w:p>
      <w:pPr>
        <w:pStyle w:val="TOC1"/>
        <w:tabs>
          <w:tab w:val="right" w:leader="dot" w:pos="8306"/>
        </w:tabs>
      </w:pPr>
      <w:hyperlink w:anchor="_Toc6757" w:history="1">
        <w:r>
          <w:rPr>
            <w:rFonts w:ascii="仿宋" w:eastAsia="仿宋" w:hAnsi="仿宋" w:cs="仿宋" w:hint="eastAsia"/>
            <w:lang w:eastAsia="zh-CN"/>
          </w:rPr>
          <w:t>九、生产安全保护</w:t>
        </w:r>
        <w:r>
          <w:tab/>
        </w:r>
        <w:r>
          <w:fldChar w:fldCharType="begin"/>
        </w:r>
        <w:r>
          <w:instrText xml:space="preserve"> PAGEREF _Toc6757 \h </w:instrText>
        </w:r>
        <w:r>
          <w:fldChar w:fldCharType="separate"/>
        </w:r>
        <w:r>
          <w:t>27</w:t>
        </w:r>
        <w:r>
          <w:fldChar w:fldCharType="end"/>
        </w:r>
      </w:hyperlink>
    </w:p>
    <w:p>
      <w:pPr>
        <w:pStyle w:val="TOC2"/>
        <w:tabs>
          <w:tab w:val="right" w:leader="dot" w:pos="8306"/>
        </w:tabs>
      </w:pPr>
      <w:hyperlink w:anchor="_Toc29039" w:history="1">
        <w:r>
          <w:rPr>
            <w:rFonts w:ascii="仿宋" w:eastAsia="仿宋" w:hAnsi="仿宋" w:cs="仿宋" w:hint="eastAsia"/>
            <w:lang w:eastAsia="zh-CN"/>
          </w:rPr>
          <w:t>(一)、消防安全</w:t>
        </w:r>
        <w:r>
          <w:tab/>
        </w:r>
        <w:r>
          <w:fldChar w:fldCharType="begin"/>
        </w:r>
        <w:r>
          <w:instrText xml:space="preserve"> PAGEREF _Toc29039 \h </w:instrText>
        </w:r>
        <w:r>
          <w:fldChar w:fldCharType="separate"/>
        </w:r>
        <w:r>
          <w:t>27</w:t>
        </w:r>
        <w:r>
          <w:fldChar w:fldCharType="end"/>
        </w:r>
      </w:hyperlink>
    </w:p>
    <w:p>
      <w:pPr>
        <w:pStyle w:val="TOC2"/>
        <w:tabs>
          <w:tab w:val="right" w:leader="dot" w:pos="8306"/>
        </w:tabs>
      </w:pPr>
      <w:hyperlink w:anchor="_Toc14861" w:history="1">
        <w:r>
          <w:rPr>
            <w:rFonts w:ascii="仿宋" w:eastAsia="仿宋" w:hAnsi="仿宋" w:cs="仿宋" w:hint="eastAsia"/>
            <w:lang w:eastAsia="zh-CN"/>
          </w:rPr>
          <w:t>(二)、防火防爆总图布置措施</w:t>
        </w:r>
        <w:r>
          <w:tab/>
        </w:r>
        <w:r>
          <w:fldChar w:fldCharType="begin"/>
        </w:r>
        <w:r>
          <w:instrText xml:space="preserve"> PAGEREF _Toc14861 \h </w:instrText>
        </w:r>
        <w:r>
          <w:fldChar w:fldCharType="separate"/>
        </w:r>
        <w:r>
          <w:t>28</w:t>
        </w:r>
        <w:r>
          <w:fldChar w:fldCharType="end"/>
        </w:r>
      </w:hyperlink>
    </w:p>
    <w:p>
      <w:pPr>
        <w:pStyle w:val="TOC2"/>
        <w:tabs>
          <w:tab w:val="right" w:leader="dot" w:pos="8306"/>
        </w:tabs>
      </w:pPr>
      <w:hyperlink w:anchor="_Toc23667" w:history="1">
        <w:r>
          <w:rPr>
            <w:rFonts w:ascii="仿宋" w:eastAsia="仿宋" w:hAnsi="仿宋" w:cs="仿宋" w:hint="eastAsia"/>
            <w:lang w:eastAsia="zh-CN"/>
          </w:rPr>
          <w:t>(三)、自然灾害防范措施</w:t>
        </w:r>
        <w:r>
          <w:tab/>
        </w:r>
        <w:r>
          <w:fldChar w:fldCharType="begin"/>
        </w:r>
        <w:r>
          <w:instrText xml:space="preserve"> PAGEREF _Toc23667 \h </w:instrText>
        </w:r>
        <w:r>
          <w:fldChar w:fldCharType="separate"/>
        </w:r>
        <w:r>
          <w:t>29</w:t>
        </w:r>
        <w:r>
          <w:fldChar w:fldCharType="end"/>
        </w:r>
      </w:hyperlink>
    </w:p>
    <w:p>
      <w:pPr>
        <w:pStyle w:val="TOC2"/>
        <w:tabs>
          <w:tab w:val="right" w:leader="dot" w:pos="8306"/>
        </w:tabs>
      </w:pPr>
      <w:hyperlink w:anchor="_Toc4143" w:history="1">
        <w:r>
          <w:rPr>
            <w:rFonts w:ascii="仿宋" w:eastAsia="仿宋" w:hAnsi="仿宋" w:cs="仿宋" w:hint="eastAsia"/>
            <w:lang w:eastAsia="zh-CN"/>
          </w:rPr>
          <w:t>(四)、安全色及安全标志使用要求</w:t>
        </w:r>
        <w:r>
          <w:tab/>
        </w:r>
        <w:r>
          <w:fldChar w:fldCharType="begin"/>
        </w:r>
        <w:r>
          <w:instrText xml:space="preserve"> PAGEREF _Toc4143 \h </w:instrText>
        </w:r>
        <w:r>
          <w:fldChar w:fldCharType="separate"/>
        </w:r>
        <w:r>
          <w:t>30</w:t>
        </w:r>
        <w:r>
          <w:fldChar w:fldCharType="end"/>
        </w:r>
      </w:hyperlink>
    </w:p>
    <w:p>
      <w:pPr>
        <w:pStyle w:val="TOC2"/>
        <w:tabs>
          <w:tab w:val="right" w:leader="dot" w:pos="8306"/>
        </w:tabs>
      </w:pPr>
      <w:hyperlink w:anchor="_Toc13598" w:history="1">
        <w:r>
          <w:rPr>
            <w:rFonts w:ascii="仿宋" w:eastAsia="仿宋" w:hAnsi="仿宋" w:cs="仿宋" w:hint="eastAsia"/>
            <w:lang w:eastAsia="zh-CN"/>
          </w:rPr>
          <w:t>(五)、防尘防毒措施</w:t>
        </w:r>
        <w:r>
          <w:tab/>
        </w:r>
        <w:r>
          <w:fldChar w:fldCharType="begin"/>
        </w:r>
        <w:r>
          <w:instrText xml:space="preserve"> PAGEREF _Toc13598 \h </w:instrText>
        </w:r>
        <w:r>
          <w:fldChar w:fldCharType="separate"/>
        </w:r>
        <w:r>
          <w:t>31</w:t>
        </w:r>
        <w:r>
          <w:fldChar w:fldCharType="end"/>
        </w:r>
      </w:hyperlink>
    </w:p>
    <w:p>
      <w:pPr>
        <w:pStyle w:val="TOC2"/>
        <w:tabs>
          <w:tab w:val="right" w:leader="dot" w:pos="8306"/>
        </w:tabs>
      </w:pPr>
      <w:hyperlink w:anchor="_Toc4893" w:history="1">
        <w:r>
          <w:rPr>
            <w:rFonts w:ascii="仿宋" w:eastAsia="仿宋" w:hAnsi="仿宋" w:cs="仿宋" w:hint="eastAsia"/>
            <w:lang w:eastAsia="zh-CN"/>
          </w:rPr>
          <w:t>(六)、防静电、触电防护及防雷措施</w:t>
        </w:r>
        <w:r>
          <w:tab/>
        </w:r>
        <w:r>
          <w:fldChar w:fldCharType="begin"/>
        </w:r>
        <w:r>
          <w:instrText xml:space="preserve"> PAGEREF _Toc4893 \h </w:instrText>
        </w:r>
        <w:r>
          <w:fldChar w:fldCharType="separate"/>
        </w:r>
        <w:r>
          <w:t>32</w:t>
        </w:r>
        <w:r>
          <w:fldChar w:fldCharType="end"/>
        </w:r>
      </w:hyperlink>
    </w:p>
    <w:p>
      <w:pPr>
        <w:pStyle w:val="TOC2"/>
        <w:tabs>
          <w:tab w:val="right" w:leader="dot" w:pos="8306"/>
        </w:tabs>
      </w:pPr>
      <w:hyperlink w:anchor="_Toc11053" w:history="1">
        <w:r>
          <w:rPr>
            <w:rFonts w:ascii="仿宋" w:eastAsia="仿宋" w:hAnsi="仿宋" w:cs="仿宋" w:hint="eastAsia"/>
            <w:lang w:eastAsia="zh-CN"/>
          </w:rPr>
          <w:t>(七)、机械设备安全保障措施</w:t>
        </w:r>
        <w:r>
          <w:tab/>
        </w:r>
        <w:r>
          <w:fldChar w:fldCharType="begin"/>
        </w:r>
        <w:r>
          <w:instrText xml:space="preserve"> PAGEREF _Toc11053 \h </w:instrText>
        </w:r>
        <w:r>
          <w:fldChar w:fldCharType="separate"/>
        </w:r>
        <w:r>
          <w:t>33</w:t>
        </w:r>
        <w:r>
          <w:fldChar w:fldCharType="end"/>
        </w:r>
      </w:hyperlink>
    </w:p>
    <w:p>
      <w:pPr>
        <w:pStyle w:val="TOC1"/>
        <w:tabs>
          <w:tab w:val="right" w:leader="dot" w:pos="8306"/>
        </w:tabs>
      </w:pPr>
      <w:hyperlink w:anchor="_Toc17284" w:history="1">
        <w:r>
          <w:rPr>
            <w:rFonts w:ascii="仿宋" w:eastAsia="仿宋" w:hAnsi="仿宋" w:cs="仿宋" w:hint="eastAsia"/>
            <w:lang w:eastAsia="zh-CN"/>
          </w:rPr>
          <w:t>十、电池充电器项目财务管理</w:t>
        </w:r>
        <w:r>
          <w:tab/>
        </w:r>
        <w:r>
          <w:fldChar w:fldCharType="begin"/>
        </w:r>
        <w:r>
          <w:instrText xml:space="preserve"> PAGEREF _Toc17284 \h </w:instrText>
        </w:r>
        <w:r>
          <w:fldChar w:fldCharType="separate"/>
        </w:r>
        <w:r>
          <w:t>35</w:t>
        </w:r>
        <w:r>
          <w:fldChar w:fldCharType="end"/>
        </w:r>
      </w:hyperlink>
    </w:p>
    <w:p>
      <w:pPr>
        <w:pStyle w:val="TOC2"/>
        <w:tabs>
          <w:tab w:val="right" w:leader="dot" w:pos="8306"/>
        </w:tabs>
      </w:pPr>
      <w:hyperlink w:anchor="_Toc13531" w:history="1">
        <w:r>
          <w:rPr>
            <w:rFonts w:ascii="仿宋" w:eastAsia="仿宋" w:hAnsi="仿宋" w:cs="仿宋" w:hint="eastAsia"/>
            <w:lang w:eastAsia="zh-CN"/>
          </w:rPr>
          <w:t>(一)、资金需求大</w:t>
        </w:r>
        <w:r>
          <w:tab/>
        </w:r>
        <w:r>
          <w:fldChar w:fldCharType="begin"/>
        </w:r>
        <w:r>
          <w:instrText xml:space="preserve"> PAGEREF _Toc13531 \h </w:instrText>
        </w:r>
        <w:r>
          <w:fldChar w:fldCharType="separate"/>
        </w:r>
        <w:r>
          <w:t>35</w:t>
        </w:r>
        <w:r>
          <w:fldChar w:fldCharType="end"/>
        </w:r>
      </w:hyperlink>
    </w:p>
    <w:p>
      <w:pPr>
        <w:pStyle w:val="TOC2"/>
        <w:tabs>
          <w:tab w:val="right" w:leader="dot" w:pos="8306"/>
        </w:tabs>
      </w:pPr>
      <w:hyperlink w:anchor="_Toc24047" w:history="1">
        <w:r>
          <w:rPr>
            <w:rFonts w:ascii="仿宋" w:eastAsia="仿宋" w:hAnsi="仿宋" w:cs="仿宋" w:hint="eastAsia"/>
            <w:lang w:eastAsia="zh-CN"/>
          </w:rPr>
          <w:t>(二)、研发周期长</w:t>
        </w:r>
        <w:r>
          <w:tab/>
        </w:r>
        <w:r>
          <w:fldChar w:fldCharType="begin"/>
        </w:r>
        <w:r>
          <w:instrText xml:space="preserve"> PAGEREF _Toc24047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7" w:history="1">
        <w:r>
          <w:rPr>
            <w:rFonts w:ascii="仿宋" w:eastAsia="仿宋" w:hAnsi="仿宋" w:cs="仿宋" w:hint="eastAsia"/>
            <w:lang w:eastAsia="zh-CN"/>
          </w:rPr>
          <w:t>(三)、市场风险大</w:t>
        </w:r>
        <w:r>
          <w:tab/>
        </w:r>
        <w:r>
          <w:fldChar w:fldCharType="begin"/>
        </w:r>
        <w:r>
          <w:instrText xml:space="preserve"> PAGEREF _Toc9947 \h </w:instrText>
        </w:r>
        <w:r>
          <w:fldChar w:fldCharType="separate"/>
        </w:r>
        <w:r>
          <w:t>37</w:t>
        </w:r>
        <w:r>
          <w:fldChar w:fldCharType="end"/>
        </w:r>
      </w:hyperlink>
    </w:p>
    <w:p>
      <w:pPr>
        <w:pStyle w:val="TOC2"/>
        <w:tabs>
          <w:tab w:val="right" w:leader="dot" w:pos="8306"/>
        </w:tabs>
      </w:pPr>
      <w:hyperlink w:anchor="_Toc3406" w:history="1">
        <w:r>
          <w:rPr>
            <w:rFonts w:ascii="仿宋" w:eastAsia="仿宋" w:hAnsi="仿宋" w:cs="仿宋" w:hint="eastAsia"/>
            <w:lang w:eastAsia="zh-CN"/>
          </w:rPr>
          <w:t>(四)、利润率高</w:t>
        </w:r>
        <w:r>
          <w:tab/>
        </w:r>
        <w:r>
          <w:fldChar w:fldCharType="begin"/>
        </w:r>
        <w:r>
          <w:instrText xml:space="preserve"> PAGEREF _Toc3406 \h </w:instrText>
        </w:r>
        <w:r>
          <w:fldChar w:fldCharType="separate"/>
        </w:r>
        <w:r>
          <w:t>40</w:t>
        </w:r>
        <w:r>
          <w:fldChar w:fldCharType="end"/>
        </w:r>
      </w:hyperlink>
    </w:p>
    <w:p>
      <w:pPr>
        <w:pStyle w:val="TOC1"/>
        <w:tabs>
          <w:tab w:val="right" w:leader="dot" w:pos="8306"/>
        </w:tabs>
      </w:pPr>
      <w:hyperlink w:anchor="_Toc11578" w:history="1">
        <w:r>
          <w:rPr>
            <w:rFonts w:ascii="仿宋" w:eastAsia="仿宋" w:hAnsi="仿宋" w:cs="仿宋" w:hint="eastAsia"/>
            <w:lang w:eastAsia="zh-CN"/>
          </w:rPr>
          <w:t>十一、电池充电器项目人力资源培养与发展</w:t>
        </w:r>
        <w:r>
          <w:tab/>
        </w:r>
        <w:r>
          <w:fldChar w:fldCharType="begin"/>
        </w:r>
        <w:r>
          <w:instrText xml:space="preserve"> PAGEREF _Toc11578 \h </w:instrText>
        </w:r>
        <w:r>
          <w:fldChar w:fldCharType="separate"/>
        </w:r>
        <w:r>
          <w:t>42</w:t>
        </w:r>
        <w:r>
          <w:fldChar w:fldCharType="end"/>
        </w:r>
      </w:hyperlink>
    </w:p>
    <w:p>
      <w:pPr>
        <w:pStyle w:val="TOC2"/>
        <w:tabs>
          <w:tab w:val="right" w:leader="dot" w:pos="8306"/>
        </w:tabs>
      </w:pPr>
      <w:hyperlink w:anchor="_Toc20184" w:history="1">
        <w:r>
          <w:rPr>
            <w:rFonts w:ascii="仿宋" w:eastAsia="仿宋" w:hAnsi="仿宋" w:cs="仿宋" w:hint="eastAsia"/>
            <w:lang w:eastAsia="zh-CN"/>
          </w:rPr>
          <w:t>(一)、人才需求与规划</w:t>
        </w:r>
        <w:r>
          <w:tab/>
        </w:r>
        <w:r>
          <w:fldChar w:fldCharType="begin"/>
        </w:r>
        <w:r>
          <w:instrText xml:space="preserve"> PAGEREF _Toc20184 \h </w:instrText>
        </w:r>
        <w:r>
          <w:fldChar w:fldCharType="separate"/>
        </w:r>
        <w:r>
          <w:t>42</w:t>
        </w:r>
        <w:r>
          <w:fldChar w:fldCharType="end"/>
        </w:r>
      </w:hyperlink>
    </w:p>
    <w:p>
      <w:pPr>
        <w:pStyle w:val="TOC2"/>
        <w:tabs>
          <w:tab w:val="right" w:leader="dot" w:pos="8306"/>
        </w:tabs>
      </w:pPr>
      <w:hyperlink w:anchor="_Toc13389" w:history="1">
        <w:r>
          <w:rPr>
            <w:rFonts w:ascii="仿宋" w:eastAsia="仿宋" w:hAnsi="仿宋" w:cs="仿宋" w:hint="eastAsia"/>
            <w:lang w:eastAsia="zh-CN"/>
          </w:rPr>
          <w:t>(二)、培训与发展计划</w:t>
        </w:r>
        <w:r>
          <w:tab/>
        </w:r>
        <w:r>
          <w:fldChar w:fldCharType="begin"/>
        </w:r>
        <w:r>
          <w:instrText xml:space="preserve"> PAGEREF _Toc13389 \h </w:instrText>
        </w:r>
        <w:r>
          <w:fldChar w:fldCharType="separate"/>
        </w:r>
        <w:r>
          <w:t>42</w:t>
        </w:r>
        <w:r>
          <w:fldChar w:fldCharType="end"/>
        </w:r>
      </w:hyperlink>
    </w:p>
    <w:p>
      <w:pPr>
        <w:pStyle w:val="TOC1"/>
        <w:tabs>
          <w:tab w:val="right" w:leader="dot" w:pos="8306"/>
        </w:tabs>
      </w:pPr>
      <w:hyperlink w:anchor="_Toc31158" w:history="1">
        <w:r>
          <w:rPr>
            <w:rFonts w:ascii="仿宋" w:eastAsia="仿宋" w:hAnsi="仿宋" w:cs="仿宋" w:hint="eastAsia"/>
            <w:lang w:eastAsia="zh-CN"/>
          </w:rPr>
          <w:t>十二、电池充电器项目计划安排</w:t>
        </w:r>
        <w:r>
          <w:tab/>
        </w:r>
        <w:r>
          <w:fldChar w:fldCharType="begin"/>
        </w:r>
        <w:r>
          <w:instrText xml:space="preserve"> PAGEREF _Toc31158 \h </w:instrText>
        </w:r>
        <w:r>
          <w:fldChar w:fldCharType="separate"/>
        </w:r>
        <w:r>
          <w:t>43</w:t>
        </w:r>
        <w:r>
          <w:fldChar w:fldCharType="end"/>
        </w:r>
      </w:hyperlink>
    </w:p>
    <w:p>
      <w:pPr>
        <w:pStyle w:val="TOC2"/>
        <w:tabs>
          <w:tab w:val="right" w:leader="dot" w:pos="8306"/>
        </w:tabs>
      </w:pPr>
      <w:hyperlink w:anchor="_Toc2580" w:history="1">
        <w:r>
          <w:rPr>
            <w:rFonts w:ascii="仿宋" w:eastAsia="仿宋" w:hAnsi="仿宋" w:cs="仿宋" w:hint="eastAsia"/>
            <w:lang w:eastAsia="zh-CN"/>
          </w:rPr>
          <w:t>(一)、建设周期</w:t>
        </w:r>
        <w:r>
          <w:tab/>
        </w:r>
        <w:r>
          <w:fldChar w:fldCharType="begin"/>
        </w:r>
        <w:r>
          <w:instrText xml:space="preserve"> PAGEREF _Toc2580 \h </w:instrText>
        </w:r>
        <w:r>
          <w:fldChar w:fldCharType="separate"/>
        </w:r>
        <w:r>
          <w:t>43</w:t>
        </w:r>
        <w:r>
          <w:fldChar w:fldCharType="end"/>
        </w:r>
      </w:hyperlink>
    </w:p>
    <w:p>
      <w:pPr>
        <w:pStyle w:val="TOC2"/>
        <w:tabs>
          <w:tab w:val="right" w:leader="dot" w:pos="8306"/>
        </w:tabs>
      </w:pPr>
      <w:hyperlink w:anchor="_Toc12639" w:history="1">
        <w:r>
          <w:rPr>
            <w:rFonts w:ascii="仿宋" w:eastAsia="仿宋" w:hAnsi="仿宋" w:cs="仿宋" w:hint="eastAsia"/>
            <w:lang w:eastAsia="zh-CN"/>
          </w:rPr>
          <w:t>(二)、建设进度</w:t>
        </w:r>
        <w:r>
          <w:tab/>
        </w:r>
        <w:r>
          <w:fldChar w:fldCharType="begin"/>
        </w:r>
        <w:r>
          <w:instrText xml:space="preserve"> PAGEREF _Toc12639 \h </w:instrText>
        </w:r>
        <w:r>
          <w:fldChar w:fldCharType="separate"/>
        </w:r>
        <w:r>
          <w:t>44</w:t>
        </w:r>
        <w:r>
          <w:fldChar w:fldCharType="end"/>
        </w:r>
      </w:hyperlink>
    </w:p>
    <w:p>
      <w:pPr>
        <w:pStyle w:val="TOC2"/>
        <w:tabs>
          <w:tab w:val="right" w:leader="dot" w:pos="8306"/>
        </w:tabs>
      </w:pPr>
      <w:hyperlink w:anchor="_Toc957" w:history="1">
        <w:r>
          <w:rPr>
            <w:rFonts w:ascii="仿宋" w:eastAsia="仿宋" w:hAnsi="仿宋" w:cs="仿宋" w:hint="eastAsia"/>
            <w:lang w:eastAsia="zh-CN"/>
          </w:rPr>
          <w:t>(三)、进度安排注意事项</w:t>
        </w:r>
        <w:r>
          <w:tab/>
        </w:r>
        <w:r>
          <w:fldChar w:fldCharType="begin"/>
        </w:r>
        <w:r>
          <w:instrText xml:space="preserve"> PAGEREF _Toc957 \h </w:instrText>
        </w:r>
        <w:r>
          <w:fldChar w:fldCharType="separate"/>
        </w:r>
        <w:r>
          <w:t>44</w:t>
        </w:r>
        <w:r>
          <w:fldChar w:fldCharType="end"/>
        </w:r>
      </w:hyperlink>
    </w:p>
    <w:p>
      <w:pPr>
        <w:pStyle w:val="TOC2"/>
        <w:tabs>
          <w:tab w:val="right" w:leader="dot" w:pos="8306"/>
        </w:tabs>
      </w:pPr>
      <w:hyperlink w:anchor="_Toc32660" w:history="1">
        <w:r>
          <w:rPr>
            <w:rFonts w:ascii="仿宋" w:eastAsia="仿宋" w:hAnsi="仿宋" w:cs="仿宋" w:hint="eastAsia"/>
            <w:lang w:eastAsia="zh-CN"/>
          </w:rPr>
          <w:t>(四)、人力资源配置</w:t>
        </w:r>
        <w:r>
          <w:tab/>
        </w:r>
        <w:r>
          <w:fldChar w:fldCharType="begin"/>
        </w:r>
        <w:r>
          <w:instrText xml:space="preserve"> PAGEREF _Toc32660 \h </w:instrText>
        </w:r>
        <w:r>
          <w:fldChar w:fldCharType="separate"/>
        </w:r>
        <w:r>
          <w:t>46</w:t>
        </w:r>
        <w:r>
          <w:fldChar w:fldCharType="end"/>
        </w:r>
      </w:hyperlink>
    </w:p>
    <w:p>
      <w:pPr>
        <w:pStyle w:val="TOC1"/>
        <w:tabs>
          <w:tab w:val="right" w:leader="dot" w:pos="8306"/>
        </w:tabs>
      </w:pPr>
      <w:hyperlink w:anchor="_Toc4138" w:history="1">
        <w:r>
          <w:rPr>
            <w:rFonts w:ascii="仿宋" w:eastAsia="仿宋" w:hAnsi="仿宋" w:cs="仿宋" w:hint="eastAsia"/>
            <w:lang w:eastAsia="zh-CN"/>
          </w:rPr>
          <w:t>十三、电池充电器项目实施时间节点</w:t>
        </w:r>
        <w:r>
          <w:tab/>
        </w:r>
        <w:r>
          <w:fldChar w:fldCharType="begin"/>
        </w:r>
        <w:r>
          <w:instrText xml:space="preserve"> PAGEREF _Toc4138 \h </w:instrText>
        </w:r>
        <w:r>
          <w:fldChar w:fldCharType="separate"/>
        </w:r>
        <w:r>
          <w:t>47</w:t>
        </w:r>
        <w:r>
          <w:fldChar w:fldCharType="end"/>
        </w:r>
      </w:hyperlink>
    </w:p>
    <w:p>
      <w:pPr>
        <w:pStyle w:val="TOC2"/>
        <w:tabs>
          <w:tab w:val="right" w:leader="dot" w:pos="8306"/>
        </w:tabs>
      </w:pPr>
      <w:hyperlink w:anchor="_Toc31566" w:history="1">
        <w:r>
          <w:rPr>
            <w:rFonts w:ascii="仿宋" w:eastAsia="仿宋" w:hAnsi="仿宋" w:cs="仿宋" w:hint="eastAsia"/>
            <w:lang w:eastAsia="zh-CN"/>
          </w:rPr>
          <w:t>(一)、电池充电器项目启动阶段时间节点</w:t>
        </w:r>
        <w:r>
          <w:tab/>
        </w:r>
        <w:r>
          <w:fldChar w:fldCharType="begin"/>
        </w:r>
        <w:r>
          <w:instrText xml:space="preserve"> PAGEREF _Toc31566 \h </w:instrText>
        </w:r>
        <w:r>
          <w:fldChar w:fldCharType="separate"/>
        </w:r>
        <w:r>
          <w:t>47</w:t>
        </w:r>
        <w:r>
          <w:fldChar w:fldCharType="end"/>
        </w:r>
      </w:hyperlink>
    </w:p>
    <w:p>
      <w:pPr>
        <w:pStyle w:val="TOC2"/>
        <w:tabs>
          <w:tab w:val="right" w:leader="dot" w:pos="8306"/>
        </w:tabs>
      </w:pPr>
      <w:hyperlink w:anchor="_Toc10141" w:history="1">
        <w:r>
          <w:rPr>
            <w:rFonts w:ascii="仿宋" w:eastAsia="仿宋" w:hAnsi="仿宋" w:cs="仿宋" w:hint="eastAsia"/>
            <w:lang w:eastAsia="zh-CN"/>
          </w:rPr>
          <w:t>(二)、电池充电器项目执行阶段时间节点</w:t>
        </w:r>
        <w:r>
          <w:tab/>
        </w:r>
        <w:r>
          <w:fldChar w:fldCharType="begin"/>
        </w:r>
        <w:r>
          <w:instrText xml:space="preserve"> PAGEREF _Toc10141 \h </w:instrText>
        </w:r>
        <w:r>
          <w:fldChar w:fldCharType="separate"/>
        </w:r>
        <w:r>
          <w:t>48</w:t>
        </w:r>
        <w:r>
          <w:fldChar w:fldCharType="end"/>
        </w:r>
      </w:hyperlink>
    </w:p>
    <w:p>
      <w:pPr>
        <w:pStyle w:val="TOC2"/>
        <w:tabs>
          <w:tab w:val="right" w:leader="dot" w:pos="8306"/>
        </w:tabs>
      </w:pPr>
      <w:hyperlink w:anchor="_Toc19497" w:history="1">
        <w:r>
          <w:rPr>
            <w:rFonts w:ascii="仿宋" w:eastAsia="仿宋" w:hAnsi="仿宋" w:cs="仿宋" w:hint="eastAsia"/>
            <w:lang w:eastAsia="zh-CN"/>
          </w:rPr>
          <w:t>(三)、电池充电器项目完成阶段时间节点</w:t>
        </w:r>
        <w:r>
          <w:tab/>
        </w:r>
        <w:r>
          <w:fldChar w:fldCharType="begin"/>
        </w:r>
        <w:r>
          <w:instrText xml:space="preserve"> PAGEREF _Toc19497 \h </w:instrText>
        </w:r>
        <w:r>
          <w:fldChar w:fldCharType="separate"/>
        </w:r>
        <w:r>
          <w:t>49</w:t>
        </w:r>
        <w:r>
          <w:fldChar w:fldCharType="end"/>
        </w:r>
      </w:hyperlink>
    </w:p>
    <w:p>
      <w:pPr>
        <w:pStyle w:val="TOC1"/>
        <w:tabs>
          <w:tab w:val="right" w:leader="dot" w:pos="8306"/>
        </w:tabs>
      </w:pPr>
      <w:hyperlink w:anchor="_Toc18954" w:history="1">
        <w:r>
          <w:rPr>
            <w:rFonts w:ascii="仿宋" w:eastAsia="仿宋" w:hAnsi="仿宋" w:cs="仿宋" w:hint="eastAsia"/>
            <w:lang w:eastAsia="zh-CN"/>
          </w:rPr>
          <w:t>十四、电池充电器项目实施保障措施</w:t>
        </w:r>
        <w:r>
          <w:tab/>
        </w:r>
        <w:r>
          <w:fldChar w:fldCharType="begin"/>
        </w:r>
        <w:r>
          <w:instrText xml:space="preserve"> PAGEREF _Toc18954 \h </w:instrText>
        </w:r>
        <w:r>
          <w:fldChar w:fldCharType="separate"/>
        </w:r>
        <w:r>
          <w:t>50</w:t>
        </w:r>
        <w:r>
          <w:fldChar w:fldCharType="end"/>
        </w:r>
      </w:hyperlink>
    </w:p>
    <w:p>
      <w:pPr>
        <w:pStyle w:val="TOC2"/>
        <w:tabs>
          <w:tab w:val="right" w:leader="dot" w:pos="8306"/>
        </w:tabs>
      </w:pPr>
      <w:hyperlink w:anchor="_Toc5641" w:history="1">
        <w:r>
          <w:rPr>
            <w:rFonts w:ascii="仿宋" w:eastAsia="仿宋" w:hAnsi="仿宋" w:cs="仿宋" w:hint="eastAsia"/>
            <w:lang w:eastAsia="zh-CN"/>
          </w:rPr>
          <w:t>(一)、电池充电器项目实施保障机制</w:t>
        </w:r>
        <w:r>
          <w:tab/>
        </w:r>
        <w:r>
          <w:fldChar w:fldCharType="begin"/>
        </w:r>
        <w:r>
          <w:instrText xml:space="preserve"> PAGEREF _Toc5641 \h </w:instrText>
        </w:r>
        <w:r>
          <w:fldChar w:fldCharType="separate"/>
        </w:r>
        <w:r>
          <w:t>50</w:t>
        </w:r>
        <w:r>
          <w:fldChar w:fldCharType="end"/>
        </w:r>
      </w:hyperlink>
    </w:p>
    <w:p>
      <w:pPr>
        <w:pStyle w:val="TOC2"/>
        <w:tabs>
          <w:tab w:val="right" w:leader="dot" w:pos="8306"/>
        </w:tabs>
      </w:pPr>
      <w:hyperlink w:anchor="_Toc2196" w:history="1">
        <w:r>
          <w:rPr>
            <w:rFonts w:ascii="仿宋" w:eastAsia="仿宋" w:hAnsi="仿宋" w:cs="仿宋" w:hint="eastAsia"/>
            <w:lang w:eastAsia="zh-CN"/>
          </w:rPr>
          <w:t>(二)、电池充电器项目法律合规要求</w:t>
        </w:r>
        <w:r>
          <w:tab/>
        </w:r>
        <w:r>
          <w:fldChar w:fldCharType="begin"/>
        </w:r>
        <w:r>
          <w:instrText xml:space="preserve"> PAGEREF _Toc2196 \h </w:instrText>
        </w:r>
        <w:r>
          <w:fldChar w:fldCharType="separate"/>
        </w:r>
        <w:r>
          <w:t>54</w:t>
        </w:r>
        <w:r>
          <w:fldChar w:fldCharType="end"/>
        </w:r>
      </w:hyperlink>
    </w:p>
    <w:p>
      <w:pPr>
        <w:pStyle w:val="TOC2"/>
        <w:tabs>
          <w:tab w:val="right" w:leader="dot" w:pos="8306"/>
        </w:tabs>
      </w:pPr>
      <w:hyperlink w:anchor="_Toc30480" w:history="1">
        <w:r>
          <w:rPr>
            <w:rFonts w:ascii="仿宋" w:eastAsia="仿宋" w:hAnsi="仿宋" w:cs="仿宋" w:hint="eastAsia"/>
            <w:lang w:eastAsia="zh-CN"/>
          </w:rPr>
          <w:t>(三)、电池充电器项目合同管理与法律事务</w:t>
        </w:r>
        <w:r>
          <w:tab/>
        </w:r>
        <w:r>
          <w:fldChar w:fldCharType="begin"/>
        </w:r>
        <w:r>
          <w:instrText xml:space="preserve"> PAGEREF _Toc30480 \h </w:instrText>
        </w:r>
        <w:r>
          <w:fldChar w:fldCharType="separate"/>
        </w:r>
        <w:r>
          <w:t>58</w:t>
        </w:r>
        <w:r>
          <w:fldChar w:fldCharType="end"/>
        </w:r>
      </w:hyperlink>
    </w:p>
    <w:p>
      <w:pPr>
        <w:pStyle w:val="TOC2"/>
        <w:tabs>
          <w:tab w:val="right" w:leader="dot" w:pos="8306"/>
        </w:tabs>
      </w:pPr>
      <w:hyperlink w:anchor="_Toc15415" w:history="1">
        <w:r>
          <w:rPr>
            <w:rFonts w:ascii="仿宋" w:eastAsia="仿宋" w:hAnsi="仿宋" w:cs="仿宋" w:hint="eastAsia"/>
            <w:lang w:eastAsia="zh-CN"/>
          </w:rPr>
          <w:t>(四)、电池充电器项目知识产权保护策略</w:t>
        </w:r>
        <w:r>
          <w:tab/>
        </w:r>
        <w:r>
          <w:fldChar w:fldCharType="begin"/>
        </w:r>
        <w:r>
          <w:instrText xml:space="preserve"> PAGEREF _Toc15415 \h </w:instrText>
        </w:r>
        <w:r>
          <w:fldChar w:fldCharType="separate"/>
        </w:r>
        <w:r>
          <w:t>64</w:t>
        </w:r>
        <w:r>
          <w:fldChar w:fldCharType="end"/>
        </w:r>
      </w:hyperlink>
    </w:p>
    <w:p>
      <w:pPr>
        <w:pStyle w:val="TOC1"/>
        <w:tabs>
          <w:tab w:val="right" w:leader="dot" w:pos="8306"/>
        </w:tabs>
      </w:pPr>
      <w:hyperlink w:anchor="_Toc21023" w:history="1">
        <w:r>
          <w:rPr>
            <w:rFonts w:ascii="仿宋" w:eastAsia="仿宋" w:hAnsi="仿宋" w:cs="仿宋" w:hint="eastAsia"/>
            <w:lang w:eastAsia="zh-CN"/>
          </w:rPr>
          <w:t>十五、风险识别与分类</w:t>
        </w:r>
        <w:r>
          <w:tab/>
        </w:r>
        <w:r>
          <w:fldChar w:fldCharType="begin"/>
        </w:r>
        <w:r>
          <w:instrText xml:space="preserve"> PAGEREF _Toc21023 \h </w:instrText>
        </w:r>
        <w:r>
          <w:fldChar w:fldCharType="separate"/>
        </w:r>
        <w:r>
          <w:t>67</w:t>
        </w:r>
        <w:r>
          <w:fldChar w:fldCharType="end"/>
        </w:r>
      </w:hyperlink>
    </w:p>
    <w:p>
      <w:pPr>
        <w:pStyle w:val="TOC2"/>
        <w:tabs>
          <w:tab w:val="right" w:leader="dot" w:pos="8306"/>
        </w:tabs>
      </w:pPr>
      <w:hyperlink w:anchor="_Toc23235" w:history="1">
        <w:r>
          <w:rPr>
            <w:rFonts w:ascii="仿宋" w:eastAsia="仿宋" w:hAnsi="仿宋" w:cs="仿宋" w:hint="eastAsia"/>
            <w:lang w:eastAsia="zh-CN"/>
          </w:rPr>
          <w:t>(一)、风险识别</w:t>
        </w:r>
        <w:r>
          <w:tab/>
        </w:r>
        <w:r>
          <w:fldChar w:fldCharType="begin"/>
        </w:r>
        <w:r>
          <w:instrText xml:space="preserve"> PAGEREF _Toc23235 \h </w:instrText>
        </w:r>
        <w:r>
          <w:fldChar w:fldCharType="separate"/>
        </w:r>
        <w:r>
          <w:t>67</w:t>
        </w:r>
        <w:r>
          <w:fldChar w:fldCharType="end"/>
        </w:r>
      </w:hyperlink>
    </w:p>
    <w:p>
      <w:pPr>
        <w:pStyle w:val="TOC2"/>
        <w:tabs>
          <w:tab w:val="right" w:leader="dot" w:pos="8306"/>
        </w:tabs>
      </w:pPr>
      <w:hyperlink w:anchor="_Toc12914" w:history="1">
        <w:r>
          <w:rPr>
            <w:rFonts w:ascii="仿宋" w:eastAsia="仿宋" w:hAnsi="仿宋" w:cs="仿宋" w:hint="eastAsia"/>
            <w:lang w:eastAsia="zh-CN"/>
          </w:rPr>
          <w:t>(二)、风险分类</w:t>
        </w:r>
        <w:r>
          <w:tab/>
        </w:r>
        <w:r>
          <w:fldChar w:fldCharType="begin"/>
        </w:r>
        <w:r>
          <w:instrText xml:space="preserve"> PAGEREF _Toc12914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54"/>
      <w:r>
        <w:rPr>
          <w:rFonts w:ascii="仿宋" w:eastAsia="仿宋" w:hAnsi="仿宋" w:cs="仿宋" w:hint="eastAsia"/>
          <w:sz w:val="28"/>
          <w:lang w:eastAsia="zh-CN"/>
        </w:rPr>
        <w:t>一、电池充电器项目土建工程</w:t>
      </w:r>
      <w:bookmarkEnd w:id="2"/>
    </w:p>
    <w:p>
      <w:pPr>
        <w:pStyle w:val="Heading2"/>
        <w:rPr>
          <w:rFonts w:ascii="仿宋" w:eastAsia="仿宋" w:hAnsi="仿宋" w:cs="仿宋" w:hint="eastAsia"/>
          <w:lang w:eastAsia="zh-CN"/>
        </w:rPr>
      </w:pPr>
      <w:bookmarkStart w:id="3" w:name="_Toc115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在电池充电器项目的建筑工程设计中，我们将秉承一系列重要的设计原则，以确保电池充电器项目建筑在功能、美观、可持续性等方面达到最佳效果。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首要原则是确保建筑的功能性得到最大化的发挥。我们将充分理解电池充电器项目的实际需求，合理布局各个功能区域，保证建筑在满足业务需求的同时，提供高效的工作环境。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在建筑设计中，我们将综合考虑建设和运营成本。通过精细的经济效益分析，确保设计方案在高效利用资源的同时，对电池充电器项目的长期盈利能力有积极的贡献。</w:t>
      </w:r>
    </w:p>
    <w:p>
      <w:pPr>
        <w:pStyle w:val="Heading2"/>
        <w:ind w:firstLine="560" w:firstLineChars="200"/>
        <w:rPr>
          <w:rFonts w:ascii="仿宋" w:eastAsia="仿宋" w:hAnsi="仿宋" w:cs="仿宋" w:hint="eastAsia"/>
          <w:sz w:val="28"/>
          <w:lang w:eastAsia="zh-CN"/>
        </w:rPr>
      </w:pPr>
      <w:bookmarkStart w:id="4" w:name="_Toc53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的土建工程设计中，我们将精准设定设计年限，结合电池充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充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7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池充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充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充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3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本期工程电池充电器项目预计总建筑面积XXX平方米，其中：计容建筑面积XXX平方米，计划建筑工程投资XX万元，占电池充电器项目总投资的XX%。</w:t>
      </w:r>
    </w:p>
    <w:p>
      <w:pPr>
        <w:pStyle w:val="Heading1"/>
        <w:ind w:firstLine="560" w:firstLineChars="200"/>
        <w:rPr>
          <w:rFonts w:ascii="仿宋" w:eastAsia="仿宋" w:hAnsi="仿宋" w:cs="仿宋" w:hint="eastAsia"/>
          <w:sz w:val="28"/>
          <w:lang w:eastAsia="zh-CN"/>
        </w:rPr>
      </w:pPr>
      <w:bookmarkStart w:id="7" w:name="_Toc32503"/>
      <w:r>
        <w:rPr>
          <w:rFonts w:ascii="仿宋" w:eastAsia="仿宋" w:hAnsi="仿宋" w:cs="仿宋" w:hint="eastAsia"/>
          <w:sz w:val="28"/>
          <w:lang w:eastAsia="zh-CN"/>
        </w:rPr>
        <w:t>二、电池充电器项目危机管理</w:t>
      </w:r>
      <w:bookmarkEnd w:id="7"/>
    </w:p>
    <w:p>
      <w:pPr>
        <w:pStyle w:val="Heading2"/>
        <w:rPr>
          <w:rFonts w:ascii="仿宋" w:eastAsia="仿宋" w:hAnsi="仿宋" w:cs="仿宋" w:hint="eastAsia"/>
          <w:lang w:eastAsia="zh-CN"/>
        </w:rPr>
      </w:pPr>
      <w:bookmarkStart w:id="8" w:name="_Toc319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危机管理中，危机预警与识别是确保电池充电器项目稳健运行的核心步骤。通过建立全面的监测机制，电池充电器项目团队旨在及时发现和理解潜在的风险和危机因素，以便采取及时的预防和应对措施，确保电池充电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首先，通过深入的风险评估，电池充电器项目团队全面分析了整个电池充电器项目和各个阶段可能存在的威胁。这包括准确评估每个潜在风险的发生概率和可能影响的程度，为后续危机预警提供了有力支持。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池充电器项目团队着重于明确定义电池充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充电器项目进展的持续监控，团队能够及时发现潜在问题并作出迅速反应。电池充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在这一阶段，团队的专业素养和反应速度将发挥至关重要的作用，以确保潜在危机能够在初期得到有效的处理，最大程度地减轻负面影响。通过危机预警与识别，电池充电器项目得以更有序、可控地推进。</w:t>
      </w:r>
    </w:p>
    <w:p>
      <w:pPr>
        <w:pStyle w:val="Heading2"/>
        <w:ind w:firstLine="560" w:firstLineChars="200"/>
        <w:rPr>
          <w:rFonts w:ascii="仿宋" w:eastAsia="仿宋" w:hAnsi="仿宋" w:cs="仿宋" w:hint="eastAsia"/>
          <w:sz w:val="28"/>
          <w:lang w:eastAsia="zh-CN"/>
        </w:rPr>
      </w:pPr>
      <w:bookmarkStart w:id="9" w:name="_Toc2847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在危机发生时，电池充电器项目团队立即行动，成立了应急小组。该小组的任务是迅速制定并实施紧急应对措施，以最小化潜在损失。以下是采取的主要措施：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暂停电池充电器项目进度：为遏制危机蔓延，电池充电器项目暂时停止进行，以便全面评估当前状况。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资源重新分配：重新评估电池充电器项目资源的分配，确保最大限度地减小损失。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实时沟通：与关键利益相关者建立实时沟通机制，向他们传递电池充电器项目危机的实际状况，保障电池充电器项目核心利益。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在紧急应对的同时，电池充电器项目团队强调了团队协作和有效沟通的重要性。以下是团队协作的关键举措：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信息共享机制：建立了信息共享平台，确保团队成员能够及时获取电池充电器项目危机的实时信息。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领导者沟通：电池充电器项目领导者通过定期会议和即时沟通工具，指导团队应对危机，保持团队稳定运行。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随着危机得到初步控制，电池充电器项目团队转向制定恢复计划，以确保电池充电器项目能够从中迅速恢复。主要恢复计划包括：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修复受损的进度计划：重新评估电池充电器项目进度，制定修复计划，确保电池充电器项目尽快回归正常进程。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重新调整资源分配：优化资源分配，确保电池充电器项目在有限资源下高效运转。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风险管理机制加强：对电池充电器项目风险进行全面评估，制定更强化的风险管理策略，以预防未来可能的危机。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207"/>
      <w:r>
        <w:rPr>
          <w:rFonts w:ascii="仿宋" w:eastAsia="仿宋" w:hAnsi="仿宋" w:cs="仿宋" w:hint="eastAsia"/>
          <w:sz w:val="28"/>
          <w:lang w:eastAsia="zh-CN"/>
        </w:rPr>
        <w:t>三、电池充电器项目可持续发展</w:t>
      </w:r>
      <w:bookmarkEnd w:id="10"/>
    </w:p>
    <w:p>
      <w:pPr>
        <w:pStyle w:val="Heading2"/>
        <w:rPr>
          <w:rFonts w:ascii="仿宋" w:eastAsia="仿宋" w:hAnsi="仿宋" w:cs="仿宋" w:hint="eastAsia"/>
          <w:lang w:eastAsia="zh-CN"/>
        </w:rPr>
      </w:pPr>
      <w:bookmarkStart w:id="11" w:name="_Toc335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中，电池充电器项目团队着眼于未来，明确了可持续发展的战略方向。制定的具体可持续发展目标包括降低资源使用、采用环保技术、最大化社会效益等。这一步骤不仅有助于电池充电器项目在环保和社会责任方面达到最高标准，也为未来提供了明确的指引，确保电池充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可持续实践的融入电池充电器项目管理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充电器项目管理周期。从电池充电器项目规划开始，电池充电器项目团队就考虑了环境和社会的因素。在执行阶段，电池充电器项目团队积极推动绿色技术的应用，优化资源利用。此外，关注员工的社会责任，通过培训和沟通活动提高员工对可持续发展的认知，使他们能够在日常工作中践行可持续实践。这些举措不仅为电池充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8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扎根于电池充电器项目的可持续发展理念，我们深信环保与社会责任是电池充电器项目成功的关键支柱。在电池充电器项目的每一步，我们都致力于通过创新和实践，履行对环境和社会的坚定责任。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团队通过引入先进的环保技术、建立高效的废物处理系统以及推动能源节约措施，积极履行环保责任。定期的环保监测和评估确保电池充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不仅致力于自身可持续发展，还注重对社会的回馈。通过支持社区电池充电器项目、参与慈善事业、提供培训机会等方式，电池充电器项目积极履行社会责任。与当地社区建立积极互动，关注员工的工作与生活平衡，以及员工的身心健康，是电池充电器项目在社会责任层面的关键举措。这样的实践不仅增强了电池充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03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8564"/>
      <w:r>
        <w:rPr>
          <w:rFonts w:ascii="仿宋" w:eastAsia="仿宋" w:hAnsi="仿宋" w:cs="仿宋" w:hint="eastAsia"/>
          <w:lang w:eastAsia="zh-CN"/>
        </w:rPr>
        <w:t>(一)、电池充电器行业分析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行业一直以来都是市场的关注焦点。行业内的发展趋势、竞争态势以及潜在机会都对电池充电器项目的推进产生深远的影响。通过深入研究行业的整体概貌，我们将更好地理解行业的核心特征，为电池充电器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行业，技术一直是推动创新和发展的关键因素。我们将对当前技术趋势进行详尽分析，包括但不限于人工智能、大数据应用、先进制造技术等。这有助于电池充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池充电器项目成功的基础。我们将对主要竞争对手进行深入研究，包括其市场份额、产品特点、市场定位等。通过全面了解竞争对手的优势和劣势，电池充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573"/>
      <w:r>
        <w:rPr>
          <w:rFonts w:ascii="仿宋" w:eastAsia="仿宋" w:hAnsi="仿宋" w:cs="仿宋" w:hint="eastAsia"/>
          <w:sz w:val="28"/>
          <w:lang w:eastAsia="zh-CN"/>
        </w:rPr>
        <w:t>(二)、电池充电器市场分析预测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池充电器市场未来的增长趋势。这包括市场的整体规模、各细分领域的发展趋势等。电池充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池充电器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池充电器项目实施过程中需要充分考虑的因素。我们将对市场风险进行全面评估，包括但不限于政策法规风险、市场竞争风险、技术变革风险等。通过对潜在风险的深入分析，电池充电器项目可以制定相应的风险缓解策略，降低不确定性对电池充电器项目的影响。</w:t>
      </w:r>
    </w:p>
    <w:p>
      <w:pPr>
        <w:pStyle w:val="Heading1"/>
        <w:ind w:firstLine="560" w:firstLineChars="200"/>
        <w:rPr>
          <w:rFonts w:ascii="仿宋" w:eastAsia="仿宋" w:hAnsi="仿宋" w:cs="仿宋" w:hint="eastAsia"/>
          <w:sz w:val="28"/>
          <w:lang w:eastAsia="zh-CN"/>
        </w:rPr>
      </w:pPr>
      <w:bookmarkStart w:id="16" w:name="_Toc19292"/>
      <w:r>
        <w:rPr>
          <w:rFonts w:ascii="仿宋" w:eastAsia="仿宋" w:hAnsi="仿宋" w:cs="仿宋" w:hint="eastAsia"/>
          <w:sz w:val="28"/>
          <w:lang w:eastAsia="zh-CN"/>
        </w:rPr>
        <w:t>五、电池充电器项目建设背景及必要性分析</w:t>
      </w:r>
      <w:bookmarkEnd w:id="16"/>
    </w:p>
    <w:p>
      <w:pPr>
        <w:pStyle w:val="Heading2"/>
        <w:rPr>
          <w:rFonts w:ascii="仿宋" w:eastAsia="仿宋" w:hAnsi="仿宋" w:cs="仿宋" w:hint="eastAsia"/>
          <w:lang w:eastAsia="zh-CN"/>
        </w:rPr>
      </w:pPr>
      <w:bookmarkStart w:id="17" w:name="_Toc23764"/>
      <w:r>
        <w:rPr>
          <w:rFonts w:ascii="仿宋" w:eastAsia="仿宋" w:hAnsi="仿宋" w:cs="仿宋" w:hint="eastAsia"/>
          <w:lang w:eastAsia="zh-CN"/>
        </w:rPr>
        <w:t>(一)、电池充电器项目背景分析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池充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池充电器项目在这个潮流中的定位。同时，我们将关注行业内涌现的新兴机遇，以便电池充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池充电器项目提供了强大的发展动力。我们将聚焦于行业内最新的技术发展趋势，包括但不限于人工智能、大数据分析、物联网等领域。通过深度的技术研究，我们将确保电池充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池充电器项目发展的源泉。我们将投入更多的精力对市场需求进行深入剖析，超越表面的需求，深入挖掘潜在的市场痛点和机遇。通过对市场需求的细致了解，电池充电器项目将更有针对性地设计解决方案，满足市场的多样化需求，从而更好地促进电池充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池充电器项目战略至关重要。我们将对竞争态势进行更为深入的分析，包括但不限于市场份额、产品特点、客户满意度等多个维度。通过深度的竞争分析，电池充电器项目将能够更准确地把握市场脉搏，制定具有竞争力的电池充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电池充电器项目的发展具有直接的影响。我们将进行更为全面的法规和政策分析，了解行业发展中的潜在法律风险和合规挑战。通过充分了解和遵守相关法规，电池充电器项目将确保在法律框架内合法合规运营，为电池充电器项目的稳健发展提供有力支持。</w:t>
      </w:r>
    </w:p>
    <w:p>
      <w:pPr>
        <w:pStyle w:val="Heading2"/>
        <w:ind w:firstLine="560" w:firstLineChars="200"/>
        <w:rPr>
          <w:rFonts w:ascii="仿宋" w:eastAsia="仿宋" w:hAnsi="仿宋" w:cs="仿宋" w:hint="eastAsia"/>
          <w:sz w:val="28"/>
          <w:lang w:eastAsia="zh-CN"/>
        </w:rPr>
      </w:pPr>
      <w:bookmarkStart w:id="18" w:name="_Toc20845"/>
      <w:r>
        <w:rPr>
          <w:rFonts w:ascii="仿宋" w:eastAsia="仿宋" w:hAnsi="仿宋" w:cs="仿宋" w:hint="eastAsia"/>
          <w:sz w:val="28"/>
          <w:lang w:eastAsia="zh-CN"/>
        </w:rPr>
        <w:t>(二)、电池充电器项目建设必要性分析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建设的迫切性源于对行业发展趋势的深刻洞察。我们正处于一个行业变革的时代，科技创新、数字化转型成为企业发展的关键动力。电池充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建设不仅仅是为了跟上潮流，更是为了通过技术创新推动企业的持续发展。通过引入先进的技术和解决方案，电池充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池充电器项目的建设成为必然选择，通过提高产品质量、拓展服务领域，从而在竞争中获得更多的机会。电池充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池充电器项目建设的必要性体现在对客户需求更精准的满足。通过电池充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建设的背后是对企业持续创新的追求。只有通过不断创新，企业才能在竞争中立于不败之地。电池充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9535"/>
      <w:r>
        <w:rPr>
          <w:rFonts w:ascii="仿宋" w:eastAsia="仿宋" w:hAnsi="仿宋" w:cs="仿宋" w:hint="eastAsia"/>
          <w:sz w:val="28"/>
          <w:lang w:eastAsia="zh-CN"/>
        </w:rPr>
        <w:t>六、电池充电器项目概论</w:t>
      </w:r>
      <w:bookmarkEnd w:id="19"/>
    </w:p>
    <w:p>
      <w:pPr>
        <w:pStyle w:val="Heading2"/>
        <w:rPr>
          <w:rFonts w:ascii="仿宋" w:eastAsia="仿宋" w:hAnsi="仿宋" w:cs="仿宋" w:hint="eastAsia"/>
          <w:lang w:eastAsia="zh-CN"/>
        </w:rPr>
      </w:pPr>
      <w:bookmarkStart w:id="20" w:name="_Toc5780"/>
      <w:r>
        <w:rPr>
          <w:rFonts w:ascii="仿宋" w:eastAsia="仿宋" w:hAnsi="仿宋" w:cs="仿宋" w:hint="eastAsia"/>
          <w:lang w:eastAsia="zh-CN"/>
        </w:rPr>
        <w:t>(一)、电池充电器项目概况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起源追溯至对市场的深入洞察。市场的不断演变与变革为电池充电器项目提供了难得的机遇。当前市场存在的需求缺口和变革的大环境共同构成了电池充电器项目的背景。这个电池充电器项目旨在充分利用市场机遇，填补行业中尚未满足的需求，为客户提供全新的解决方案。市场的变革和需求的增长使得这个电池充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电池充电器项目名称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池充电器项目正式命名为电池充电器。这个名称不仅仅是一个标识，更代表了电池充电器项目的核心理念和愿景。它蕴含着电池充电器项目所要解决问题的关键字，具有强烈的表达和辨识度，为电池充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电池充电器项目目标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核心目标是提供一种全新、高效的解决方案，满足客户日益增长的需求。电池充电器项目追求的不仅仅是满足市场需求，更是在市场中获得卓越的竞争优势。通过不断提升产品或服务的质量和创新水平，电池充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电池充电器项目范围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全面涵盖了产品研发、制造、市场推广和售后服务，确保从产品设计到最终用户体验的全方位关注。这一全面的电池充电器项目范围是为了确保电池充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电池充电器项目时间表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电池充电器项目计划在未来18个月内完成，包括研发、测试、市场试点和正式推出等不同阶段。这个时间表的合理设计是为了确保电池充电器项目各个阶段的顺利推进，以便按时交付高质量的成果。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电池充电器项目预算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电池充电器项目总预算估算为XX百万美元，主要分配在研发、市场推广、人员培训和运营等方面。这一充足的预算为电池充电器项目提供了充足的资源，确保电池充电器项目在各个方面都能取得优异的表现。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电池充电器项目风险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https://d.book118.com/616243140110010101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D6294"/>
    <w:rsid w:val="1E0D62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24314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2024-03-02T18:33:00Z</dcterms:created>
  <dcterms:modified xsi:type="dcterms:W3CDTF">2024-03-02T18:34:08Z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E47C7D915E114697B1824CC27C798474_11</vt:lpwstr>
  </property>
  <property fmtid="{D5CDD505-2E9C-101B-9397-08002B2CF9AE}" pid="3" name="KSOProductBuildVer">
    <vt:lpwstr>2052-12.1.0.16388</vt:lpwstr>
  </property>
</Properties>
</file>