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numPr>
          <w:ilvl w:val="0"/>
          <w:numId w:val="0"/>
        </w:numPr>
        <w:jc w:val="both"/>
        <w:outlineLvl w:val="0"/>
        <w:rPr>
          <w:rFonts w:ascii="黑体" w:eastAsia="黑体" w:hAnsi="黑体" w:cs="黑体" w:hint="eastAsia"/>
          <w:sz w:val="30"/>
          <w:szCs w:val="30"/>
        </w:rPr>
      </w:pPr>
      <w:bookmarkStart w:id="0" w:name="_Toc30726_WPSOffice_Level1"/>
    </w:p>
    <w:p>
      <w:pPr>
        <w:widowControl w:val="0"/>
        <w:numPr>
          <w:ilvl w:val="0"/>
          <w:numId w:val="0"/>
        </w:numPr>
        <w:jc w:val="both"/>
        <w:outlineLvl w:val="0"/>
        <w:rPr>
          <w:rFonts w:ascii="黑体" w:eastAsia="黑体" w:hAnsi="黑体" w:cs="黑体" w:hint="eastAsia"/>
          <w:sz w:val="30"/>
          <w:szCs w:val="30"/>
        </w:rPr>
      </w:pPr>
      <w:bookmarkStart w:id="1" w:name="_GoBack"/>
      <w:bookmarkEnd w:id="1"/>
      <w:r>
        <w:rPr>
          <w:rFonts w:ascii="黑体" w:eastAsia="黑体" w:hAnsi="黑体" w:cs="黑体" w:hint="eastAsia"/>
          <w:sz w:val="30"/>
          <w:szCs w:val="30"/>
          <w:lang w:val="en-US" w:eastAsia="zh-CN"/>
        </w:rPr>
        <w:t>1 绪论</w:t>
      </w:r>
      <w:bookmarkEnd w:id="0"/>
    </w:p>
    <w:p>
      <w:pPr>
        <w:widowControl w:val="0"/>
        <w:numPr>
          <w:ilvl w:val="0"/>
          <w:numId w:val="0"/>
        </w:numPr>
        <w:jc w:val="left"/>
        <w:outlineLvl w:val="1"/>
        <w:rPr>
          <w:rFonts w:ascii="黑体" w:eastAsia="黑体" w:hAnsi="黑体" w:cs="黑体" w:hint="default"/>
          <w:sz w:val="28"/>
          <w:szCs w:val="28"/>
        </w:rPr>
      </w:pPr>
      <w:bookmarkStart w:id="2" w:name="_Toc8507_WPSOffice_Level2"/>
      <w:r>
        <w:rPr>
          <w:rFonts w:ascii="黑体" w:eastAsia="黑体" w:hAnsi="黑体" w:cs="黑体" w:hint="eastAsia"/>
          <w:sz w:val="28"/>
          <w:szCs w:val="28"/>
          <w:lang w:val="en-US" w:eastAsia="zh-CN"/>
        </w:rPr>
        <w:t>1.1 课题的意义</w:t>
      </w:r>
      <w:bookmarkEnd w:id="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rPr>
      </w:pPr>
      <w:r>
        <w:rPr>
          <w:color w:val="auto"/>
          <w:sz w:val="24"/>
          <w:szCs w:val="24"/>
        </w:rPr>
        <w:t>铸钢件浇冒口的切割和打磨是零件毛坯制造的必经环节</w:t>
      </w:r>
      <w:r>
        <w:rPr>
          <w:rFonts w:hint="eastAsia"/>
          <w:color w:val="auto"/>
          <w:sz w:val="24"/>
          <w:szCs w:val="24"/>
        </w:rPr>
        <w:t>。</w:t>
      </w:r>
      <w:r>
        <w:rPr>
          <w:color w:val="auto"/>
          <w:sz w:val="24"/>
          <w:szCs w:val="24"/>
        </w:rPr>
        <w:t>通过</w:t>
      </w:r>
      <w:r>
        <w:rPr>
          <w:rFonts w:hint="eastAsia"/>
          <w:color w:val="auto"/>
          <w:sz w:val="24"/>
          <w:szCs w:val="24"/>
        </w:rPr>
        <w:t>前往多家工厂实际参观考察，我们注意到在铸件切割打磨环节，普遍的情况是工人劳动强度巨大，环境噪音强烈，弧光耀眼，作业方式大多为工人手工打磨，相对落后。</w:t>
      </w:r>
      <w:r>
        <w:rPr>
          <w:color w:val="auto"/>
          <w:sz w:val="24"/>
          <w:szCs w:val="24"/>
        </w:rPr>
        <w:t>面对工厂恶劣的工作环境，也是工厂盼望亟待解决的</w:t>
      </w:r>
      <w:r>
        <w:rPr>
          <w:rFonts w:hint="eastAsia"/>
          <w:color w:val="auto"/>
          <w:sz w:val="24"/>
          <w:szCs w:val="24"/>
        </w:rPr>
        <w:t>，是</w:t>
      </w:r>
      <w:r>
        <w:rPr>
          <w:b w:val="0"/>
          <w:bCs w:val="0"/>
          <w:color w:val="auto"/>
          <w:sz w:val="24"/>
          <w:szCs w:val="24"/>
        </w:rPr>
        <w:t>以机代人</w:t>
      </w:r>
      <w:r>
        <w:rPr>
          <w:rFonts w:hint="eastAsia"/>
          <w:b w:val="0"/>
          <w:bCs w:val="0"/>
          <w:color w:val="auto"/>
          <w:sz w:val="24"/>
          <w:szCs w:val="24"/>
          <w:lang w:eastAsia="zh-CN"/>
        </w:rPr>
        <w:t>。</w:t>
      </w:r>
      <w:r>
        <w:rPr>
          <w:bCs/>
          <w:color w:val="auto"/>
          <w:sz w:val="24"/>
          <w:szCs w:val="24"/>
        </w:rPr>
        <w:t>进行打磨清理</w:t>
      </w:r>
      <w:r>
        <w:rPr>
          <w:rFonts w:hint="eastAsia"/>
          <w:bCs/>
          <w:color w:val="auto"/>
          <w:sz w:val="24"/>
          <w:szCs w:val="24"/>
        </w:rPr>
        <w:t>，把工人从恶劣环境中解放出来。</w:t>
      </w:r>
      <w:r>
        <w:rPr>
          <w:color w:val="auto"/>
          <w:sz w:val="24"/>
          <w:szCs w:val="24"/>
        </w:rPr>
        <w:t>如果能够设计出一套机械化或自动化的方案，对于提高工厂工作效率</w:t>
      </w:r>
      <w:r>
        <w:rPr>
          <w:rFonts w:hint="eastAsia"/>
          <w:color w:val="auto"/>
          <w:sz w:val="24"/>
          <w:szCs w:val="24"/>
        </w:rPr>
        <w:t>、</w:t>
      </w:r>
      <w:r>
        <w:rPr>
          <w:color w:val="auto"/>
          <w:sz w:val="24"/>
          <w:szCs w:val="24"/>
        </w:rPr>
        <w:t>改善</w:t>
      </w:r>
      <w:r>
        <w:rPr>
          <w:rFonts w:hint="eastAsia"/>
          <w:color w:val="auto"/>
          <w:sz w:val="24"/>
          <w:szCs w:val="24"/>
        </w:rPr>
        <w:t>作业环境和</w:t>
      </w:r>
      <w:r>
        <w:rPr>
          <w:color w:val="auto"/>
          <w:sz w:val="24"/>
          <w:szCs w:val="24"/>
        </w:rPr>
        <w:t>降低工人劳动强度都具有重大的意义。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color w:val="auto"/>
          <w:sz w:val="24"/>
        </w:rPr>
      </w:pPr>
      <w:r>
        <w:rPr>
          <w:color w:val="auto"/>
          <w:sz w:val="24"/>
          <w:szCs w:val="24"/>
        </w:rPr>
        <w:t>本课题</w:t>
      </w:r>
      <w:r>
        <w:rPr>
          <w:rFonts w:hint="eastAsia"/>
          <w:color w:val="auto"/>
          <w:sz w:val="24"/>
          <w:szCs w:val="24"/>
        </w:rPr>
        <w:t>以铜陵车辆厂大批量生产铁路货车之摇枕、侧架铸钢件作为研究范本，研究设计</w:t>
      </w:r>
      <w:r>
        <w:rPr>
          <w:rFonts w:hint="eastAsia"/>
          <w:color w:val="auto"/>
          <w:sz w:val="24"/>
          <w:szCs w:val="24"/>
          <w:lang w:val="en-US" w:eastAsia="zh-CN"/>
        </w:rPr>
        <w:t>以机</w:t>
      </w:r>
      <w:r>
        <w:rPr>
          <w:rFonts w:hint="eastAsia"/>
          <w:color w:val="auto"/>
          <w:sz w:val="24"/>
          <w:szCs w:val="24"/>
        </w:rPr>
        <w:t>代人进行机械化打磨清理生产线。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1"/>
        <w:rPr>
          <w:rFonts w:ascii="黑体" w:eastAsia="黑体" w:hAnsi="黑体" w:cs="黑体" w:hint="eastAsia"/>
          <w:color w:val="auto"/>
          <w:sz w:val="28"/>
          <w:szCs w:val="28"/>
        </w:rPr>
      </w:pPr>
      <w:bookmarkStart w:id="3" w:name="_Toc12456_WPSOffice_Level2"/>
      <w:r>
        <w:rPr>
          <w:rFonts w:ascii="黑体" w:eastAsia="黑体" w:hAnsi="黑体" w:cs="黑体" w:hint="eastAsia"/>
          <w:color w:val="auto"/>
          <w:sz w:val="28"/>
          <w:szCs w:val="28"/>
          <w:lang w:val="en-US" w:eastAsia="zh-CN"/>
        </w:rPr>
        <w:t>1.2 铸件浇冒口打磨领域的发展状况</w:t>
      </w:r>
      <w:bookmarkEnd w:id="3"/>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ascii="楷体" w:eastAsia="楷体" w:hAnsi="楷体" w:cs="楷体" w:hint="eastAsia"/>
          <w:color w:val="auto"/>
          <w:sz w:val="28"/>
          <w:szCs w:val="28"/>
        </w:rPr>
      </w:pPr>
      <w:bookmarkStart w:id="4" w:name="_Toc8507_WPSOffice_Level3"/>
      <w:r>
        <w:rPr>
          <w:rFonts w:ascii="楷体" w:eastAsia="楷体" w:hAnsi="楷体" w:cs="楷体" w:hint="eastAsia"/>
          <w:color w:val="auto"/>
          <w:sz w:val="28"/>
          <w:szCs w:val="28"/>
          <w:lang w:val="en-US" w:eastAsia="zh-CN"/>
        </w:rPr>
        <w:t>1.2.1 国外的发展状况</w:t>
      </w:r>
      <w:bookmarkEnd w:id="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sz w:val="24"/>
        </w:rPr>
      </w:pPr>
      <w:r>
        <w:rPr>
          <w:rFonts w:ascii="宋体" w:eastAsia="宋体" w:hAnsi="宋体" w:cs="宋体" w:hint="eastAsia"/>
          <w:sz w:val="24"/>
          <w:szCs w:val="24"/>
        </w:rPr>
        <w:t>苏联起重运输研究所制造、使用的天然气氧气切割厚度大的冒口的机器，这类切割机器成功的适用于克拉马托尔斯克奥尔忠尼启则机器制造厂和许多其他同类的制造厂，但是这类机器制造于上个世纪八十年代，</w:t>
      </w:r>
      <w:r>
        <w:rPr>
          <w:rFonts w:ascii="宋体" w:eastAsia="宋体" w:hAnsi="宋体" w:cs="宋体" w:hint="eastAsia"/>
          <w:sz w:val="24"/>
          <w:szCs w:val="24"/>
          <w:lang w:val="en-US" w:eastAsia="zh-CN"/>
        </w:rPr>
        <w:t>以当时工件的生产技术</w:t>
      </w:r>
      <w:r>
        <w:rPr>
          <w:rFonts w:ascii="宋体" w:eastAsia="宋体" w:hAnsi="宋体" w:cs="宋体" w:hint="eastAsia"/>
          <w:sz w:val="24"/>
          <w:szCs w:val="24"/>
        </w:rPr>
        <w:t>很难</w:t>
      </w:r>
      <w:r>
        <w:rPr>
          <w:rFonts w:ascii="宋体" w:eastAsia="宋体" w:hAnsi="宋体" w:cs="宋体" w:hint="eastAsia"/>
          <w:sz w:val="24"/>
          <w:szCs w:val="24"/>
          <w:lang w:val="en-US" w:eastAsia="zh-CN"/>
        </w:rPr>
        <w:t>适用于</w:t>
      </w:r>
      <w:r>
        <w:rPr>
          <w:rFonts w:ascii="宋体" w:eastAsia="宋体" w:hAnsi="宋体" w:cs="宋体" w:hint="eastAsia"/>
          <w:sz w:val="24"/>
          <w:szCs w:val="24"/>
        </w:rPr>
        <w:t>现在的工艺要求和标准</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并且此类切割机器只适用于切割小型铸件，对于本课题中摇枕、侧架类大型铸钢件没有太好的方法，工件较小的时候，翻转和切割都易于实现，而对于大型工件，切割难度大大增加，对于设备的要求也更高。</w:t>
      </w:r>
      <w:r>
        <w:rPr>
          <w:rFonts w:ascii="宋体" w:eastAsia="宋体" w:hAnsi="宋体" w:cs="宋体" w:hint="eastAsia"/>
          <w:sz w:val="24"/>
          <w:szCs w:val="24"/>
          <w:vertAlign w:val="superscript"/>
          <w:lang w:val="en-US" w:eastAsia="zh-CN"/>
        </w:rPr>
        <w:t>[1]</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2"/>
        <w:rPr>
          <w:rFonts w:ascii="楷体" w:eastAsia="楷体" w:hAnsi="楷体" w:cs="楷体" w:hint="eastAsia"/>
          <w:color w:val="auto"/>
          <w:sz w:val="28"/>
          <w:szCs w:val="28"/>
        </w:rPr>
      </w:pPr>
      <w:bookmarkStart w:id="5" w:name="_Toc12456_WPSOffice_Level3"/>
      <w:r>
        <w:rPr>
          <w:rFonts w:ascii="楷体" w:eastAsia="楷体" w:hAnsi="楷体" w:cs="楷体" w:hint="eastAsia"/>
          <w:color w:val="auto"/>
          <w:sz w:val="28"/>
          <w:szCs w:val="28"/>
          <w:lang w:val="en-US" w:eastAsia="zh-CN"/>
        </w:rPr>
        <w:t>1.2.2 国内的发展状况</w:t>
      </w:r>
      <w:bookmarkEnd w:id="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cstheme="minorEastAsia" w:hint="eastAsia"/>
          <w:sz w:val="24"/>
          <w:vertAlign w:val="superscript"/>
        </w:rPr>
      </w:pPr>
      <w:r>
        <w:rPr>
          <w:rFonts w:asciiTheme="minorEastAsia" w:eastAsiaTheme="minorEastAsia" w:hAnsiTheme="minorEastAsia" w:cstheme="minorEastAsia" w:hint="eastAsia"/>
          <w:sz w:val="24"/>
          <w:lang w:val="en-US" w:eastAsia="zh-CN"/>
        </w:rPr>
        <w:t>国内对于大型铸钢件冒口切割和打磨方法原始，大多数企业还是以传统的锤击和普通砂轮机研磨方式为主，这种方式存在着工作效率低下、劳动强度大、作业环境恶劣、安全隐患严重、成品质量残次不齐和由此带来的人力资源紧张诸多问题。如何提高铸件清理工作效率，尤其是去除铸件的浇冒口工作效率是铸造工作者一直在探索和迫在眉睫需要解决的问题。</w:t>
      </w:r>
      <w:r>
        <w:rPr>
          <w:rFonts w:asciiTheme="minorEastAsia" w:eastAsiaTheme="minorEastAsia" w:hAnsiTheme="minorEastAsia" w:cstheme="minorEastAsia" w:hint="eastAsia"/>
          <w:sz w:val="24"/>
          <w:vertAlign w:val="superscript"/>
          <w:lang w:val="en-US" w:eastAsia="zh-CN"/>
        </w:rPr>
        <w:t>[5]</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ascii="楷体" w:eastAsia="楷体" w:hAnsi="楷体" w:cs="楷体" w:hint="eastAsia"/>
          <w:sz w:val="28"/>
          <w:szCs w:val="28"/>
        </w:rPr>
        <w:sectPr>
          <w:headerReference w:type="default" r:id="rId5"/>
          <w:footerReference w:type="default" r:id="rId6"/>
          <w:footerReference w:type="first" r:id="rId7"/>
          <w:pgSz w:w="11906" w:h="16838"/>
          <w:pgMar w:top="1440" w:right="1800" w:bottom="1440" w:left="1800" w:header="851" w:footer="992" w:gutter="0"/>
          <w:pgNumType w:fmt="decimal" w:start="5"/>
          <w:cols w:num="1" w:space="425"/>
          <w:docGrid w:type="lines" w:linePitch="312" w:charSpace="0"/>
        </w:sectPr>
      </w:pPr>
      <w:bookmarkStart w:id="6" w:name="_Toc12212_WPSOffice_Level3"/>
      <w:r>
        <w:rPr>
          <w:rFonts w:ascii="楷体" w:eastAsia="楷体" w:hAnsi="楷体" w:cs="楷体" w:hint="eastAsia"/>
          <w:sz w:val="28"/>
          <w:szCs w:val="28"/>
          <w:lang w:val="en-US" w:eastAsia="zh-CN"/>
        </w:rPr>
        <w:t>1.2.3 中车长江公司铜陵工厂的现状</w:t>
      </w:r>
      <w:bookmarkEnd w:id="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hint="eastAsia"/>
          <w:sz w:val="24"/>
          <w:szCs w:val="24"/>
        </w:rPr>
        <w:t>铜陵七〇一工厂主要是</w:t>
      </w:r>
      <w:r>
        <w:rPr>
          <w:rFonts w:hint="eastAsia"/>
          <w:sz w:val="24"/>
          <w:szCs w:val="24"/>
          <w:lang w:val="en-US" w:eastAsia="zh-CN"/>
        </w:rPr>
        <w:t>铁路货车</w:t>
      </w:r>
      <w:r>
        <w:rPr>
          <w:rFonts w:hint="eastAsia"/>
          <w:sz w:val="24"/>
          <w:szCs w:val="24"/>
        </w:rPr>
        <w:t>摇枕和侧架的生产，对于冒口、浇道等的切割和打磨主要的工艺步骤为浇注</w:t>
      </w:r>
      <w:r>
        <w:rPr>
          <w:rFonts w:hint="eastAsia"/>
          <w:sz w:val="24"/>
          <w:szCs w:val="24"/>
          <w:lang w:val="en-US" w:eastAsia="zh-CN"/>
        </w:rPr>
        <w:t>毛坯</w:t>
      </w:r>
      <w:r>
        <w:rPr>
          <w:rFonts w:hint="eastAsia"/>
          <w:sz w:val="24"/>
          <w:szCs w:val="24"/>
        </w:rPr>
        <w:t>→抛丸→</w:t>
      </w:r>
      <w:r>
        <w:rPr>
          <w:rFonts w:hint="eastAsia"/>
          <w:color w:val="auto"/>
          <w:sz w:val="24"/>
          <w:szCs w:val="24"/>
        </w:rPr>
        <w:t>气割</w:t>
      </w:r>
      <w:r>
        <w:rPr>
          <w:rFonts w:hint="eastAsia"/>
          <w:sz w:val="24"/>
          <w:szCs w:val="24"/>
        </w:rPr>
        <w:t>→碳弧气刨→打磨。</w:t>
      </w:r>
      <w:r>
        <w:rPr>
          <w:rFonts w:hint="eastAsia"/>
          <w:sz w:val="24"/>
          <w:szCs w:val="24"/>
          <w:lang w:val="en-US" w:eastAsia="zh-CN"/>
        </w:rPr>
        <w:t>整理车间工艺流程图如下：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rPr>
      </w:pPr>
      <w:r>
        <w:rPr>
          <w:rFonts w:hint="default"/>
          <w:sz w:val="24"/>
          <w:szCs w:val="24"/>
          <w:lang w:val="en-US" w:eastAsia="zh-CN"/>
        </w:rPr>
        <w:drawing>
          <wp:inline distT="0" distB="0" distL="114300" distR="114300">
            <wp:extent cx="5272405" cy="2787650"/>
            <wp:effectExtent l="0" t="0" r="0" b="0"/>
            <wp:docPr id="1"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qt_temp"/>
                    <pic:cNvPicPr>
                      <a:picLocks noChangeAspect="1"/>
                    </pic:cNvPicPr>
                  </pic:nvPicPr>
                  <pic:blipFill>
                    <a:blip xmlns:r="http://schemas.openxmlformats.org/officeDocument/2006/relationships" r:embed="rId8"/>
                    <a:stretch>
                      <a:fillRect/>
                    </a:stretch>
                  </pic:blipFill>
                  <pic:spPr>
                    <a:xfrm>
                      <a:off x="0" y="0"/>
                      <a:ext cx="5272405" cy="2787650"/>
                    </a:xfrm>
                    <a:prstGeom prst="rect">
                      <a:avLst/>
                    </a:prstGeom>
                  </pic:spPr>
                </pic:pic>
              </a:graphicData>
            </a:graphic>
          </wp:inline>
        </w:drawing>
      </w:r>
    </w:p>
    <w:p>
      <w:pPr>
        <w:spacing w:line="400" w:lineRule="exact"/>
        <w:jc w:val="center"/>
        <w:outlineLvl w:val="1"/>
        <w:rPr>
          <w:rFonts w:hint="eastAsia"/>
          <w:szCs w:val="21"/>
        </w:rPr>
      </w:pPr>
      <w:bookmarkStart w:id="7" w:name="_Toc14151_WPSOffice_Level2"/>
      <w:bookmarkStart w:id="8" w:name="_Toc12212_WPSOffice_Level2"/>
      <w:r>
        <w:rPr>
          <w:rFonts w:hint="eastAsia"/>
          <w:sz w:val="21"/>
          <w:szCs w:val="21"/>
          <w:lang w:val="en-US" w:eastAsia="zh-CN"/>
        </w:rPr>
        <w:t>图1-1 工厂工艺流程图</w:t>
      </w:r>
      <w:bookmarkEnd w:id="7"/>
      <w:bookmarkEnd w:id="8"/>
    </w:p>
    <w:p>
      <w:pPr>
        <w:spacing w:line="400" w:lineRule="exact"/>
        <w:jc w:val="center"/>
        <w:outlineLvl w:val="1"/>
        <w:rPr>
          <w:rFonts w:hint="default"/>
          <w:szCs w:val="21"/>
        </w:rPr>
      </w:pPr>
    </w:p>
    <w:p>
      <w:pPr>
        <w:spacing w:line="400" w:lineRule="exact"/>
        <w:rPr>
          <w:rFonts w:hint="eastAsia"/>
          <w:sz w:val="24"/>
        </w:rPr>
      </w:pPr>
      <w:r>
        <w:rPr>
          <w:rFonts w:hint="eastAsia"/>
          <w:sz w:val="24"/>
        </w:rPr>
        <w:t>存在的问题：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hint="eastAsia"/>
          <w:sz w:val="24"/>
        </w:rPr>
        <w:t>工厂这种加工方式劳动强度大，成本较高，工人工作环境恶劣，加工步骤较为复杂，并且标准不一，例如在抛丸之后进行</w:t>
      </w:r>
      <w:r>
        <w:rPr>
          <w:rFonts w:hint="eastAsia"/>
          <w:sz w:val="24"/>
          <w:lang w:val="en-US" w:eastAsia="zh-CN"/>
        </w:rPr>
        <w:t>气</w:t>
      </w:r>
      <w:r>
        <w:rPr>
          <w:rFonts w:hint="eastAsia"/>
          <w:sz w:val="24"/>
        </w:rPr>
        <w:t>割的时候，由于</w:t>
      </w:r>
      <w:r>
        <w:rPr>
          <w:rFonts w:hint="eastAsia"/>
          <w:sz w:val="24"/>
          <w:lang w:val="en-US" w:eastAsia="zh-CN"/>
        </w:rPr>
        <w:t>气</w:t>
      </w:r>
      <w:r>
        <w:rPr>
          <w:rFonts w:hint="eastAsia"/>
          <w:sz w:val="24"/>
        </w:rPr>
        <w:t>割温度较高且无法很好的控制</w:t>
      </w:r>
      <w:r>
        <w:rPr>
          <w:rFonts w:hint="eastAsia"/>
          <w:sz w:val="24"/>
          <w:lang w:val="en-US" w:eastAsia="zh-CN"/>
        </w:rPr>
        <w:t>气</w:t>
      </w:r>
      <w:r>
        <w:rPr>
          <w:rFonts w:hint="eastAsia"/>
          <w:sz w:val="24"/>
        </w:rPr>
        <w:t>割之后的残留高度，所以必须得进行碳弧气刨这个过程，该过程耗时耗力且容易造成较大的污染，并且气刨为了避免伤到工件表面，必须留下一定的残留高度，在气刨的过程中液体金属还会四处飞溅，</w:t>
      </w:r>
      <w:r>
        <w:rPr>
          <w:rFonts w:hint="eastAsia"/>
          <w:color w:val="auto"/>
          <w:sz w:val="24"/>
        </w:rPr>
        <w:t>增加了二次打磨整理的</w:t>
      </w:r>
      <w:r>
        <w:rPr>
          <w:rFonts w:hint="eastAsia"/>
          <w:sz w:val="24"/>
        </w:rPr>
        <w:t>工作量。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0"/>
        <w:rPr>
          <w:rFonts w:ascii="黑体" w:eastAsia="黑体" w:hAnsi="黑体" w:cs="黑体" w:hint="eastAsia"/>
          <w:sz w:val="30"/>
          <w:szCs w:val="30"/>
        </w:rPr>
      </w:pPr>
      <w:bookmarkStart w:id="9" w:name="_Toc8507_WPSOffice_Level1"/>
      <w:r>
        <w:rPr>
          <w:rFonts w:ascii="黑体" w:eastAsia="黑体" w:hAnsi="黑体" w:cs="黑体" w:hint="eastAsia"/>
          <w:sz w:val="30"/>
          <w:szCs w:val="30"/>
          <w:lang w:val="en-US" w:eastAsia="zh-CN"/>
        </w:rPr>
        <w:t>2 方案的讨论</w:t>
      </w:r>
      <w:bookmarkEnd w:id="9"/>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hint="eastAsia"/>
          <w:sz w:val="24"/>
          <w:szCs w:val="24"/>
        </w:rPr>
        <w:t>课题为铸钢件冒口切割</w:t>
      </w:r>
      <w:r>
        <w:rPr>
          <w:rFonts w:hint="eastAsia"/>
          <w:sz w:val="24"/>
          <w:szCs w:val="24"/>
          <w:lang w:val="en-US" w:eastAsia="zh-CN"/>
        </w:rPr>
        <w:t>后残留高度</w:t>
      </w:r>
      <w:r>
        <w:rPr>
          <w:rFonts w:hint="eastAsia"/>
          <w:sz w:val="24"/>
          <w:szCs w:val="24"/>
        </w:rPr>
        <w:t>打磨方案设计，</w:t>
      </w:r>
      <w:r>
        <w:rPr>
          <w:rFonts w:hint="eastAsia"/>
          <w:sz w:val="24"/>
          <w:szCs w:val="24"/>
          <w:lang w:val="en-US" w:eastAsia="zh-CN"/>
        </w:rPr>
        <w:t>主要目的是实现以机代人，设计出一套机械化或自动化的方案，用机器代替人来工作，尽可能的减少人的工作量。</w:t>
      </w:r>
      <w:r>
        <w:rPr>
          <w:rFonts w:hint="eastAsia"/>
          <w:sz w:val="24"/>
          <w:szCs w:val="24"/>
        </w:rPr>
        <w:t>通过对本专业的专业理论知识的掌握和理解，以及去往铜陵七〇一工厂实地的学习，在现有的基础上对整个加工方式进行改进，根据铜陵工厂</w:t>
      </w:r>
      <w:r>
        <w:rPr>
          <w:rFonts w:hint="eastAsia"/>
          <w:sz w:val="24"/>
          <w:szCs w:val="24"/>
          <w:lang w:val="en-US" w:eastAsia="zh-CN"/>
        </w:rPr>
        <w:t>现有的</w:t>
      </w:r>
      <w:r>
        <w:rPr>
          <w:rFonts w:hint="eastAsia"/>
          <w:sz w:val="24"/>
          <w:szCs w:val="24"/>
        </w:rPr>
        <w:t>加工的模式，</w:t>
      </w:r>
      <w:r>
        <w:rPr>
          <w:rFonts w:hint="eastAsia"/>
          <w:sz w:val="24"/>
          <w:szCs w:val="24"/>
          <w:lang w:val="en-US" w:eastAsia="zh-CN"/>
        </w:rPr>
        <w:t>可以采用以下几个方案。</w:t>
      </w:r>
      <w:r>
        <w:rPr>
          <w:rFonts w:hint="eastAsia"/>
          <w:sz w:val="24"/>
        </w:rPr>
        <w:br/>
      </w:r>
      <w:r>
        <w:rPr>
          <w:rFonts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https://d.book118.com/617002100065006041</w:t>
        </w:r>
      </w:hyperlink>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rPr>
      </w:pPr>
    </w:p>
    <w:sectPr>
      <w:headerReference w:type="default" r:id="rId10"/>
      <w:footerReference w:type="default" r:id="rId11"/>
      <w:footerReference w:type="first" r:id="rId12"/>
      <w:type w:val="nextPage"/>
      <w:pgSz w:w="11906" w:h="16838"/>
      <w:pgMar w:top="1440" w:right="1800" w:bottom="1440" w:left="1800" w:header="851" w:footer="992" w:gutter="0"/>
      <w:pgNumType w:fmt="decimal" w:start="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88"/>
    <w:family w:val="roma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882872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9267571"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eastAsiaTheme="minorEastAsia" w:hint="default"/>
        <w:sz w:val="21"/>
        <w:szCs w:val="21"/>
        <w:lang w:val="en-US"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eastAsiaTheme="minorEastAsia" w:hint="default"/>
        <w:sz w:val="21"/>
        <w:szCs w:val="21"/>
        <w:lang w:val="en-US"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D6E01E3"/>
    <w:multiLevelType w:val="multilevel"/>
    <w:tmpl w:val="AD6E01E3"/>
    <w:lvl w:ilvl="0">
      <w:start w:val="2"/>
      <w:numFmt w:val="decimal"/>
      <w:suff w:val="space"/>
      <w:lvlText w:val="%1."/>
      <w:lvlJc w:val="left"/>
    </w:lvl>
    <w:lvl w:ilvl="1">
      <w:start w:val="1"/>
      <w:numFmt w:val="decimal"/>
      <w:suff w:val="space"/>
      <w:lvlText w:val="%1.%2"/>
      <w:lvlJc w:val="left"/>
      <w:pPr>
        <w:ind w:left="0" w:firstLine="0" w:leftChars="0" w:firstLineChars="0"/>
      </w:pPr>
      <w:rPr>
        <w:rFonts w:hint="default"/>
      </w:rPr>
    </w:lvl>
    <w:lvl w:ilvl="2">
      <w:start w:val="1"/>
      <w:numFmt w:val="decimal"/>
      <w:suff w:val="space"/>
      <w:lvlText w:val="%1.%2.%3"/>
      <w:lvlJc w:val="left"/>
      <w:pPr>
        <w:ind w:left="0" w:firstLine="0" w:leftChars="0" w:firstLineChars="0"/>
      </w:pPr>
      <w:rPr>
        <w:rFonts w:hint="default"/>
      </w:rPr>
    </w:lvl>
    <w:lvl w:ilvl="3">
      <w:start w:val="1"/>
      <w:numFmt w:val="decimal"/>
      <w:suff w:val="space"/>
      <w:lvlText w:val="%1.%2.%3.%4"/>
      <w:lvlJc w:val="left"/>
      <w:pPr>
        <w:ind w:left="0" w:firstLine="0" w:leftChars="0" w:firstLineChars="0"/>
      </w:pPr>
      <w:rPr>
        <w:rFonts w:hint="default"/>
      </w:rPr>
    </w:lvl>
    <w:lvl w:ilvl="4">
      <w:start w:val="1"/>
      <w:numFmt w:val="decimal"/>
      <w:suff w:val="space"/>
      <w:lvlText w:val="%1.%2.%3.%4.%5"/>
      <w:lvlJc w:val="left"/>
      <w:pPr>
        <w:ind w:left="0" w:firstLine="0" w:leftChars="0" w:firstLineChars="0"/>
      </w:pPr>
      <w:rPr>
        <w:rFonts w:hint="default"/>
      </w:rPr>
    </w:lvl>
    <w:lvl w:ilvl="5">
      <w:start w:val="1"/>
      <w:numFmt w:val="decimal"/>
      <w:suff w:val="space"/>
      <w:lvlText w:val="%1.%2.%3.%4.%5.%6"/>
      <w:lvlJc w:val="left"/>
      <w:pPr>
        <w:ind w:left="0" w:firstLine="0" w:leftChars="0" w:firstLineChars="0"/>
      </w:pPr>
      <w:rPr>
        <w:rFonts w:hint="default"/>
      </w:rPr>
    </w:lvl>
    <w:lvl w:ilvl="6">
      <w:start w:val="1"/>
      <w:numFmt w:val="decimal"/>
      <w:suff w:val="space"/>
      <w:lvlText w:val="%1.%2.%3.%4.%5.%6.%7"/>
      <w:lvlJc w:val="left"/>
      <w:pPr>
        <w:ind w:left="0" w:firstLine="0" w:leftChars="0" w:firstLineChars="0"/>
      </w:pPr>
      <w:rPr>
        <w:rFonts w:hint="default"/>
      </w:rPr>
    </w:lvl>
    <w:lvl w:ilvl="7">
      <w:start w:val="1"/>
      <w:numFmt w:val="decimal"/>
      <w:suff w:val="space"/>
      <w:lvlText w:val="%1.%2.%3.%4.%5.%6.%7.%8"/>
      <w:lvlJc w:val="left"/>
      <w:pPr>
        <w:ind w:left="0" w:firstLine="0" w:leftChars="0" w:firstLineChars="0"/>
      </w:pPr>
      <w:rPr>
        <w:rFonts w:hint="default"/>
      </w:rPr>
    </w:lvl>
    <w:lvl w:ilvl="8">
      <w:start w:val="1"/>
      <w:numFmt w:val="decimal"/>
      <w:suff w:val="space"/>
      <w:lvlText w:val="%1.%2.%3.%4.%5.%6.%7.%8.%9"/>
      <w:lvlJc w:val="left"/>
      <w:pPr>
        <w:ind w:left="0" w:firstLine="0" w:leftChars="0" w:firstLineChars="0"/>
      </w:pPr>
      <w:rPr>
        <w:rFonts w:hint="default"/>
      </w:rPr>
    </w:lvl>
  </w:abstractNum>
  <w:abstractNum w:abstractNumId="1">
    <w:nsid w:val="BB6C58A7"/>
    <w:multiLevelType w:val="singleLevel"/>
    <w:tmpl w:val="BB6C58A7"/>
    <w:lvl w:ilvl="0">
      <w:start w:val="1"/>
      <w:numFmt w:val="chineseCounting"/>
      <w:suff w:val="nothing"/>
      <w:lvlText w:val="%1、"/>
      <w:lvlJc w:val="left"/>
      <w:rPr>
        <w:rFonts w:hint="eastAsia"/>
      </w:rPr>
    </w:lvl>
  </w:abstractNum>
  <w:abstractNum w:abstractNumId="2">
    <w:nsid w:val="D8B9AE81"/>
    <w:multiLevelType w:val="singleLevel"/>
    <w:tmpl w:val="D8B9AE81"/>
    <w:lvl w:ilvl="0">
      <w:start w:val="1"/>
      <w:numFmt w:val="decimal"/>
      <w:suff w:val="nothing"/>
      <w:lvlText w:val="%1、"/>
      <w:lvlJc w:val="left"/>
    </w:lvl>
  </w:abstractNum>
  <w:abstractNum w:abstractNumId="3">
    <w:nsid w:val="E16A111E"/>
    <w:multiLevelType w:val="singleLevel"/>
    <w:tmpl w:val="E16A111E"/>
    <w:lvl w:ilvl="0">
      <w:start w:val="1"/>
      <w:numFmt w:val="chineseCounting"/>
      <w:suff w:val="nothing"/>
      <w:lvlText w:val="%1、"/>
      <w:lvlJc w:val="left"/>
      <w:rPr>
        <w:rFonts w:hint="eastAsia"/>
      </w:rPr>
    </w:lvl>
  </w:abstractNum>
  <w:abstractNum w:abstractNumId="4">
    <w:nsid w:val="06BB642E"/>
    <w:multiLevelType w:val="singleLevel"/>
    <w:tmpl w:val="06BB642E"/>
    <w:lvl w:ilvl="0">
      <w:start w:val="1"/>
      <w:numFmt w:val="decimal"/>
      <w:suff w:val="nothing"/>
      <w:lvlText w:val="%1）"/>
      <w:lvlJc w:val="left"/>
    </w:lvl>
  </w:abstractNum>
  <w:abstractNum w:abstractNumId="5">
    <w:nsid w:val="67C31197"/>
    <w:multiLevelType w:val="singleLevel"/>
    <w:tmpl w:val="67C31197"/>
    <w:lvl w:ilvl="0">
      <w:start w:val="1"/>
      <w:numFmt w:val="decimal"/>
      <w:lvlText w:val="%1)"/>
      <w:lvlJc w:val="left"/>
      <w:pPr>
        <w:tabs>
          <w:tab w:val="left" w:pos="312"/>
        </w:tabs>
      </w:pPr>
    </w:lvl>
  </w:abstractNum>
  <w:abstractNum w:abstractNumId="6">
    <w:nsid w:val="787D735D"/>
    <w:multiLevelType w:val="singleLevel"/>
    <w:tmpl w:val="787D735D"/>
    <w:lvl w:ilvl="0">
      <w:start w:val="1"/>
      <w:numFmt w:val="decimal"/>
      <w:suff w:val="nothing"/>
      <w:lvlText w:val="%1）"/>
      <w:lvlJc w:val="left"/>
    </w:lvl>
  </w:abstractNum>
  <w:num w:numId="1">
    <w:abstractNumId w:val="0"/>
  </w:num>
  <w:num w:numId="2">
    <w:abstractNumId w:val="4"/>
  </w:num>
  <w:num w:numId="3">
    <w:abstractNumId w:val="6"/>
  </w:num>
  <w:num w:numId="4">
    <w:abstractNumId w:val="5"/>
  </w:num>
  <w:num w:numId="5">
    <w:abstractNumId w:val="2"/>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167D3"/>
    <w:rsid w:val="09B35B46"/>
    <w:rsid w:val="38AB0CF0"/>
    <w:rsid w:val="560167D3"/>
  </w:rsids>
  <w:docVars>
    <w:docVar w:name="commondata" w:val="eyJoZGlkIjoiZDNkNjYyY2Y4YzM5ZDFlZTM3ODM0NmI3NTg2ODc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BodyTextFirstIndent">
    <w:name w:val="Body Text First Indent"/>
    <w:basedOn w:val="BodyText"/>
    <w:autoRedefine/>
    <w:qFormat/>
    <w:pPr>
      <w:ind w:firstLine="420" w:firstLineChars="100"/>
    </w:pPr>
  </w:style>
  <w:style w:type="paragraph" w:styleId="BodyText">
    <w:name w:val="Body Text"/>
    <w:basedOn w:val="Normal"/>
    <w:pPr>
      <w:spacing w:after="120" w:afterLines="0" w:afterAutospacing="0"/>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1.png" /><Relationship Id="rId9" Type="http://schemas.openxmlformats.org/officeDocument/2006/relationships/hyperlink" Target="https://d.book118.com/61700210006500604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extobjs>
    <extobj name="ECB019B1-382A-4266-B25C-5B523AA43C14-1">
      <extobjdata type="ECB019B1-382A-4266-B25C-5B523AA43C14" data="ewogICAiRmlsZUlkIiA6ICIyODI5Mzg2NDM4MiIsCiAgICJJbWFnZSIgOiAiaVZCT1J3MEtHZ29BQUFBTlNVaEVVZ0FBQkZ3QUFBSk9DQVlBQUFDS3R4TmpBQUFBQ1hCSVdYTUFBQXNUQUFBTEV3RUFtcHdZQUFBZ0FFbEVRVlI0bk96ZGQ1aVUxZm5HOFh0bUM4dUNLeUlRZ3dxSWlrSEZTbEFqUVJRMWdtaEVVWDVxWWtHamlSaExGS3lKR28zR2psMlQyRnVraUdLSUtOYUlSQTNZUUNWSUVhS2dpQTJsczd1L1AyNWUzNW5aMlQ2ejA3NmY2NXByK3N4WjJMUG5mWi96bk9k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VNKRW1TSkVtU0pFbHF6ZjhITkFZdmlHRWhaWEVBQUFBQVNVVk9SSzVDWUlJPSIsCiAgICJUeXBlIiA6ICJmbG93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柯老师</dc:creator>
  <cp:lastModifiedBy>zhang</cp:lastModifiedBy>
  <cp:revision>1</cp:revision>
  <dcterms:created xsi:type="dcterms:W3CDTF">2019-05-20T06:49:00Z</dcterms:created>
  <dcterms:modified xsi:type="dcterms:W3CDTF">2024-01-23T15:01:40Z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BA36847A100741E5A0B5301A10DB6B2F_12</vt:lpwstr>
  </property>
  <property fmtid="{D5CDD505-2E9C-101B-9397-08002B2CF9AE}" pid="3" name="KSOProductBuildVer">
    <vt:lpwstr>2052-12.1.0.16120</vt:lpwstr>
  </property>
</Properties>
</file>