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测绘仪器与设备项目调研分析报告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02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_Toc14027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76" w:history="1">
        <w:r>
          <w:rPr>
            <w:rFonts w:ascii="仿宋" w:eastAsia="仿宋" w:hAnsi="仿宋" w:cs="仿宋" w:hint="eastAsia"/>
            <w:lang w:eastAsia="zh-CN"/>
          </w:rPr>
          <w:t>一、领导力发展与企业文化</w:t>
        </w:r>
        <w:r>
          <w:tab/>
        </w:r>
        <w:r>
          <w:fldChar w:fldCharType="begin"/>
        </w:r>
        <w:r>
          <w:instrText xml:space="preserve"> PAGEREF _Toc7976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0" w:history="1">
        <w:r>
          <w:rPr>
            <w:rFonts w:ascii="仿宋" w:eastAsia="仿宋" w:hAnsi="仿宋" w:cs="仿宋" w:hint="eastAsia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_Toc18500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" w:history="1">
        <w:r>
          <w:rPr>
            <w:rFonts w:ascii="仿宋" w:eastAsia="仿宋" w:hAnsi="仿宋" w:cs="仿宋" w:hint="eastAsia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_Toc2884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8" w:history="1">
        <w:r>
          <w:rPr>
            <w:rFonts w:ascii="仿宋" w:eastAsia="仿宋" w:hAnsi="仿宋" w:cs="仿宋" w:hint="eastAsia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_Toc6268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7" w:history="1">
        <w:r>
          <w:rPr>
            <w:rFonts w:ascii="仿宋" w:eastAsia="仿宋" w:hAnsi="仿宋" w:cs="仿宋" w:hint="eastAsia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_Toc31387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90" w:history="1">
        <w:r>
          <w:rPr>
            <w:rFonts w:ascii="仿宋" w:eastAsia="仿宋" w:hAnsi="仿宋" w:cs="仿宋" w:hint="eastAsia"/>
            <w:lang w:eastAsia="zh-CN"/>
          </w:rPr>
          <w:t>二、测绘仪器与设备质量管理方案</w:t>
        </w:r>
        <w:r>
          <w:tab/>
        </w:r>
        <w:r>
          <w:fldChar w:fldCharType="begin"/>
        </w:r>
        <w:r>
          <w:instrText xml:space="preserve"> PAGEREF _Toc20890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1" w:history="1">
        <w:r>
          <w:rPr>
            <w:rFonts w:ascii="仿宋" w:eastAsia="仿宋" w:hAnsi="仿宋" w:cs="仿宋" w:hint="eastAsia"/>
            <w:lang w:eastAsia="zh-CN"/>
          </w:rPr>
          <w:t>(一)、测绘仪器与设备质量管理要求</w:t>
        </w:r>
        <w:r>
          <w:tab/>
        </w:r>
        <w:r>
          <w:fldChar w:fldCharType="begin"/>
        </w:r>
        <w:r>
          <w:instrText xml:space="preserve"> PAGEREF _Toc17531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4" w:history="1">
        <w:r>
          <w:rPr>
            <w:rFonts w:ascii="仿宋" w:eastAsia="仿宋" w:hAnsi="仿宋" w:cs="仿宋" w:hint="eastAsia"/>
            <w:lang w:eastAsia="zh-CN"/>
          </w:rPr>
          <w:t>(二)、测绘仪器与设备服务质量管理方案</w:t>
        </w:r>
        <w:r>
          <w:tab/>
        </w:r>
        <w:r>
          <w:fldChar w:fldCharType="begin"/>
        </w:r>
        <w:r>
          <w:instrText xml:space="preserve"> PAGEREF _Toc29804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3" w:history="1">
        <w:r>
          <w:rPr>
            <w:rFonts w:ascii="仿宋" w:eastAsia="仿宋" w:hAnsi="仿宋" w:cs="仿宋" w:hint="eastAsia"/>
            <w:lang w:eastAsia="zh-CN"/>
          </w:rPr>
          <w:t>(三)、测绘仪器与设备质量成本管理方案</w:t>
        </w:r>
        <w:r>
          <w:tab/>
        </w:r>
        <w:r>
          <w:fldChar w:fldCharType="begin"/>
        </w:r>
        <w:r>
          <w:instrText xml:space="preserve"> PAGEREF _Toc14923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59" w:history="1">
        <w:r>
          <w:rPr>
            <w:rFonts w:ascii="仿宋" w:eastAsia="仿宋" w:hAnsi="仿宋" w:cs="仿宋" w:hint="eastAsia"/>
            <w:lang w:eastAsia="zh-CN"/>
          </w:rPr>
          <w:t>三、运营模式分析</w:t>
        </w:r>
        <w:r>
          <w:tab/>
        </w:r>
        <w:r>
          <w:fldChar w:fldCharType="begin"/>
        </w:r>
        <w:r>
          <w:instrText xml:space="preserve"> PAGEREF _Toc22859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_Toc5472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_Toc5391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9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_Toc15529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95" w:history="1">
        <w:r>
          <w:rPr>
            <w:rFonts w:ascii="仿宋" w:eastAsia="仿宋" w:hAnsi="仿宋" w:cs="仿宋" w:hint="eastAsia"/>
            <w:lang w:eastAsia="zh-CN"/>
          </w:rPr>
          <w:t>四、测绘仪器与设备行业行业特征</w:t>
        </w:r>
        <w:r>
          <w:tab/>
        </w:r>
        <w:r>
          <w:fldChar w:fldCharType="begin"/>
        </w:r>
        <w:r>
          <w:instrText xml:space="preserve"> PAGEREF _Toc19095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9" w:history="1">
        <w:r>
          <w:rPr>
            <w:rFonts w:ascii="仿宋" w:eastAsia="仿宋" w:hAnsi="仿宋" w:cs="仿宋" w:hint="eastAsia"/>
            <w:lang w:eastAsia="zh-CN"/>
          </w:rPr>
          <w:t>(一)、市场规模庞大</w:t>
        </w:r>
        <w:r>
          <w:tab/>
        </w:r>
        <w:r>
          <w:fldChar w:fldCharType="begin"/>
        </w:r>
        <w:r>
          <w:instrText xml:space="preserve"> PAGEREF _Toc26759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0" w:history="1">
        <w:r>
          <w:rPr>
            <w:rFonts w:ascii="仿宋" w:eastAsia="仿宋" w:hAnsi="仿宋" w:cs="仿宋" w:hint="eastAsia"/>
            <w:lang w:eastAsia="zh-CN"/>
          </w:rPr>
          <w:t>(二)、消费需求多元化</w:t>
        </w:r>
        <w:r>
          <w:tab/>
        </w:r>
        <w:r>
          <w:fldChar w:fldCharType="begin"/>
        </w:r>
        <w:r>
          <w:instrText xml:space="preserve"> PAGEREF _Toc30140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3" w:history="1">
        <w:r>
          <w:rPr>
            <w:rFonts w:ascii="仿宋" w:eastAsia="仿宋" w:hAnsi="仿宋" w:cs="仿宋" w:hint="eastAsia"/>
            <w:lang w:eastAsia="zh-CN"/>
          </w:rPr>
          <w:t>(三)、竞争激烈</w:t>
        </w:r>
        <w:r>
          <w:tab/>
        </w:r>
        <w:r>
          <w:fldChar w:fldCharType="begin"/>
        </w:r>
        <w:r>
          <w:instrText xml:space="preserve"> PAGEREF _Toc7813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7" w:history="1">
        <w:r>
          <w:rPr>
            <w:rFonts w:ascii="仿宋" w:eastAsia="仿宋" w:hAnsi="仿宋" w:cs="仿宋" w:hint="eastAsia"/>
            <w:lang w:eastAsia="zh-CN"/>
          </w:rPr>
          <w:t>(四)、设计和科技的结合</w:t>
        </w:r>
        <w:r>
          <w:tab/>
        </w:r>
        <w:r>
          <w:fldChar w:fldCharType="begin"/>
        </w:r>
        <w:r>
          <w:instrText xml:space="preserve"> PAGEREF _Toc25247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" w:history="1">
        <w:r>
          <w:rPr>
            <w:rFonts w:ascii="仿宋" w:eastAsia="仿宋" w:hAnsi="仿宋" w:cs="仿宋" w:hint="eastAsia"/>
            <w:lang w:eastAsia="zh-CN"/>
          </w:rPr>
          <w:t>(五)、环保意识增强</w:t>
        </w:r>
        <w:r>
          <w:tab/>
        </w:r>
        <w:r>
          <w:fldChar w:fldCharType="begin"/>
        </w:r>
        <w:r>
          <w:instrText xml:space="preserve"> PAGEREF _Toc3035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39" w:history="1">
        <w:r>
          <w:rPr>
            <w:rFonts w:ascii="仿宋" w:eastAsia="仿宋" w:hAnsi="仿宋" w:cs="仿宋" w:hint="eastAsia"/>
            <w:lang w:eastAsia="zh-CN"/>
          </w:rPr>
          <w:t>五、项目管理与团队协作</w:t>
        </w:r>
        <w:r>
          <w:tab/>
        </w:r>
        <w:r>
          <w:fldChar w:fldCharType="begin"/>
        </w:r>
        <w:r>
          <w:instrText xml:space="preserve"> PAGEREF _Toc23739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0" w:history="1">
        <w:r>
          <w:rPr>
            <w:rFonts w:ascii="仿宋" w:eastAsia="仿宋" w:hAnsi="仿宋" w:cs="仿宋" w:hint="eastAsia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_Toc15570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0" w:history="1">
        <w:r>
          <w:rPr>
            <w:rFonts w:ascii="仿宋" w:eastAsia="仿宋" w:hAnsi="仿宋" w:cs="仿宋" w:hint="eastAsia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_Toc15130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2" w:history="1">
        <w:r>
          <w:rPr>
            <w:rFonts w:ascii="仿宋" w:eastAsia="仿宋" w:hAnsi="仿宋" w:cs="仿宋" w:hint="eastAsia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_Toc24712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5" w:history="1">
        <w:r>
          <w:rPr>
            <w:rFonts w:ascii="仿宋" w:eastAsia="仿宋" w:hAnsi="仿宋" w:cs="仿宋" w:hint="eastAsia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_Toc23455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8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_Toc938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7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_Toc27977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0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_Toc16920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_Toc10709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22" w:history="1">
        <w:r>
          <w:rPr>
            <w:rFonts w:ascii="仿宋" w:eastAsia="仿宋" w:hAnsi="仿宋" w:cs="仿宋" w:hint="eastAsia"/>
            <w:lang w:eastAsia="zh-CN"/>
          </w:rPr>
          <w:t>七、 进入国际市场的方式</w:t>
        </w:r>
        <w:r>
          <w:tab/>
        </w:r>
        <w:r>
          <w:fldChar w:fldCharType="begin"/>
        </w:r>
        <w:r>
          <w:instrText xml:space="preserve"> PAGEREF _Toc11922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7" w:history="1">
        <w:r>
          <w:rPr>
            <w:rFonts w:ascii="仿宋" w:eastAsia="仿宋" w:hAnsi="仿宋" w:cs="仿宋" w:hint="eastAsia"/>
            <w:lang w:eastAsia="zh-CN"/>
          </w:rPr>
          <w:t>(一)、贸易进入方式</w:t>
        </w:r>
        <w:r>
          <w:tab/>
        </w:r>
        <w:r>
          <w:fldChar w:fldCharType="begin"/>
        </w:r>
        <w:r>
          <w:instrText xml:space="preserve"> PAGEREF _Toc24877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3" w:history="1">
        <w:r>
          <w:rPr>
            <w:rFonts w:ascii="仿宋" w:eastAsia="仿宋" w:hAnsi="仿宋" w:cs="仿宋" w:hint="eastAsia"/>
            <w:lang w:eastAsia="zh-CN"/>
          </w:rPr>
          <w:t>(二)、合约进入方式</w:t>
        </w:r>
        <w:r>
          <w:tab/>
        </w:r>
        <w:r>
          <w:fldChar w:fldCharType="begin"/>
        </w:r>
        <w:r>
          <w:instrText xml:space="preserve"> PAGEREF _Toc26843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4" w:history="1">
        <w:r>
          <w:rPr>
            <w:rFonts w:ascii="仿宋" w:eastAsia="仿宋" w:hAnsi="仿宋" w:cs="仿宋" w:hint="eastAsia"/>
            <w:lang w:eastAsia="zh-CN"/>
          </w:rPr>
          <w:t>(三)、股权进入方式</w:t>
        </w:r>
        <w:r>
          <w:tab/>
        </w:r>
        <w:r>
          <w:fldChar w:fldCharType="begin"/>
        </w:r>
        <w:r>
          <w:instrText xml:space="preserve"> PAGEREF _Toc3454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62" w:history="1">
        <w:r>
          <w:rPr>
            <w:rFonts w:ascii="仿宋" w:eastAsia="仿宋" w:hAnsi="仿宋" w:cs="仿宋" w:hint="eastAsia"/>
            <w:lang w:eastAsia="zh-CN"/>
          </w:rPr>
          <w:t>八、技术与研发计划</w:t>
        </w:r>
        <w:r>
          <w:tab/>
        </w:r>
        <w:r>
          <w:fldChar w:fldCharType="begin"/>
        </w:r>
        <w:r>
          <w:instrText xml:space="preserve"> PAGEREF _Toc24062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5" w:history="1">
        <w:r>
          <w:rPr>
            <w:rFonts w:ascii="仿宋" w:eastAsia="仿宋" w:hAnsi="仿宋" w:cs="仿宋" w:hint="eastAsia"/>
            <w:lang w:eastAsia="zh-CN"/>
          </w:rPr>
          <w:t>(一)、技术开发策略</w:t>
        </w:r>
        <w:r>
          <w:tab/>
        </w:r>
        <w:r>
          <w:fldChar w:fldCharType="begin"/>
        </w:r>
        <w:r>
          <w:instrText xml:space="preserve"> PAGEREF _Toc7415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1" w:history="1">
        <w:r>
          <w:rPr>
            <w:rFonts w:ascii="仿宋" w:eastAsia="仿宋" w:hAnsi="仿宋" w:cs="仿宋" w:hint="eastAsia"/>
            <w:lang w:eastAsia="zh-CN"/>
          </w:rPr>
          <w:t>(二)、研发团队与资源配置</w:t>
        </w:r>
        <w:r>
          <w:tab/>
        </w:r>
        <w:r>
          <w:fldChar w:fldCharType="begin"/>
        </w:r>
        <w:r>
          <w:instrText xml:space="preserve"> PAGEREF _Toc19341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2" w:history="1">
        <w:r>
          <w:rPr>
            <w:rFonts w:ascii="仿宋" w:eastAsia="仿宋" w:hAnsi="仿宋" w:cs="仿宋" w:hint="eastAsia"/>
            <w:lang w:eastAsia="zh-CN"/>
          </w:rPr>
          <w:t>(三)、新产品开发计划</w:t>
        </w:r>
        <w:r>
          <w:tab/>
        </w:r>
        <w:r>
          <w:fldChar w:fldCharType="begin"/>
        </w:r>
        <w:r>
          <w:instrText xml:space="preserve"> PAGEREF _Toc18042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2" w:history="1">
        <w:r>
          <w:rPr>
            <w:rFonts w:ascii="仿宋" w:eastAsia="仿宋" w:hAnsi="仿宋" w:cs="仿宋" w:hint="eastAsia"/>
            <w:lang w:eastAsia="zh-CN"/>
          </w:rPr>
          <w:t>(四)、技术创新与竞争优势</w:t>
        </w:r>
        <w:r>
          <w:tab/>
        </w:r>
        <w:r>
          <w:fldChar w:fldCharType="begin"/>
        </w:r>
        <w:r>
          <w:instrText xml:space="preserve"> PAGEREF _Toc9752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32" w:history="1">
        <w:r>
          <w:rPr>
            <w:rFonts w:ascii="仿宋" w:eastAsia="仿宋" w:hAnsi="仿宋" w:cs="仿宋" w:hint="eastAsia"/>
            <w:lang w:eastAsia="zh-CN"/>
          </w:rPr>
          <w:t>九、测绘仪器与设备整合营销</w:t>
        </w:r>
        <w:r>
          <w:tab/>
        </w:r>
        <w:r>
          <w:fldChar w:fldCharType="begin"/>
        </w:r>
        <w:r>
          <w:instrText xml:space="preserve"> PAGEREF _Toc10432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9" w:history="1">
        <w:r>
          <w:rPr>
            <w:rFonts w:ascii="仿宋" w:eastAsia="仿宋" w:hAnsi="仿宋" w:cs="仿宋" w:hint="eastAsia"/>
            <w:lang w:eastAsia="zh-CN"/>
          </w:rPr>
          <w:t>(一)、跨渠道整合</w:t>
        </w:r>
        <w:r>
          <w:tab/>
        </w:r>
        <w:r>
          <w:fldChar w:fldCharType="begin"/>
        </w:r>
        <w:r>
          <w:instrText xml:space="preserve"> PAGEREF _Toc17459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9" w:history="1">
        <w:r>
          <w:rPr>
            <w:rFonts w:ascii="仿宋" w:eastAsia="仿宋" w:hAnsi="仿宋" w:cs="仿宋" w:hint="eastAsia"/>
            <w:lang w:eastAsia="zh-CN"/>
          </w:rPr>
          <w:t>(二)、品牌一体化</w:t>
        </w:r>
        <w:r>
          <w:tab/>
        </w:r>
        <w:r>
          <w:fldChar w:fldCharType="begin"/>
        </w:r>
        <w:r>
          <w:instrText xml:space="preserve"> PAGEREF _Toc12229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421" w:history="1">
        <w:r>
          <w:rPr>
            <w:rFonts w:ascii="仿宋" w:eastAsia="仿宋" w:hAnsi="仿宋" w:cs="仿宋" w:hint="eastAsia"/>
            <w:lang w:eastAsia="zh-CN"/>
          </w:rPr>
          <w:t>(三)、数据整合</w:t>
        </w:r>
        <w:r>
          <w:tab/>
        </w:r>
        <w:r>
          <w:fldChar w:fldCharType="begin"/>
        </w:r>
        <w:r>
          <w:instrText xml:space="preserve"> PAGEREF _Toc31421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_Toc23162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14" w:history="1">
        <w:r>
          <w:rPr>
            <w:rFonts w:ascii="仿宋" w:eastAsia="仿宋" w:hAnsi="仿宋" w:cs="仿宋" w:hint="eastAsia"/>
            <w:lang w:eastAsia="zh-CN"/>
          </w:rPr>
          <w:t>十、SWOT分析说明</w:t>
        </w:r>
        <w:r>
          <w:tab/>
        </w:r>
        <w:r>
          <w:fldChar w:fldCharType="begin"/>
        </w:r>
        <w:r>
          <w:instrText xml:space="preserve"> PAGEREF _Toc31814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_Toc2823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_Toc7368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_Toc7719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_Toc25619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54" w:history="1">
        <w:r>
          <w:rPr>
            <w:rFonts w:ascii="仿宋" w:eastAsia="仿宋" w:hAnsi="仿宋" w:cs="仿宋" w:hint="eastAsia"/>
            <w:lang w:eastAsia="zh-CN"/>
          </w:rPr>
          <w:t>十一、投资背景及必要性分析</w:t>
        </w:r>
        <w:r>
          <w:tab/>
        </w:r>
        <w:r>
          <w:fldChar w:fldCharType="begin"/>
        </w:r>
        <w:r>
          <w:instrText xml:space="preserve"> PAGEREF _Toc10854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6" w:history="1">
        <w:r>
          <w:rPr>
            <w:rFonts w:ascii="仿宋" w:eastAsia="仿宋" w:hAnsi="仿宋" w:cs="仿宋" w:hint="eastAsia"/>
            <w:lang w:eastAsia="zh-CN"/>
          </w:rPr>
          <w:t>(一)、测绘仪器与设备项目承办单位背景分析</w:t>
        </w:r>
        <w:r>
          <w:tab/>
        </w:r>
        <w:r>
          <w:fldChar w:fldCharType="begin"/>
        </w:r>
        <w:r>
          <w:instrText xml:space="preserve"> PAGEREF _Toc27796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7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_Toc3657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_Toc14690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_Toc27807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2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_Toc17852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5" w:history="1">
        <w:r>
          <w:rPr>
            <w:rFonts w:ascii="仿宋" w:eastAsia="仿宋" w:hAnsi="仿宋" w:cs="仿宋" w:hint="eastAsia"/>
            <w:lang w:eastAsia="zh-CN"/>
          </w:rPr>
          <w:t>(六)、测绘仪器与设备项目必要性分析</w:t>
        </w:r>
        <w:r>
          <w:tab/>
        </w:r>
        <w:r>
          <w:fldChar w:fldCharType="begin"/>
        </w:r>
        <w:r>
          <w:instrText xml:space="preserve"> PAGEREF _Toc28825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18" w:history="1">
        <w:r>
          <w:rPr>
            <w:rFonts w:ascii="仿宋" w:eastAsia="仿宋" w:hAnsi="仿宋" w:cs="仿宋" w:hint="eastAsia"/>
            <w:lang w:eastAsia="zh-CN"/>
          </w:rPr>
          <w:t>十二、测绘仪器与设备项目技术管理</w:t>
        </w:r>
        <w:r>
          <w:tab/>
        </w:r>
        <w:r>
          <w:fldChar w:fldCharType="begin"/>
        </w:r>
        <w:r>
          <w:instrText xml:space="preserve"> PAGEREF _Toc24918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3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_Toc16213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9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_Toc18469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7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_Toc27387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48" w:history="1">
        <w:r>
          <w:rPr>
            <w:rFonts w:ascii="仿宋" w:eastAsia="仿宋" w:hAnsi="仿宋" w:cs="仿宋" w:hint="eastAsia"/>
            <w:lang w:eastAsia="zh-CN"/>
          </w:rPr>
          <w:t>十三、技术与生产管理</w:t>
        </w:r>
        <w:r>
          <w:tab/>
        </w:r>
        <w:r>
          <w:fldChar w:fldCharType="begin"/>
        </w:r>
        <w:r>
          <w:instrText xml:space="preserve"> PAGEREF _Toc6548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1" w:history="1">
        <w:r>
          <w:rPr>
            <w:rFonts w:ascii="仿宋" w:eastAsia="仿宋" w:hAnsi="仿宋" w:cs="仿宋" w:hint="eastAsia"/>
            <w:lang w:eastAsia="zh-CN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_Toc7081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3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_Toc12863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" w:history="1">
        <w:r>
          <w:rPr>
            <w:rFonts w:ascii="仿宋" w:eastAsia="仿宋" w:hAnsi="仿宋" w:cs="仿宋" w:hint="eastAsia"/>
            <w:lang w:eastAsia="zh-CN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_Toc1202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5" w:history="1">
        <w:r>
          <w:rPr>
            <w:rFonts w:ascii="仿宋" w:eastAsia="仿宋" w:hAnsi="仿宋" w:cs="仿宋" w:hint="eastAsia"/>
            <w:lang w:eastAsia="zh-CN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_Toc17575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54" w:history="1">
        <w:r>
          <w:rPr>
            <w:rFonts w:ascii="仿宋" w:eastAsia="仿宋" w:hAnsi="仿宋" w:cs="仿宋" w:hint="eastAsia"/>
            <w:lang w:eastAsia="zh-CN"/>
          </w:rPr>
          <w:t>十四、技术与研发计划</w:t>
        </w:r>
        <w:r>
          <w:tab/>
        </w:r>
        <w:r>
          <w:fldChar w:fldCharType="begin"/>
        </w:r>
        <w:r>
          <w:instrText xml:space="preserve"> PAGEREF _Toc12554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3" w:history="1">
        <w:r>
          <w:rPr>
            <w:rFonts w:ascii="仿宋" w:eastAsia="仿宋" w:hAnsi="仿宋" w:cs="仿宋" w:hint="eastAsia"/>
            <w:lang w:eastAsia="zh-CN"/>
          </w:rPr>
          <w:t>(一)、技术背景与解决方案</w:t>
        </w:r>
        <w:r>
          <w:tab/>
        </w:r>
        <w:r>
          <w:fldChar w:fldCharType="begin"/>
        </w:r>
        <w:r>
          <w:instrText xml:space="preserve"> PAGEREF _Toc12423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4" w:history="1">
        <w:r>
          <w:rPr>
            <w:rFonts w:ascii="仿宋" w:eastAsia="仿宋" w:hAnsi="仿宋" w:cs="仿宋" w:hint="eastAsia"/>
            <w:lang w:eastAsia="zh-CN"/>
          </w:rPr>
          <w:t>(二)、研发团队与能力</w:t>
        </w:r>
        <w:r>
          <w:tab/>
        </w:r>
        <w:r>
          <w:fldChar w:fldCharType="begin"/>
        </w:r>
        <w:r>
          <w:instrText xml:space="preserve"> PAGEREF _Toc18384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24" w:history="1">
        <w:r>
          <w:rPr>
            <w:rFonts w:ascii="仿宋" w:eastAsia="仿宋" w:hAnsi="仿宋" w:cs="仿宋" w:hint="eastAsia"/>
            <w:lang w:eastAsia="zh-CN"/>
          </w:rPr>
          <w:t>十五、测绘仪器与设备项目安全与环保管理</w:t>
        </w:r>
        <w:r>
          <w:tab/>
        </w:r>
        <w:r>
          <w:fldChar w:fldCharType="begin"/>
        </w:r>
        <w:r>
          <w:instrText xml:space="preserve"> PAGEREF _Toc21924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8" w:history="1">
        <w:r>
          <w:rPr>
            <w:rFonts w:ascii="仿宋" w:eastAsia="仿宋" w:hAnsi="仿宋" w:cs="仿宋" w:hint="eastAsia"/>
            <w:lang w:eastAsia="zh-CN"/>
          </w:rPr>
          <w:t>(一)、安全管理体系建设</w:t>
        </w:r>
        <w:r>
          <w:tab/>
        </w:r>
        <w:r>
          <w:fldChar w:fldCharType="begin"/>
        </w:r>
        <w:r>
          <w:instrText xml:space="preserve"> PAGEREF _Toc12878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1" w:history="1">
        <w:r>
          <w:rPr>
            <w:rFonts w:ascii="仿宋" w:eastAsia="仿宋" w:hAnsi="仿宋" w:cs="仿宋" w:hint="eastAsia"/>
            <w:lang w:eastAsia="zh-CN"/>
          </w:rPr>
          <w:t>(二)、安全风险评估与防范</w:t>
        </w:r>
        <w:r>
          <w:tab/>
        </w:r>
        <w:r>
          <w:fldChar w:fldCharType="begin"/>
        </w:r>
        <w:r>
          <w:instrText xml:space="preserve"> PAGEREF _Toc18001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3" w:history="1">
        <w:r>
          <w:rPr>
            <w:rFonts w:ascii="仿宋" w:eastAsia="仿宋" w:hAnsi="仿宋" w:cs="仿宋" w:hint="eastAsia"/>
            <w:lang w:eastAsia="zh-CN"/>
          </w:rPr>
          <w:t>(三)、环境保护与可持续发展</w:t>
        </w:r>
        <w:r>
          <w:tab/>
        </w:r>
        <w:r>
          <w:fldChar w:fldCharType="begin"/>
        </w:r>
        <w:r>
          <w:instrText xml:space="preserve"> PAGEREF _Toc5873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5" w:history="1">
        <w:r>
          <w:rPr>
            <w:rFonts w:ascii="仿宋" w:eastAsia="仿宋" w:hAnsi="仿宋" w:cs="仿宋" w:hint="eastAsia"/>
            <w:lang w:eastAsia="zh-CN"/>
          </w:rPr>
          <w:t>(四)、安全文化建设与培训</w:t>
        </w:r>
        <w:r>
          <w:tab/>
        </w:r>
        <w:r>
          <w:fldChar w:fldCharType="begin"/>
        </w:r>
        <w:r>
          <w:instrText xml:space="preserve"> PAGEREF _Toc7945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8" w:history="1">
        <w:r>
          <w:rPr>
            <w:rFonts w:ascii="仿宋" w:eastAsia="仿宋" w:hAnsi="仿宋" w:cs="仿宋" w:hint="eastAsia"/>
            <w:lang w:eastAsia="zh-CN"/>
          </w:rPr>
          <w:t>(五)、监督与检查机制</w:t>
        </w:r>
        <w:r>
          <w:tab/>
        </w:r>
        <w:r>
          <w:fldChar w:fldCharType="begin"/>
        </w:r>
        <w:r>
          <w:instrText xml:space="preserve"> PAGEREF _Toc30978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2" w:history="1">
        <w:r>
          <w:rPr>
            <w:rFonts w:ascii="仿宋" w:eastAsia="仿宋" w:hAnsi="仿宋" w:cs="仿宋" w:hint="eastAsia"/>
            <w:lang w:eastAsia="zh-CN"/>
          </w:rPr>
          <w:t>(六)、事故应对与处置</w:t>
        </w:r>
        <w:r>
          <w:tab/>
        </w:r>
        <w:r>
          <w:fldChar w:fldCharType="begin"/>
        </w:r>
        <w:r>
          <w:instrText xml:space="preserve"> PAGEREF _Toc13252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" w:history="1">
        <w:r>
          <w:rPr>
            <w:rFonts w:ascii="仿宋" w:eastAsia="仿宋" w:hAnsi="仿宋" w:cs="仿宋" w:hint="eastAsia"/>
            <w:lang w:eastAsia="zh-CN"/>
          </w:rPr>
          <w:t>(七)、社会责任与公众参与</w:t>
        </w:r>
        <w:r>
          <w:tab/>
        </w:r>
        <w:r>
          <w:fldChar w:fldCharType="begin"/>
        </w:r>
        <w:r>
          <w:instrText xml:space="preserve"> PAGEREF _Toc2857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" w:history="1">
        <w:r>
          <w:rPr>
            <w:rFonts w:ascii="仿宋" w:eastAsia="仿宋" w:hAnsi="仿宋" w:cs="仿宋" w:hint="eastAsia"/>
            <w:lang w:eastAsia="zh-CN"/>
          </w:rPr>
          <w:t>(八)、安全与环保绩效评估</w:t>
        </w:r>
        <w:r>
          <w:tab/>
        </w:r>
        <w:r>
          <w:fldChar w:fldCharType="begin"/>
        </w:r>
        <w:r>
          <w:instrText xml:space="preserve"> PAGEREF _Toc2283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39" w:history="1">
        <w:r>
          <w:rPr>
            <w:rFonts w:ascii="仿宋" w:eastAsia="仿宋" w:hAnsi="仿宋" w:cs="仿宋" w:hint="eastAsia"/>
            <w:lang w:eastAsia="zh-CN"/>
          </w:rPr>
          <w:t>十六、质量管理体系</w:t>
        </w:r>
        <w:r>
          <w:tab/>
        </w:r>
        <w:r>
          <w:fldChar w:fldCharType="begin"/>
        </w:r>
        <w:r>
          <w:instrText xml:space="preserve"> PAGEREF _Toc29439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8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_Toc32038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9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_Toc28219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5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_Toc29265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6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_Toc3646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4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_Toc30554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4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_Toc9484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59" w:history="1">
        <w:r>
          <w:rPr>
            <w:rFonts w:ascii="仿宋" w:eastAsia="仿宋" w:hAnsi="仿宋" w:cs="仿宋" w:hint="eastAsia"/>
            <w:lang w:eastAsia="zh-CN"/>
          </w:rPr>
          <w:t>十七、生态环境影响分析</w:t>
        </w:r>
        <w:r>
          <w:tab/>
        </w:r>
        <w:r>
          <w:fldChar w:fldCharType="begin"/>
        </w:r>
        <w:r>
          <w:instrText xml:space="preserve"> PAGEREF _Toc16859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0" w:history="1">
        <w:r>
          <w:rPr>
            <w:rFonts w:ascii="仿宋" w:eastAsia="仿宋" w:hAnsi="仿宋" w:cs="仿宋" w:hint="eastAsia"/>
            <w:lang w:eastAsia="zh-CN"/>
          </w:rPr>
          <w:t>(一)、生态环境现状调查</w:t>
        </w:r>
        <w:r>
          <w:tab/>
        </w:r>
        <w:r>
          <w:fldChar w:fldCharType="begin"/>
        </w:r>
        <w:r>
          <w:instrText xml:space="preserve"> PAGEREF _Toc5870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2166" w:history="1">
        <w:r>
          <w:rPr>
            <w:rFonts w:ascii="仿宋" w:eastAsia="仿宋" w:hAnsi="仿宋" w:cs="仿宋" w:hint="eastAsia"/>
            <w:lang w:eastAsia="zh-CN"/>
          </w:rPr>
          <w:t>(二)、生态环境影响预测与评估</w:t>
        </w:r>
        <w:r>
          <w:tab/>
        </w:r>
        <w:r>
          <w:fldChar w:fldCharType="begin"/>
        </w:r>
        <w:r>
          <w:instrText xml:space="preserve"> PAGEREF _Toc32166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7" w:history="1">
        <w:r>
          <w:rPr>
            <w:rFonts w:ascii="仿宋" w:eastAsia="仿宋" w:hAnsi="仿宋" w:cs="仿宋" w:hint="eastAsia"/>
            <w:lang w:eastAsia="zh-CN"/>
          </w:rPr>
          <w:t>(三)、生态环境保护与修复措施</w:t>
        </w:r>
        <w:r>
          <w:tab/>
        </w:r>
        <w:r>
          <w:fldChar w:fldCharType="begin"/>
        </w:r>
        <w:r>
          <w:instrText xml:space="preserve"> PAGEREF _Toc7767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47" w:history="1">
        <w:r>
          <w:rPr>
            <w:rFonts w:ascii="仿宋" w:eastAsia="仿宋" w:hAnsi="仿宋" w:cs="仿宋" w:hint="eastAsia"/>
            <w:lang w:eastAsia="zh-CN"/>
          </w:rPr>
          <w:t>十八、测绘仪器与设备风险管理与合规</w:t>
        </w:r>
        <w:r>
          <w:tab/>
        </w:r>
        <w:r>
          <w:fldChar w:fldCharType="begin"/>
        </w:r>
        <w:r>
          <w:instrText xml:space="preserve"> PAGEREF _Toc27047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9" w:history="1">
        <w:r>
          <w:rPr>
            <w:rFonts w:ascii="仿宋" w:eastAsia="仿宋" w:hAnsi="仿宋" w:cs="仿宋" w:hint="eastAsia"/>
            <w:lang w:eastAsia="zh-CN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_Toc15299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8" w:history="1">
        <w:r>
          <w:rPr>
            <w:rFonts w:ascii="仿宋" w:eastAsia="仿宋" w:hAnsi="仿宋" w:cs="仿宋" w:hint="eastAsia"/>
            <w:lang w:eastAsia="zh-CN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_Toc13498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1" w:history="1">
        <w:r>
          <w:rPr>
            <w:rFonts w:ascii="仿宋" w:eastAsia="仿宋" w:hAnsi="仿宋" w:cs="仿宋" w:hint="eastAsia"/>
            <w:lang w:eastAsia="zh-CN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_Toc6561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4" w:history="1">
        <w:r>
          <w:rPr>
            <w:rFonts w:ascii="仿宋" w:eastAsia="仿宋" w:hAnsi="仿宋" w:cs="仿宋" w:hint="eastAsia"/>
            <w:lang w:eastAsia="zh-CN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_Toc25204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08" w:history="1">
        <w:r>
          <w:rPr>
            <w:rFonts w:ascii="仿宋" w:eastAsia="仿宋" w:hAnsi="仿宋" w:cs="仿宋" w:hint="eastAsia"/>
            <w:lang w:eastAsia="zh-CN"/>
          </w:rPr>
          <w:t>十九、国际化战略</w:t>
        </w:r>
        <w:r>
          <w:tab/>
        </w:r>
        <w:r>
          <w:fldChar w:fldCharType="begin"/>
        </w:r>
        <w:r>
          <w:instrText xml:space="preserve"> PAGEREF _Toc11408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4" w:history="1">
        <w:r>
          <w:rPr>
            <w:rFonts w:ascii="仿宋" w:eastAsia="仿宋" w:hAnsi="仿宋" w:cs="仿宋" w:hint="eastAsia"/>
            <w:lang w:eastAsia="zh-CN"/>
          </w:rPr>
          <w:t>(一)、国际市场分析</w:t>
        </w:r>
        <w:r>
          <w:tab/>
        </w:r>
        <w:r>
          <w:fldChar w:fldCharType="begin"/>
        </w:r>
        <w:r>
          <w:instrText xml:space="preserve"> PAGEREF _Toc32494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2" w:history="1">
        <w:r>
          <w:rPr>
            <w:rFonts w:ascii="仿宋" w:eastAsia="仿宋" w:hAnsi="仿宋" w:cs="仿宋" w:hint="eastAsia"/>
            <w:lang w:eastAsia="zh-CN"/>
          </w:rPr>
          <w:t>(二)、出口与国际业务发展计划</w:t>
        </w:r>
        <w:r>
          <w:tab/>
        </w:r>
        <w:r>
          <w:fldChar w:fldCharType="begin"/>
        </w:r>
        <w:r>
          <w:instrText xml:space="preserve"> PAGEREF _Toc23152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6" w:history="1">
        <w:r>
          <w:rPr>
            <w:rFonts w:ascii="仿宋" w:eastAsia="仿宋" w:hAnsi="仿宋" w:cs="仿宋" w:hint="eastAsia"/>
            <w:lang w:eastAsia="zh-CN"/>
          </w:rPr>
          <w:t>(三)、跨国合作与风险管理</w:t>
        </w:r>
        <w:r>
          <w:tab/>
        </w:r>
        <w:r>
          <w:fldChar w:fldCharType="begin"/>
        </w:r>
        <w:r>
          <w:instrText xml:space="preserve"> PAGEREF _Toc25096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6" w:history="1">
        <w:r>
          <w:rPr>
            <w:rFonts w:ascii="仿宋" w:eastAsia="仿宋" w:hAnsi="仿宋" w:cs="仿宋" w:hint="eastAsia"/>
            <w:lang w:eastAsia="zh-CN"/>
          </w:rPr>
          <w:t>二十、安全与环境信息披露</w:t>
        </w:r>
        <w:r>
          <w:tab/>
        </w:r>
        <w:r>
          <w:fldChar w:fldCharType="begin"/>
        </w:r>
        <w:r>
          <w:instrText xml:space="preserve"> PAGEREF _Toc1816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" w:history="1">
        <w:r>
          <w:rPr>
            <w:rFonts w:ascii="仿宋" w:eastAsia="仿宋" w:hAnsi="仿宋" w:cs="仿宋" w:hint="eastAsia"/>
            <w:lang w:eastAsia="zh-CN"/>
          </w:rPr>
          <w:t>(一)、信息披露原则</w:t>
        </w:r>
        <w:r>
          <w:tab/>
        </w:r>
        <w:r>
          <w:fldChar w:fldCharType="begin"/>
        </w:r>
        <w:r>
          <w:instrText xml:space="preserve"> PAGEREF _Toc1484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6" w:history="1">
        <w:r>
          <w:rPr>
            <w:rFonts w:ascii="仿宋" w:eastAsia="仿宋" w:hAnsi="仿宋" w:cs="仿宋" w:hint="eastAsia"/>
            <w:lang w:eastAsia="zh-CN"/>
          </w:rPr>
          <w:t>(二)、信息披露内容</w:t>
        </w:r>
        <w:r>
          <w:tab/>
        </w:r>
        <w:r>
          <w:fldChar w:fldCharType="begin"/>
        </w:r>
        <w:r>
          <w:instrText xml:space="preserve"> PAGEREF _Toc7096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8" w:history="1">
        <w:r>
          <w:rPr>
            <w:rFonts w:ascii="仿宋" w:eastAsia="仿宋" w:hAnsi="仿宋" w:cs="仿宋" w:hint="eastAsia"/>
            <w:lang w:eastAsia="zh-CN"/>
          </w:rPr>
          <w:t>(三)、信息披露途径</w:t>
        </w:r>
        <w:r>
          <w:tab/>
        </w:r>
        <w:r>
          <w:fldChar w:fldCharType="begin"/>
        </w:r>
        <w:r>
          <w:instrText xml:space="preserve"> PAGEREF _Toc20688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" w:history="1">
        <w:r>
          <w:rPr>
            <w:rFonts w:ascii="仿宋" w:eastAsia="仿宋" w:hAnsi="仿宋" w:cs="仿宋" w:hint="eastAsia"/>
            <w:lang w:eastAsia="zh-CN"/>
          </w:rPr>
          <w:t>(四)、信息披露周期</w:t>
        </w:r>
        <w:r>
          <w:tab/>
        </w:r>
        <w:r>
          <w:fldChar w:fldCharType="begin"/>
        </w:r>
        <w:r>
          <w:instrText xml:space="preserve"> PAGEREF _Toc1570 \h </w:instrText>
        </w:r>
        <w:r>
          <w:fldChar w:fldCharType="separate"/>
        </w:r>
        <w:r>
          <w:t>99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02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976"/>
      <w:r>
        <w:rPr>
          <w:rFonts w:ascii="仿宋" w:eastAsia="仿宋" w:hAnsi="仿宋" w:cs="仿宋" w:hint="eastAsia"/>
          <w:sz w:val="28"/>
          <w:lang w:eastAsia="zh-CN"/>
        </w:rPr>
        <w:t>一、领导力发展与企业文化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500"/>
      <w:r>
        <w:rPr>
          <w:rFonts w:ascii="仿宋" w:eastAsia="仿宋" w:hAnsi="仿宋" w:cs="仿宋" w:hint="eastAsia"/>
          <w:lang w:eastAsia="zh-CN"/>
        </w:rPr>
        <w:t>(一)、高效团队建设原则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在推动高效团队建设方面，我们一直坚守着一系列关键原则，以确保团队能够紧密协作并追求卓越。下面是我们团队建设的核心原则：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明确使命：团队的使命和目标必须清晰明确，以便每位团队成员都能理解并为之努力。明确的使命能够激发团队成员的动力，使他们在共同目标下更好地协同合作。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优势互补：我们鼓励团队成员发挥各自的优势，以形成一个互补性强、多才多艺的团队。这种多元性有助于更好地应对各种任务和挑战，提高团队整体的综合素质。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开放沟通：沟通是团队协作的基石。我们倡导开放、透明的沟通机制，鼓励团队成员分享意见和建议。通过积极的沟通，团队能够更好地相互了解，有效解决问题。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https://d.book118.com/617032166165006045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测绘仪器与设备项目调研分析报告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测绘仪器与设备项目调研分析报告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测绘仪器与设备项目调研分析报告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测绘仪器与设备项目调研分析报告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测绘仪器与设备项目调研分析报告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127011"/>
    <w:rsid w:val="4593521B"/>
    <w:rsid w:val="70127011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17032166165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2024-02-26T16:51:00Z</dcterms:created>
  <dcterms:modified xsi:type="dcterms:W3CDTF">2024-02-26T16:51:50Z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C3DE655569D34DA3AE5759E5C088B0DD_11</vt:lpwstr>
  </property>
  <property fmtid="{D5CDD505-2E9C-101B-9397-08002B2CF9AE}" pid="3" name="KSOProductBuildVer">
    <vt:lpwstr>2052-12.1.0.16250</vt:lpwstr>
  </property>
</Properties>
</file>