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6EE8">
      <w:pPr>
        <w:widowControl/>
        <w:jc w:val="left"/>
        <w:rPr>
          <w:rFonts w:ascii="仿宋" w:eastAsia="仿宋" w:hAnsi="仿宋"/>
          <w:b/>
          <w:sz w:val="40"/>
        </w:rPr>
      </w:pPr>
      <w:bookmarkStart w:id="0" w:name="_GoBack"/>
      <w:bookmarkEnd w:id="0"/>
    </w:p>
    <w:p w:rsidR="00C56EE8">
      <w:pPr>
        <w:widowControl/>
        <w:jc w:val="left"/>
        <w:rPr>
          <w:rFonts w:ascii="仿宋" w:eastAsia="仿宋" w:hAnsi="仿宋"/>
          <w:b/>
          <w:sz w:val="40"/>
        </w:rPr>
      </w:pPr>
    </w:p>
    <w:p w:rsidR="00C56EE8">
      <w:pPr>
        <w:widowControl/>
        <w:jc w:val="left"/>
        <w:rPr>
          <w:rFonts w:ascii="仿宋" w:eastAsia="仿宋" w:hAnsi="仿宋"/>
          <w:b/>
          <w:sz w:val="40"/>
        </w:rPr>
      </w:pPr>
    </w:p>
    <w:p w:rsidR="00C56EE8" w:rsidRPr="00C56EE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6EE8">
        <w:rPr>
          <w:rFonts w:ascii="宋体" w:eastAsia="宋体" w:hAnsi="宋体" w:hint="eastAsia"/>
          <w:b/>
          <w:sz w:val="60"/>
        </w:rPr>
        <w:t>润滑剂项目投资分析报告</w:t>
      </w:r>
    </w:p>
    <w:p w:rsidR="00C56EE8" w:rsidP="00C56EE8">
      <w:pPr>
        <w:widowControl/>
        <w:jc w:val="center"/>
        <w:rPr>
          <w:rFonts w:ascii="仿宋" w:eastAsia="仿宋" w:hAnsi="仿宋" w:hint="eastAsia"/>
          <w:b/>
          <w:sz w:val="40"/>
        </w:rPr>
      </w:pPr>
      <w:r w:rsidRPr="00C56EE8">
        <w:rPr>
          <w:rFonts w:ascii="仿宋" w:eastAsia="仿宋" w:hAnsi="仿宋" w:hint="eastAsia"/>
          <w:b/>
          <w:sz w:val="40"/>
        </w:rPr>
        <w:t>目录</w:t>
      </w:r>
    </w:p>
    <w:p w:rsidR="00C56EE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_Toc157137162 \h </w:instrText>
      </w:r>
      <w:r>
        <w:rPr>
          <w:noProof/>
        </w:rPr>
        <w:fldChar w:fldCharType="separate"/>
      </w:r>
      <w:r>
        <w:rPr>
          <w:noProof/>
        </w:rPr>
        <w:t>3</w:t>
      </w:r>
      <w:r>
        <w:rPr>
          <w:noProof/>
        </w:rPr>
        <w:fldChar w:fldCharType="end"/>
      </w:r>
    </w:p>
    <w:p w:rsidR="00C56EE8">
      <w:pPr>
        <w:pStyle w:val="TOC1"/>
        <w:tabs>
          <w:tab w:val="right" w:leader="dot" w:pos="8296"/>
        </w:tabs>
        <w:rPr>
          <w:noProof/>
        </w:rPr>
      </w:pPr>
      <w:r>
        <w:rPr>
          <w:rFonts w:hint="eastAsia"/>
          <w:noProof/>
        </w:rPr>
        <w:t>一、润滑剂项目风险管理方案</w:t>
      </w:r>
      <w:r>
        <w:rPr>
          <w:noProof/>
        </w:rPr>
        <w:tab/>
      </w:r>
      <w:r>
        <w:rPr>
          <w:noProof/>
        </w:rPr>
        <w:fldChar w:fldCharType="begin"/>
      </w:r>
      <w:r>
        <w:rPr>
          <w:noProof/>
        </w:rPr>
        <w:instrText xml:space="preserve"> PAGEREF _Toc157137163 \h </w:instrText>
      </w:r>
      <w:r>
        <w:rPr>
          <w:noProof/>
        </w:rPr>
        <w:fldChar w:fldCharType="separate"/>
      </w:r>
      <w:r>
        <w:rPr>
          <w:noProof/>
        </w:rPr>
        <w:t>3</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_Toc157137164 \h </w:instrText>
      </w:r>
      <w:r>
        <w:rPr>
          <w:noProof/>
        </w:rPr>
        <w:fldChar w:fldCharType="separate"/>
      </w:r>
      <w:r>
        <w:rPr>
          <w:noProof/>
        </w:rPr>
        <w:t>3</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_Toc157137165 \h </w:instrText>
      </w:r>
      <w:r>
        <w:rPr>
          <w:noProof/>
        </w:rPr>
        <w:fldChar w:fldCharType="separate"/>
      </w:r>
      <w:r>
        <w:rPr>
          <w:noProof/>
        </w:rPr>
        <w:t>4</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_Toc157137166 \h </w:instrText>
      </w:r>
      <w:r>
        <w:rPr>
          <w:noProof/>
        </w:rPr>
        <w:fldChar w:fldCharType="separate"/>
      </w:r>
      <w:r>
        <w:rPr>
          <w:noProof/>
        </w:rPr>
        <w:t>7</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_Toc157137167 \h </w:instrText>
      </w:r>
      <w:r>
        <w:rPr>
          <w:noProof/>
        </w:rPr>
        <w:fldChar w:fldCharType="separate"/>
      </w:r>
      <w:r>
        <w:rPr>
          <w:noProof/>
        </w:rPr>
        <w:t>8</w:t>
      </w:r>
      <w:r>
        <w:rPr>
          <w:noProof/>
        </w:rPr>
        <w:fldChar w:fldCharType="end"/>
      </w:r>
    </w:p>
    <w:p w:rsidR="00C56EE8">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_Toc157137168 \h </w:instrText>
      </w:r>
      <w:r>
        <w:rPr>
          <w:noProof/>
        </w:rPr>
        <w:fldChar w:fldCharType="separate"/>
      </w:r>
      <w:r>
        <w:rPr>
          <w:noProof/>
        </w:rPr>
        <w:t>10</w:t>
      </w:r>
      <w:r>
        <w:rPr>
          <w:noProof/>
        </w:rPr>
        <w:fldChar w:fldCharType="end"/>
      </w:r>
    </w:p>
    <w:p w:rsidR="00C56EE8">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_Toc157137169 \h </w:instrText>
      </w:r>
      <w:r>
        <w:rPr>
          <w:noProof/>
        </w:rPr>
        <w:fldChar w:fldCharType="separate"/>
      </w:r>
      <w:r>
        <w:rPr>
          <w:noProof/>
        </w:rPr>
        <w:t>13</w:t>
      </w:r>
      <w:r>
        <w:rPr>
          <w:noProof/>
        </w:rPr>
        <w:fldChar w:fldCharType="end"/>
      </w:r>
    </w:p>
    <w:p w:rsidR="00C56EE8">
      <w:pPr>
        <w:pStyle w:val="TOC1"/>
        <w:tabs>
          <w:tab w:val="right" w:leader="dot" w:pos="8296"/>
        </w:tabs>
        <w:rPr>
          <w:noProof/>
        </w:rPr>
      </w:pPr>
      <w:r>
        <w:rPr>
          <w:rFonts w:hint="eastAsia"/>
          <w:noProof/>
        </w:rPr>
        <w:t>二、润滑剂项目建筑工程方案</w:t>
      </w:r>
      <w:r>
        <w:rPr>
          <w:noProof/>
        </w:rPr>
        <w:tab/>
      </w:r>
      <w:r>
        <w:rPr>
          <w:noProof/>
        </w:rPr>
        <w:fldChar w:fldCharType="begin"/>
      </w:r>
      <w:r>
        <w:rPr>
          <w:noProof/>
        </w:rPr>
        <w:instrText xml:space="preserve"> PAGEREF _Toc157137170 \h </w:instrText>
      </w:r>
      <w:r>
        <w:rPr>
          <w:noProof/>
        </w:rPr>
        <w:fldChar w:fldCharType="separate"/>
      </w:r>
      <w:r>
        <w:rPr>
          <w:noProof/>
        </w:rPr>
        <w:t>15</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_Toc157137171 \h </w:instrText>
      </w:r>
      <w:r>
        <w:rPr>
          <w:noProof/>
        </w:rPr>
        <w:fldChar w:fldCharType="separate"/>
      </w:r>
      <w:r>
        <w:rPr>
          <w:noProof/>
        </w:rPr>
        <w:t>15</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_Toc157137172 \h </w:instrText>
      </w:r>
      <w:r>
        <w:rPr>
          <w:noProof/>
        </w:rPr>
        <w:fldChar w:fldCharType="separate"/>
      </w:r>
      <w:r>
        <w:rPr>
          <w:noProof/>
        </w:rPr>
        <w:t>17</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_Toc157137173 \h </w:instrText>
      </w:r>
      <w:r>
        <w:rPr>
          <w:noProof/>
        </w:rPr>
        <w:fldChar w:fldCharType="separate"/>
      </w:r>
      <w:r>
        <w:rPr>
          <w:noProof/>
        </w:rPr>
        <w:t>18</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_Toc157137174 \h </w:instrText>
      </w:r>
      <w:r>
        <w:rPr>
          <w:noProof/>
        </w:rPr>
        <w:fldChar w:fldCharType="separate"/>
      </w:r>
      <w:r>
        <w:rPr>
          <w:noProof/>
        </w:rPr>
        <w:t>20</w:t>
      </w:r>
      <w:r>
        <w:rPr>
          <w:noProof/>
        </w:rPr>
        <w:fldChar w:fldCharType="end"/>
      </w:r>
    </w:p>
    <w:p w:rsidR="00C56EE8">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_Toc157137175 \h </w:instrText>
      </w:r>
      <w:r>
        <w:rPr>
          <w:noProof/>
        </w:rPr>
        <w:fldChar w:fldCharType="separate"/>
      </w:r>
      <w:r>
        <w:rPr>
          <w:noProof/>
        </w:rPr>
        <w:t>21</w:t>
      </w:r>
      <w:r>
        <w:rPr>
          <w:noProof/>
        </w:rPr>
        <w:fldChar w:fldCharType="end"/>
      </w:r>
    </w:p>
    <w:p w:rsidR="00C56EE8">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_Toc157137176 \h </w:instrText>
      </w:r>
      <w:r>
        <w:rPr>
          <w:noProof/>
        </w:rPr>
        <w:fldChar w:fldCharType="separate"/>
      </w:r>
      <w:r>
        <w:rPr>
          <w:noProof/>
        </w:rPr>
        <w:t>22</w:t>
      </w:r>
      <w:r>
        <w:rPr>
          <w:noProof/>
        </w:rPr>
        <w:fldChar w:fldCharType="end"/>
      </w:r>
    </w:p>
    <w:p w:rsidR="00C56EE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_Toc157137177 \h </w:instrText>
      </w:r>
      <w:r>
        <w:rPr>
          <w:noProof/>
        </w:rPr>
        <w:fldChar w:fldCharType="separate"/>
      </w:r>
      <w:r>
        <w:rPr>
          <w:noProof/>
        </w:rPr>
        <w:t>25</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_Toc157137178 \h </w:instrText>
      </w:r>
      <w:r>
        <w:rPr>
          <w:noProof/>
        </w:rPr>
        <w:fldChar w:fldCharType="separate"/>
      </w:r>
      <w:r>
        <w:rPr>
          <w:noProof/>
        </w:rPr>
        <w:t>25</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_Toc157137179 \h </w:instrText>
      </w:r>
      <w:r>
        <w:rPr>
          <w:noProof/>
        </w:rPr>
        <w:fldChar w:fldCharType="separate"/>
      </w:r>
      <w:r>
        <w:rPr>
          <w:noProof/>
        </w:rPr>
        <w:t>27</w:t>
      </w:r>
      <w:r>
        <w:rPr>
          <w:noProof/>
        </w:rPr>
        <w:fldChar w:fldCharType="end"/>
      </w:r>
    </w:p>
    <w:p w:rsidR="00C56EE8">
      <w:pPr>
        <w:pStyle w:val="TOC1"/>
        <w:tabs>
          <w:tab w:val="right" w:leader="dot" w:pos="8296"/>
        </w:tabs>
        <w:rPr>
          <w:noProof/>
        </w:rPr>
      </w:pPr>
      <w:r>
        <w:rPr>
          <w:rFonts w:hint="eastAsia"/>
          <w:noProof/>
        </w:rPr>
        <w:t>四、润滑剂项目质量管理方案</w:t>
      </w:r>
      <w:r>
        <w:rPr>
          <w:noProof/>
        </w:rPr>
        <w:tab/>
      </w:r>
      <w:r>
        <w:rPr>
          <w:noProof/>
        </w:rPr>
        <w:fldChar w:fldCharType="begin"/>
      </w:r>
      <w:r>
        <w:rPr>
          <w:noProof/>
        </w:rPr>
        <w:instrText xml:space="preserve"> PAGEREF _Toc157137180 \h </w:instrText>
      </w:r>
      <w:r>
        <w:rPr>
          <w:noProof/>
        </w:rPr>
        <w:fldChar w:fldCharType="separate"/>
      </w:r>
      <w:r>
        <w:rPr>
          <w:noProof/>
        </w:rPr>
        <w:t>30</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_Toc157137181 \h </w:instrText>
      </w:r>
      <w:r>
        <w:rPr>
          <w:noProof/>
        </w:rPr>
        <w:fldChar w:fldCharType="separate"/>
      </w:r>
      <w:r>
        <w:rPr>
          <w:noProof/>
        </w:rPr>
        <w:t>30</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_Toc157137182 \h </w:instrText>
      </w:r>
      <w:r>
        <w:rPr>
          <w:noProof/>
        </w:rPr>
        <w:fldChar w:fldCharType="separate"/>
      </w:r>
      <w:r>
        <w:rPr>
          <w:noProof/>
        </w:rPr>
        <w:t>34</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_Toc157137183 \h </w:instrText>
      </w:r>
      <w:r>
        <w:rPr>
          <w:noProof/>
        </w:rPr>
        <w:fldChar w:fldCharType="separate"/>
      </w:r>
      <w:r>
        <w:rPr>
          <w:noProof/>
        </w:rPr>
        <w:t>36</w:t>
      </w:r>
      <w:r>
        <w:rPr>
          <w:noProof/>
        </w:rPr>
        <w:fldChar w:fldCharType="end"/>
      </w:r>
    </w:p>
    <w:p w:rsidR="00C56EE8">
      <w:pPr>
        <w:pStyle w:val="TOC1"/>
        <w:tabs>
          <w:tab w:val="right" w:leader="dot" w:pos="8296"/>
        </w:tabs>
        <w:rPr>
          <w:noProof/>
        </w:rPr>
      </w:pPr>
      <w:r>
        <w:rPr>
          <w:rFonts w:hint="eastAsia"/>
          <w:noProof/>
        </w:rPr>
        <w:t>五、润滑剂项目概要与评估</w:t>
      </w:r>
      <w:r>
        <w:rPr>
          <w:noProof/>
        </w:rPr>
        <w:tab/>
      </w:r>
      <w:r>
        <w:rPr>
          <w:noProof/>
        </w:rPr>
        <w:fldChar w:fldCharType="begin"/>
      </w:r>
      <w:r>
        <w:rPr>
          <w:noProof/>
        </w:rPr>
        <w:instrText xml:space="preserve"> PAGEREF _Toc157137184 \h </w:instrText>
      </w:r>
      <w:r>
        <w:rPr>
          <w:noProof/>
        </w:rPr>
        <w:fldChar w:fldCharType="separate"/>
      </w:r>
      <w:r>
        <w:rPr>
          <w:noProof/>
        </w:rPr>
        <w:t>38</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、润滑剂项目主办方综述</w:t>
      </w:r>
      <w:r>
        <w:rPr>
          <w:noProof/>
        </w:rPr>
        <w:tab/>
      </w:r>
      <w:r>
        <w:rPr>
          <w:noProof/>
        </w:rPr>
        <w:fldChar w:fldCharType="begin"/>
      </w:r>
      <w:r>
        <w:rPr>
          <w:noProof/>
        </w:rPr>
        <w:instrText xml:space="preserve"> PAGEREF _Toc157137185 \h </w:instrText>
      </w:r>
      <w:r>
        <w:rPr>
          <w:noProof/>
        </w:rPr>
        <w:fldChar w:fldCharType="separate"/>
      </w:r>
      <w:r>
        <w:rPr>
          <w:noProof/>
        </w:rPr>
        <w:t>38</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、润滑剂项目整体情况概述</w:t>
      </w:r>
      <w:r>
        <w:rPr>
          <w:noProof/>
        </w:rPr>
        <w:tab/>
      </w:r>
      <w:r>
        <w:rPr>
          <w:noProof/>
        </w:rPr>
        <w:fldChar w:fldCharType="begin"/>
      </w:r>
      <w:r>
        <w:rPr>
          <w:noProof/>
        </w:rPr>
        <w:instrText xml:space="preserve"> PAGEREF _Toc157137186 \h </w:instrText>
      </w:r>
      <w:r>
        <w:rPr>
          <w:noProof/>
        </w:rPr>
        <w:fldChar w:fldCharType="separate"/>
      </w:r>
      <w:r>
        <w:rPr>
          <w:noProof/>
        </w:rPr>
        <w:t>39</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、润滑剂项目评估及展望</w:t>
      </w:r>
      <w:r>
        <w:rPr>
          <w:noProof/>
        </w:rPr>
        <w:tab/>
      </w:r>
      <w:r>
        <w:rPr>
          <w:noProof/>
        </w:rPr>
        <w:fldChar w:fldCharType="begin"/>
      </w:r>
      <w:r>
        <w:rPr>
          <w:noProof/>
        </w:rPr>
        <w:instrText xml:space="preserve"> PAGEREF _Toc157137187 \h </w:instrText>
      </w:r>
      <w:r>
        <w:rPr>
          <w:noProof/>
        </w:rPr>
        <w:fldChar w:fldCharType="separate"/>
      </w:r>
      <w:r>
        <w:rPr>
          <w:noProof/>
        </w:rPr>
        <w:t>42</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_Toc157137188 \h </w:instrText>
      </w:r>
      <w:r>
        <w:rPr>
          <w:noProof/>
        </w:rPr>
        <w:fldChar w:fldCharType="separate"/>
      </w:r>
      <w:r>
        <w:rPr>
          <w:noProof/>
        </w:rPr>
        <w:t>44</w:t>
      </w:r>
      <w:r>
        <w:rPr>
          <w:noProof/>
        </w:rPr>
        <w:fldChar w:fldCharType="end"/>
      </w:r>
    </w:p>
    <w:p w:rsidR="00C56EE8">
      <w:pPr>
        <w:pStyle w:val="TOC1"/>
        <w:tabs>
          <w:tab w:val="right" w:leader="dot" w:pos="8296"/>
        </w:tabs>
        <w:rPr>
          <w:noProof/>
        </w:rPr>
      </w:pPr>
      <w:r>
        <w:rPr>
          <w:rFonts w:hint="eastAsia"/>
          <w:noProof/>
        </w:rPr>
        <w:t>六、润滑剂项目市场营销方案</w:t>
      </w:r>
      <w:r>
        <w:rPr>
          <w:noProof/>
        </w:rPr>
        <w:tab/>
      </w:r>
      <w:r>
        <w:rPr>
          <w:noProof/>
        </w:rPr>
        <w:fldChar w:fldCharType="begin"/>
      </w:r>
      <w:r>
        <w:rPr>
          <w:noProof/>
        </w:rPr>
        <w:instrText xml:space="preserve"> PAGEREF _Toc157137189 \h </w:instrText>
      </w:r>
      <w:r>
        <w:rPr>
          <w:noProof/>
        </w:rPr>
        <w:fldChar w:fldCharType="separate"/>
      </w:r>
      <w:r>
        <w:rPr>
          <w:noProof/>
        </w:rPr>
        <w:t>46</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_Toc157137190 \h </w:instrText>
      </w:r>
      <w:r>
        <w:rPr>
          <w:noProof/>
        </w:rPr>
        <w:fldChar w:fldCharType="separate"/>
      </w:r>
      <w:r>
        <w:rPr>
          <w:noProof/>
        </w:rPr>
        <w:t>46</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_Toc157137191 \h </w:instrText>
      </w:r>
      <w:r>
        <w:rPr>
          <w:noProof/>
        </w:rPr>
        <w:fldChar w:fldCharType="separate"/>
      </w:r>
      <w:r>
        <w:rPr>
          <w:noProof/>
        </w:rPr>
        <w:t>48</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_Toc157137192 \h </w:instrText>
      </w:r>
      <w:r>
        <w:rPr>
          <w:noProof/>
        </w:rPr>
        <w:fldChar w:fldCharType="separate"/>
      </w:r>
      <w:r>
        <w:rPr>
          <w:noProof/>
        </w:rPr>
        <w:t>50</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_Toc157137193 \h </w:instrText>
      </w:r>
      <w:r>
        <w:rPr>
          <w:noProof/>
        </w:rPr>
        <w:fldChar w:fldCharType="separate"/>
      </w:r>
      <w:r>
        <w:rPr>
          <w:noProof/>
        </w:rPr>
        <w:t>52</w:t>
      </w:r>
      <w:r>
        <w:rPr>
          <w:noProof/>
        </w:rPr>
        <w:fldChar w:fldCharType="end"/>
      </w:r>
    </w:p>
    <w:p w:rsidR="00C56EE8">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_Toc157137194 \h </w:instrText>
      </w:r>
      <w:r>
        <w:rPr>
          <w:noProof/>
        </w:rPr>
        <w:fldChar w:fldCharType="separate"/>
      </w:r>
      <w:r>
        <w:rPr>
          <w:noProof/>
        </w:rPr>
        <w:t>54</w:t>
      </w:r>
      <w:r>
        <w:rPr>
          <w:noProof/>
        </w:rPr>
        <w:fldChar w:fldCharType="end"/>
      </w:r>
    </w:p>
    <w:p w:rsidR="00C56EE8">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_Toc157137195 \h </w:instrText>
      </w:r>
      <w:r>
        <w:rPr>
          <w:noProof/>
        </w:rPr>
        <w:fldChar w:fldCharType="separate"/>
      </w:r>
      <w:r>
        <w:rPr>
          <w:noProof/>
        </w:rPr>
        <w:t>56</w:t>
      </w:r>
      <w:r>
        <w:rPr>
          <w:noProof/>
        </w:rPr>
        <w:fldChar w:fldCharType="end"/>
      </w:r>
    </w:p>
    <w:p w:rsidR="00C56EE8">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_Toc157137196 \h </w:instrText>
      </w:r>
      <w:r>
        <w:rPr>
          <w:noProof/>
        </w:rPr>
        <w:fldChar w:fldCharType="separate"/>
      </w:r>
      <w:r>
        <w:rPr>
          <w:noProof/>
        </w:rPr>
        <w:t>58</w:t>
      </w:r>
      <w:r>
        <w:rPr>
          <w:noProof/>
        </w:rPr>
        <w:fldChar w:fldCharType="end"/>
      </w:r>
    </w:p>
    <w:p w:rsidR="00C56EE8">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_Toc157137197 \h </w:instrText>
      </w:r>
      <w:r>
        <w:rPr>
          <w:noProof/>
        </w:rPr>
        <w:fldChar w:fldCharType="separate"/>
      </w:r>
      <w:r>
        <w:rPr>
          <w:noProof/>
        </w:rPr>
        <w:t>60</w:t>
      </w:r>
      <w:r>
        <w:rPr>
          <w:noProof/>
        </w:rPr>
        <w:fldChar w:fldCharType="end"/>
      </w:r>
    </w:p>
    <w:p w:rsidR="00C56EE8">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_Toc157137198 \h </w:instrText>
      </w:r>
      <w:r>
        <w:rPr>
          <w:noProof/>
        </w:rPr>
        <w:fldChar w:fldCharType="separate"/>
      </w:r>
      <w:r>
        <w:rPr>
          <w:noProof/>
        </w:rPr>
        <w:t>61</w:t>
      </w:r>
      <w:r>
        <w:rPr>
          <w:noProof/>
        </w:rPr>
        <w:fldChar w:fldCharType="end"/>
      </w:r>
    </w:p>
    <w:p w:rsidR="00C56EE8">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_Toc157137199 \h </w:instrText>
      </w:r>
      <w:r>
        <w:rPr>
          <w:noProof/>
        </w:rPr>
        <w:fldChar w:fldCharType="separate"/>
      </w:r>
      <w:r>
        <w:rPr>
          <w:noProof/>
        </w:rPr>
        <w:t>63</w:t>
      </w:r>
      <w:r>
        <w:rPr>
          <w:noProof/>
        </w:rPr>
        <w:fldChar w:fldCharType="end"/>
      </w:r>
    </w:p>
    <w:p w:rsidR="00C56EE8">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_Toc157137200 \h </w:instrText>
      </w:r>
      <w:r>
        <w:rPr>
          <w:noProof/>
        </w:rPr>
        <w:fldChar w:fldCharType="separate"/>
      </w:r>
      <w:r>
        <w:rPr>
          <w:noProof/>
        </w:rPr>
        <w:t>66</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_Toc157137201 \h </w:instrText>
      </w:r>
      <w:r>
        <w:rPr>
          <w:noProof/>
        </w:rPr>
        <w:fldChar w:fldCharType="separate"/>
      </w:r>
      <w:r>
        <w:rPr>
          <w:noProof/>
        </w:rPr>
        <w:t>66</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、润滑剂项目预期节能综合评价</w:t>
      </w:r>
      <w:r>
        <w:rPr>
          <w:noProof/>
        </w:rPr>
        <w:tab/>
      </w:r>
      <w:r>
        <w:rPr>
          <w:noProof/>
        </w:rPr>
        <w:fldChar w:fldCharType="begin"/>
      </w:r>
      <w:r>
        <w:rPr>
          <w:noProof/>
        </w:rPr>
        <w:instrText xml:space="preserve"> PAGEREF _Toc157137202 \h </w:instrText>
      </w:r>
      <w:r>
        <w:rPr>
          <w:noProof/>
        </w:rPr>
        <w:fldChar w:fldCharType="separate"/>
      </w:r>
      <w:r>
        <w:rPr>
          <w:noProof/>
        </w:rPr>
        <w:t>66</w:t>
      </w:r>
      <w:r>
        <w:rPr>
          <w:noProof/>
        </w:rPr>
        <w:fldChar w:fldCharType="end"/>
      </w:r>
    </w:p>
    <w:p w:rsidR="00C56EE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、润滑剂项目节能设计</w:t>
      </w:r>
      <w:r>
        <w:rPr>
          <w:noProof/>
        </w:rPr>
        <w:tab/>
      </w:r>
      <w:r>
        <w:rPr>
          <w:noProof/>
        </w:rPr>
        <w:fldChar w:fldCharType="begin"/>
      </w:r>
      <w:r>
        <w:rPr>
          <w:noProof/>
        </w:rPr>
        <w:instrText xml:space="preserve"> PAGEREF _Toc157137203 \h </w:instrText>
      </w:r>
      <w:r>
        <w:rPr>
          <w:noProof/>
        </w:rPr>
        <w:fldChar w:fldCharType="separate"/>
      </w:r>
      <w:r>
        <w:rPr>
          <w:noProof/>
        </w:rPr>
        <w:t>68</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_Toc157137204 \h </w:instrText>
      </w:r>
      <w:r>
        <w:rPr>
          <w:noProof/>
        </w:rPr>
        <w:fldChar w:fldCharType="separate"/>
      </w:r>
      <w:r>
        <w:rPr>
          <w:noProof/>
        </w:rPr>
        <w:t>69</w:t>
      </w:r>
      <w:r>
        <w:rPr>
          <w:noProof/>
        </w:rPr>
        <w:fldChar w:fldCharType="end"/>
      </w:r>
    </w:p>
    <w:p w:rsidR="00C56EE8">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_Toc157137205 \h </w:instrText>
      </w:r>
      <w:r>
        <w:rPr>
          <w:noProof/>
        </w:rPr>
        <w:fldChar w:fldCharType="separate"/>
      </w:r>
      <w:r>
        <w:rPr>
          <w:noProof/>
        </w:rPr>
        <w:t>71</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_Toc157137206 \h </w:instrText>
      </w:r>
      <w:r>
        <w:rPr>
          <w:noProof/>
        </w:rPr>
        <w:fldChar w:fldCharType="separate"/>
      </w:r>
      <w:r>
        <w:rPr>
          <w:noProof/>
        </w:rPr>
        <w:t>71</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_Toc157137207 \h </w:instrText>
      </w:r>
      <w:r>
        <w:rPr>
          <w:noProof/>
        </w:rPr>
        <w:fldChar w:fldCharType="separate"/>
      </w:r>
      <w:r>
        <w:rPr>
          <w:noProof/>
        </w:rPr>
        <w:t>72</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、润滑剂项目工艺技术设计方案</w:t>
      </w:r>
      <w:r>
        <w:rPr>
          <w:noProof/>
        </w:rPr>
        <w:tab/>
      </w:r>
      <w:r>
        <w:rPr>
          <w:noProof/>
        </w:rPr>
        <w:fldChar w:fldCharType="begin"/>
      </w:r>
      <w:r>
        <w:rPr>
          <w:noProof/>
        </w:rPr>
        <w:instrText xml:space="preserve"> PAGEREF _Toc157137208 \h </w:instrText>
      </w:r>
      <w:r>
        <w:rPr>
          <w:noProof/>
        </w:rPr>
        <w:fldChar w:fldCharType="separate"/>
      </w:r>
      <w:r>
        <w:rPr>
          <w:noProof/>
        </w:rPr>
        <w:t>74</w:t>
      </w:r>
      <w:r>
        <w:rPr>
          <w:noProof/>
        </w:rPr>
        <w:fldChar w:fldCharType="end"/>
      </w:r>
    </w:p>
    <w:p w:rsidR="00C56EE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_Toc157137209 \h </w:instrText>
      </w:r>
      <w:r>
        <w:rPr>
          <w:noProof/>
        </w:rPr>
        <w:fldChar w:fldCharType="separate"/>
      </w:r>
      <w:r>
        <w:rPr>
          <w:noProof/>
        </w:rPr>
        <w:t>75</w:t>
      </w:r>
      <w:r>
        <w:rPr>
          <w:noProof/>
        </w:rPr>
        <w:fldChar w:fldCharType="end"/>
      </w:r>
    </w:p>
    <w:p w:rsidR="00C56EE8">
      <w:pPr>
        <w:pStyle w:val="TOC1"/>
        <w:tabs>
          <w:tab w:val="right" w:leader="dot" w:pos="8296"/>
        </w:tabs>
        <w:rPr>
          <w:noProof/>
        </w:rPr>
      </w:pPr>
      <w:r>
        <w:rPr>
          <w:rFonts w:hint="eastAsia"/>
          <w:noProof/>
        </w:rPr>
        <w:t>九、润滑剂项目执行与监控</w:t>
      </w:r>
      <w:r>
        <w:rPr>
          <w:noProof/>
        </w:rPr>
        <w:tab/>
      </w:r>
      <w:r>
        <w:rPr>
          <w:noProof/>
        </w:rPr>
        <w:fldChar w:fldCharType="begin"/>
      </w:r>
      <w:r>
        <w:rPr>
          <w:noProof/>
        </w:rPr>
        <w:instrText xml:space="preserve"> PAGEREF _Toc157137210 \h </w:instrText>
      </w:r>
      <w:r>
        <w:rPr>
          <w:noProof/>
        </w:rPr>
        <w:fldChar w:fldCharType="separate"/>
      </w:r>
      <w:r>
        <w:rPr>
          <w:noProof/>
        </w:rPr>
        <w:t>76</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、润滑剂项目执行计划</w:t>
      </w:r>
      <w:r>
        <w:rPr>
          <w:noProof/>
        </w:rPr>
        <w:tab/>
      </w:r>
      <w:r>
        <w:rPr>
          <w:noProof/>
        </w:rPr>
        <w:fldChar w:fldCharType="begin"/>
      </w:r>
      <w:r>
        <w:rPr>
          <w:noProof/>
        </w:rPr>
        <w:instrText xml:space="preserve"> PAGEREF _Toc157137211 \h </w:instrText>
      </w:r>
      <w:r>
        <w:rPr>
          <w:noProof/>
        </w:rPr>
        <w:fldChar w:fldCharType="separate"/>
      </w:r>
      <w:r>
        <w:rPr>
          <w:noProof/>
        </w:rPr>
        <w:t>76</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_Toc157137212 \h </w:instrText>
      </w:r>
      <w:r>
        <w:rPr>
          <w:noProof/>
        </w:rPr>
        <w:fldChar w:fldCharType="separate"/>
      </w:r>
      <w:r>
        <w:rPr>
          <w:noProof/>
        </w:rPr>
        <w:t>78</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_Toc157137213 \h </w:instrText>
      </w:r>
      <w:r>
        <w:rPr>
          <w:noProof/>
        </w:rPr>
        <w:fldChar w:fldCharType="separate"/>
      </w:r>
      <w:r>
        <w:rPr>
          <w:noProof/>
        </w:rPr>
        <w:t>81</w:t>
      </w:r>
      <w:r>
        <w:rPr>
          <w:noProof/>
        </w:rPr>
        <w:fldChar w:fldCharType="end"/>
      </w:r>
    </w:p>
    <w:p w:rsidR="00C56EE8">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_Toc157137214 \h </w:instrText>
      </w:r>
      <w:r>
        <w:rPr>
          <w:noProof/>
        </w:rPr>
        <w:fldChar w:fldCharType="separate"/>
      </w:r>
      <w:r>
        <w:rPr>
          <w:noProof/>
        </w:rPr>
        <w:t>83</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_Toc157137215 \h </w:instrText>
      </w:r>
      <w:r>
        <w:rPr>
          <w:noProof/>
        </w:rPr>
        <w:fldChar w:fldCharType="separate"/>
      </w:r>
      <w:r>
        <w:rPr>
          <w:noProof/>
        </w:rPr>
        <w:t>83</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_Toc157137216 \h </w:instrText>
      </w:r>
      <w:r>
        <w:rPr>
          <w:noProof/>
        </w:rPr>
        <w:fldChar w:fldCharType="separate"/>
      </w:r>
      <w:r>
        <w:rPr>
          <w:noProof/>
        </w:rPr>
        <w:t>84</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_Toc157137217 \h </w:instrText>
      </w:r>
      <w:r>
        <w:rPr>
          <w:noProof/>
        </w:rPr>
        <w:fldChar w:fldCharType="separate"/>
      </w:r>
      <w:r>
        <w:rPr>
          <w:noProof/>
        </w:rPr>
        <w:t>85</w:t>
      </w:r>
      <w:r>
        <w:rPr>
          <w:noProof/>
        </w:rPr>
        <w:fldChar w:fldCharType="end"/>
      </w:r>
    </w:p>
    <w:p w:rsidR="00C56EE8">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_Toc157137218 \h </w:instrText>
      </w:r>
      <w:r>
        <w:rPr>
          <w:noProof/>
        </w:rPr>
        <w:fldChar w:fldCharType="separate"/>
      </w:r>
      <w:r>
        <w:rPr>
          <w:noProof/>
        </w:rPr>
        <w:t>86</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_Toc157137219 \h </w:instrText>
      </w:r>
      <w:r>
        <w:rPr>
          <w:noProof/>
        </w:rPr>
        <w:fldChar w:fldCharType="separate"/>
      </w:r>
      <w:r>
        <w:rPr>
          <w:noProof/>
        </w:rPr>
        <w:t>86</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_Toc157137220 \h </w:instrText>
      </w:r>
      <w:r>
        <w:rPr>
          <w:noProof/>
        </w:rPr>
        <w:fldChar w:fldCharType="separate"/>
      </w:r>
      <w:r>
        <w:rPr>
          <w:noProof/>
        </w:rPr>
        <w:t>87</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_Toc157137221 \h </w:instrText>
      </w:r>
      <w:r>
        <w:rPr>
          <w:noProof/>
        </w:rPr>
        <w:fldChar w:fldCharType="separate"/>
      </w:r>
      <w:r>
        <w:rPr>
          <w:noProof/>
        </w:rPr>
        <w:t>88</w:t>
      </w:r>
      <w:r>
        <w:rPr>
          <w:noProof/>
        </w:rPr>
        <w:fldChar w:fldCharType="end"/>
      </w:r>
    </w:p>
    <w:p w:rsidR="00C56EE8">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_Toc157137222 \h </w:instrText>
      </w:r>
      <w:r>
        <w:rPr>
          <w:noProof/>
        </w:rPr>
        <w:fldChar w:fldCharType="separate"/>
      </w:r>
      <w:r>
        <w:rPr>
          <w:noProof/>
        </w:rPr>
        <w:t>90</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_Toc157137223 \h </w:instrText>
      </w:r>
      <w:r>
        <w:rPr>
          <w:noProof/>
        </w:rPr>
        <w:fldChar w:fldCharType="separate"/>
      </w:r>
      <w:r>
        <w:rPr>
          <w:noProof/>
        </w:rPr>
        <w:t>90</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_Toc157137224 \h </w:instrText>
      </w:r>
      <w:r>
        <w:rPr>
          <w:noProof/>
        </w:rPr>
        <w:fldChar w:fldCharType="separate"/>
      </w:r>
      <w:r>
        <w:rPr>
          <w:noProof/>
        </w:rPr>
        <w:t>91</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_Toc157137225 \h </w:instrText>
      </w:r>
      <w:r>
        <w:rPr>
          <w:noProof/>
        </w:rPr>
        <w:fldChar w:fldCharType="separate"/>
      </w:r>
      <w:r>
        <w:rPr>
          <w:noProof/>
        </w:rPr>
        <w:t>92</w:t>
      </w:r>
      <w:r>
        <w:rPr>
          <w:noProof/>
        </w:rPr>
        <w:fldChar w:fldCharType="end"/>
      </w:r>
    </w:p>
    <w:p w:rsidR="00C56EE8">
      <w:pPr>
        <w:pStyle w:val="TOC1"/>
        <w:tabs>
          <w:tab w:val="right" w:leader="dot" w:pos="8296"/>
        </w:tabs>
        <w:rPr>
          <w:noProof/>
        </w:rPr>
      </w:pPr>
      <w:r>
        <w:rPr>
          <w:rFonts w:hint="eastAsia"/>
          <w:noProof/>
        </w:rPr>
        <w:t>十三、润滑剂项目执行风险与应对策略</w:t>
      </w:r>
      <w:r>
        <w:rPr>
          <w:noProof/>
        </w:rPr>
        <w:tab/>
      </w:r>
      <w:r>
        <w:rPr>
          <w:noProof/>
        </w:rPr>
        <w:fldChar w:fldCharType="begin"/>
      </w:r>
      <w:r>
        <w:rPr>
          <w:noProof/>
        </w:rPr>
        <w:instrText xml:space="preserve"> PAGEREF _Toc157137226 \h </w:instrText>
      </w:r>
      <w:r>
        <w:rPr>
          <w:noProof/>
        </w:rPr>
        <w:fldChar w:fldCharType="separate"/>
      </w:r>
      <w:r>
        <w:rPr>
          <w:noProof/>
        </w:rPr>
        <w:t>94</w:t>
      </w:r>
      <w:r>
        <w:rPr>
          <w:noProof/>
        </w:rPr>
        <w:fldChar w:fldCharType="end"/>
      </w:r>
    </w:p>
    <w:p w:rsidR="00C56EE8">
      <w:pPr>
        <w:pStyle w:val="TOC2"/>
        <w:tabs>
          <w:tab w:val="right" w:leader="dot" w:pos="8296"/>
        </w:tabs>
        <w:rPr>
          <w:noProof/>
        </w:rPr>
      </w:pPr>
      <w:r>
        <w:rPr>
          <w:noProof/>
        </w:rPr>
        <w:t>(</w:t>
      </w:r>
      <w:r>
        <w:rPr>
          <w:rFonts w:hint="eastAsia"/>
          <w:noProof/>
        </w:rPr>
        <w:t>一</w:t>
      </w:r>
      <w:r>
        <w:rPr>
          <w:noProof/>
        </w:rPr>
        <w:t>)</w:t>
      </w:r>
      <w:r>
        <w:rPr>
          <w:rFonts w:hint="eastAsia"/>
          <w:noProof/>
        </w:rPr>
        <w:t>、润滑剂项目执行风险识别</w:t>
      </w:r>
      <w:r>
        <w:rPr>
          <w:noProof/>
        </w:rPr>
        <w:tab/>
      </w:r>
      <w:r>
        <w:rPr>
          <w:noProof/>
        </w:rPr>
        <w:fldChar w:fldCharType="begin"/>
      </w:r>
      <w:r>
        <w:rPr>
          <w:noProof/>
        </w:rPr>
        <w:instrText xml:space="preserve"> PAGEREF _Toc157137227 \h </w:instrText>
      </w:r>
      <w:r>
        <w:rPr>
          <w:noProof/>
        </w:rPr>
        <w:fldChar w:fldCharType="separate"/>
      </w:r>
      <w:r>
        <w:rPr>
          <w:noProof/>
        </w:rPr>
        <w:t>94</w:t>
      </w:r>
      <w:r>
        <w:rPr>
          <w:noProof/>
        </w:rPr>
        <w:fldChar w:fldCharType="end"/>
      </w:r>
    </w:p>
    <w:p w:rsidR="00C56EE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_Toc157137228 \h </w:instrText>
      </w:r>
      <w:r>
        <w:rPr>
          <w:noProof/>
        </w:rPr>
        <w:fldChar w:fldCharType="separate"/>
      </w:r>
      <w:r>
        <w:rPr>
          <w:noProof/>
        </w:rPr>
        <w:t>95</w:t>
      </w:r>
      <w:r>
        <w:rPr>
          <w:noProof/>
        </w:rPr>
        <w:fldChar w:fldCharType="end"/>
      </w:r>
    </w:p>
    <w:p w:rsidR="00C56EE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_Toc157137229 \h </w:instrText>
      </w:r>
      <w:r>
        <w:rPr>
          <w:noProof/>
        </w:rPr>
        <w:fldChar w:fldCharType="separate"/>
      </w:r>
      <w:r>
        <w:rPr>
          <w:noProof/>
        </w:rPr>
        <w:t>96</w:t>
      </w:r>
      <w:r>
        <w:rPr>
          <w:noProof/>
        </w:rPr>
        <w:fldChar w:fldCharType="end"/>
      </w:r>
    </w:p>
    <w:p w:rsidR="00C56EE8" w:rsidP="00C56EE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56EE8" w:rsidP="00C56EE8">
      <w:pPr>
        <w:pStyle w:val="Heading1"/>
        <w:jc w:val="center"/>
        <w:rPr>
          <w:rFonts w:hint="eastAsia"/>
        </w:rPr>
      </w:pPr>
      <w:bookmarkStart w:id="1" w:name="_Toc157137162"/>
      <w:r w:rsidRPr="00C56EE8">
        <w:rPr>
          <w:rFonts w:hint="eastAsia"/>
        </w:rPr>
        <w:t>序言</w:t>
      </w:r>
      <w:bookmarkEnd w:id="1"/>
    </w:p>
    <w:p w:rsidR="00C56EE8" w:rsidP="00C56EE8">
      <w:pPr>
        <w:ind w:firstLine="560" w:firstLineChars="200"/>
        <w:rPr>
          <w:rFonts w:ascii="仿宋" w:eastAsia="仿宋" w:hAnsi="仿宋" w:hint="eastAsia"/>
          <w:sz w:val="28"/>
        </w:rPr>
      </w:pPr>
      <w:r w:rsidRPr="00C56EE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C56EE8" w:rsidP="00C56EE8">
      <w:pPr>
        <w:pStyle w:val="Heading1"/>
        <w:rPr>
          <w:rFonts w:hint="eastAsia"/>
        </w:rPr>
      </w:pPr>
      <w:bookmarkStart w:id="2" w:name="_Toc157137163"/>
      <w:r w:rsidRPr="00C56EE8">
        <w:rPr>
          <w:rFonts w:hint="eastAsia"/>
        </w:rPr>
        <w:t>一、润滑剂项目风险管理方案</w:t>
      </w:r>
      <w:bookmarkEnd w:id="2"/>
    </w:p>
    <w:p w:rsidR="00C56EE8" w:rsidP="00C56EE8">
      <w:pPr>
        <w:pStyle w:val="Heading2"/>
        <w:rPr>
          <w:rFonts w:hint="eastAsia"/>
        </w:rPr>
      </w:pPr>
      <w:bookmarkStart w:id="3" w:name="_Toc157137164"/>
      <w:r w:rsidRPr="00C56EE8">
        <w:rPr>
          <w:rFonts w:hint="eastAsia"/>
        </w:rPr>
        <w:t>(</w:t>
      </w:r>
      <w:r w:rsidRPr="00C56EE8">
        <w:rPr>
          <w:rFonts w:hint="eastAsia"/>
        </w:rPr>
        <w:t>一</w:t>
      </w:r>
      <w:r w:rsidRPr="00C56EE8">
        <w:rPr>
          <w:rFonts w:hint="eastAsia"/>
        </w:rPr>
        <w:t>)</w:t>
      </w:r>
      <w:r w:rsidRPr="00C56EE8">
        <w:rPr>
          <w:rFonts w:hint="eastAsia"/>
        </w:rPr>
        <w:t>、风险管理概述</w:t>
      </w:r>
      <w:bookmarkEnd w:id="3"/>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当前政策环境下，风险管理的关键性日益凸显，尤其在润滑剂项目实施中扮演着不可或缺的角色。政策的不断调整和变化可能带来新的挑战，因此润滑剂项目团队需要更加敏锐地识别、评估和应对各种潜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润滑剂项目可能产生的潜在影响。</w:t>
      </w:r>
    </w:p>
    <w:p w:rsidR="00C56EE8" w:rsidRPr="00C56EE8" w:rsidP="00C56EE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56EE8">
        <w:rPr>
          <w:rFonts w:ascii="仿宋" w:eastAsia="仿宋" w:hAnsi="仿宋" w:hint="eastAsia"/>
          <w:sz w:val="28"/>
        </w:rPr>
        <w:t>其次，风险评估的过程需要更具前瞻性，润滑剂项目团队应当通过定性和定量分析，充分评估政策变化对润滑剂项目目标的可能影响。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这一过程的关键在于科学合理地量化潜在风险的概率和影响程度，从而有针对性地采取相应的风险应对措施。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面对政策层面的风险时，风险应对措施需要更加灵活。除了常规的避免、减轻、转移和接受策略外，润滑剂项目团队还应考虑制定专门的政策应对计划，包括密切关注政策变化、及时调整润滑剂项目实施方案等。例如，加强与相关政府部门的沟通，获取政策解读，及时调整润滑剂项目策略以确保润滑剂项目不受不确定性的过大影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最后，风险监控的过程也需要更具前瞻性。润滑剂项目团队在监控风险的同时，应当随时关注政策环境的变化，确保润滑剂项目能够灵活适应新的政策要求。这可能涉及到对润滑剂项目计划的及时调整、政策培训和润滑剂项目团队的更新等方面，以保持润滑剂项目在复杂多变的政策环境中的稳定推进。</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在当前政策背景下，风险管理需要更具前瞻性、灵活性和战略性，以确保润滑剂项目能够在不断变化的政策环境中保持成功实施的稳定性。通过全面考虑政策层面的风险，并采取相应的战略性风险管理措施，润滑剂项目团队将更有信心和能力应对潜在的挑战，确保润滑剂项目的成功推进。</w:t>
      </w:r>
    </w:p>
    <w:p w:rsidR="00C56EE8" w:rsidP="00C56EE8">
      <w:pPr>
        <w:pStyle w:val="Heading2"/>
      </w:pPr>
      <w:bookmarkStart w:id="4" w:name="_Toc157137165"/>
      <w:r w:rsidRPr="00C56EE8">
        <w:t>(</w:t>
      </w:r>
      <w:r w:rsidRPr="00C56EE8">
        <w:t>二</w:t>
      </w:r>
      <w:r w:rsidRPr="00C56EE8">
        <w:t>)</w:t>
      </w:r>
      <w:r w:rsidRPr="00C56EE8">
        <w:t>、企业面临的风险</w:t>
      </w:r>
      <w:bookmarkEnd w:id="4"/>
    </w:p>
    <w:p w:rsidR="00C56EE8" w:rsidRPr="00C56EE8" w:rsidP="00C56EE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56EE8">
        <w:rPr>
          <w:rFonts w:ascii="仿宋" w:eastAsia="仿宋" w:hAnsi="仿宋" w:hint="eastAsia"/>
          <w:sz w:val="28"/>
        </w:rPr>
        <w:t>在润滑剂项目领域，企业在运营过程中面临着多层次的风险，这些风险源于内部操作、外部环境变化以及激烈的市场竞争。为了确保企业的成功，有效的风险管理显得尤为关键。下面将详细探讨润滑剂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项目中可能出现的各类风险，并提出相应的应对措施，以保障企业的可持续发展。</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一、市场需求波动风险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市场变化带来的需求波动风险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竞争对手的市场份额侵蚀风险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二、供应链风险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原材料供应不稳定风险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供应链环节的质量风险</w:t>
      </w:r>
    </w:p>
    <w:p w:rsidR="00C56EE8" w:rsidRPr="00C56EE8" w:rsidP="00C56EE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6EE8">
        <w:rPr>
          <w:rFonts w:ascii="仿宋" w:eastAsia="仿宋" w:hAnsi="仿宋" w:hint="eastAsia"/>
          <w:sz w:val="28"/>
        </w:rPr>
        <w:t>每一个供应链环节的质量问题都可能对最终产品的质量产生重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大影响，甚至对消费者安全构成威胁。因此，企业需要实施全面的供应链质量管理，确保每个环节都符合标准，从而降低质量风险。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三、技术与生产风险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生产设备故障风险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生产工艺变革风险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四、法律与政策风险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环保政策风险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知识产权风险</w:t>
      </w:r>
    </w:p>
    <w:p w:rsidR="00C56EE8" w:rsidRPr="00C56EE8" w:rsidP="00C56EE8">
      <w:pPr>
        <w:ind w:firstLine="560" w:firstLineChars="200"/>
        <w:rPr>
          <w:rFonts w:ascii="仿宋" w:eastAsia="仿宋" w:hAnsi="仿宋"/>
          <w:sz w:val="28"/>
        </w:rPr>
      </w:pPr>
      <w:r w:rsidRPr="00C56EE8">
        <w:rPr>
          <w:rFonts w:ascii="仿宋" w:eastAsia="仿宋" w:hAnsi="仿宋" w:hint="eastAsia"/>
          <w:sz w:val="28"/>
        </w:rPr>
        <w:t>在润滑剂项目中，知识产权的保护至关重要。企业需防范知识产权被侵犯的风险，加强专利申请、技术保密等工作，以避免知识产权纠纷导致的市场排斥和法律诉讼风险。</w:t>
      </w:r>
    </w:p>
    <w:p w:rsidR="00C56EE8" w:rsidP="00C56EE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6EE8">
        <w:rPr>
          <w:rFonts w:ascii="仿宋" w:eastAsia="仿宋" w:hAnsi="仿宋" w:hint="eastAsia"/>
          <w:sz w:val="28"/>
        </w:rPr>
        <w:t>通过采取上述措施，企业可以更全面、系统地管理各类风险，提高对不确定性的应对能力，从而确保润滑剂项目的顺利进行和企业的</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可持续发展。</w:t>
      </w:r>
    </w:p>
    <w:p w:rsidR="00C56EE8" w:rsidP="00C56EE8">
      <w:pPr>
        <w:pStyle w:val="Heading2"/>
      </w:pPr>
      <w:bookmarkStart w:id="5" w:name="_Toc157137166"/>
      <w:r w:rsidRPr="00C56EE8">
        <w:t>(</w:t>
      </w:r>
      <w:r w:rsidRPr="00C56EE8">
        <w:t>三</w:t>
      </w:r>
      <w:r w:rsidRPr="00C56EE8">
        <w:t>)</w:t>
      </w:r>
      <w:r w:rsidRPr="00C56EE8">
        <w:t>、风险成本与风险管理的目标</w:t>
      </w:r>
      <w:bookmarkEnd w:id="5"/>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管理一直是任何润滑剂项目成功实施的关键因素之一。在润滑剂项目中，风险管理的目标是通过系统性的方法识别、评估和应对可能影响润滑剂项目目标的潜在风险。为了降低润滑剂项目失败的风险，提高润滑剂项目的成功率，润滑剂项目团队需要在整个润滑剂项目生命周期中采取一系列有效的风险管理措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成本作为风险管理的一个关键概念，在润滑剂项目中显得尤为重要。这指的是由于风险事件的发生可能导致的经济损失和其他负面影响所带来的费用。这些成本涵盖了直接和间接的损失，以及为了应对风险而采取的各种措施所产生的费用。考虑到润滑剂项目通常涉及大量资金投入，合理评估和控制风险成本对润滑剂项目的成功至关重要，直接影响润滑剂项目的资金流动和盈利能力。</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管理的目标之一是在润滑剂项目启动阶段就能预测和识别潜在风险。通过建立完善的风险识别和分析体系，润滑剂项目团队可以提前评估可能出现的风险，为润滑剂项目决策提供科学依据。评估和量化风险同样重要，通过对风险事件的发生概率和影响程度进行评估，可以为润滑剂项目制定合适的风险应对策略提供基础。将风险以数字形式量化有助于润滑剂项目管理者更好地理解整体风险影响，并作出相应决策。</w:t>
      </w:r>
    </w:p>
    <w:p w:rsidR="00C56EE8" w:rsidRPr="00C56EE8" w:rsidP="00C56EE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6EE8">
        <w:rPr>
          <w:rFonts w:ascii="仿宋" w:eastAsia="仿宋" w:hAnsi="仿宋" w:hint="eastAsia"/>
          <w:sz w:val="28"/>
        </w:rPr>
        <w:t>控制和减少风险是风险管理的核心目标。通过建立完善的风险控</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制体系，润滑剂项目团队能够制定详细的风险控制计划，并实施有效的措施，以降低润滑剂项目的风险水平，提高润滑剂项目的成功率。应对和处理风险同样重要，特别是在风险事件发生时，能够及时采取措施最大程度减少损失。</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监控和反馈风险是风险管理的最终目标。通过不断监控润滑剂项目的风险状态，及时反馈风险信息，润滑剂项目管理者能够做出及时决策，快速调整风险应对策略，确保润滑剂项目按计划进行。这有效地建立了润滑剂项目的风险监控和反馈机制，有助于润滑剂项目在变化的环境中保持灵活性和应变能力。</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在润滑剂项目中，综合考虑风险成本和风险管理的各润滑剂项目标，润滑剂项目团队能够更好地应对不确定性，提高润滑剂项目的成功率。通过合理的风险管理，润滑剂项目可以更顺利、更有效地达成预定的时间、成本和质量目标。</w:t>
      </w:r>
    </w:p>
    <w:p w:rsidR="00C56EE8" w:rsidP="00C56EE8">
      <w:pPr>
        <w:pStyle w:val="Heading2"/>
      </w:pPr>
      <w:bookmarkStart w:id="6" w:name="_Toc157137167"/>
      <w:r w:rsidRPr="00C56EE8">
        <w:t>(</w:t>
      </w:r>
      <w:r w:rsidRPr="00C56EE8">
        <w:t>四</w:t>
      </w:r>
      <w:r w:rsidRPr="00C56EE8">
        <w:t>)</w:t>
      </w:r>
      <w:r w:rsidRPr="00C56EE8">
        <w:t>、人力资本风险分析</w:t>
      </w:r>
      <w:bookmarkEnd w:id="6"/>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一、人力资本风险的界定与总览</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润滑剂项目中，人力资本风险指的是由于不当的人力资源管理、员工素质欠缺或者员工频繁流动等因素引发的可能性风险。这些潜在的风险直接关系到企业的关键指标，如生产效率、产品质量以及润滑剂项目进展。人力资本风险分析的主要目的在于识别和评估这些风险，以帮助企业采取相应措施来降低或避免对润滑剂项目的不利影响。</w:t>
      </w:r>
    </w:p>
    <w:p w:rsidR="00C56EE8" w:rsidRPr="00C56EE8" w:rsidP="00C56EE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6EE8">
        <w:rPr>
          <w:rFonts w:ascii="仿宋" w:eastAsia="仿宋" w:hAnsi="仿宋" w:hint="eastAsia"/>
          <w:sz w:val="28"/>
        </w:rPr>
        <w:t>二、内部人力资本风险的深度分析</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员工素质风险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员工流动风险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高离职率和频繁流动可能带来润滑剂项目延误、生产线断档以及知识流失等问题。为了缓解这种风险，企业可通过建立健全的员工关系、提供发展空间和培训机会，增强员工的归属感和忠诚度。</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管理能力风险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管理层在润滑剂项目过程中的决策、协调和沟通能力不足可能导致润滑剂项目进展缓慢、资源浪费以及团队合作不畅。为规避这一风险，企业需强化管理层的培训和能力提升，提高他们的领导力和组织能力。</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三、外部人力资本风险的综合分析</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市场竞争风险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法律法规风险</w:t>
      </w:r>
    </w:p>
    <w:p w:rsidR="00C56EE8" w:rsidRPr="00C56EE8" w:rsidP="00C56EE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6EE8">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技术变革风险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通过全面分析内外部人力资本风险，企业能够识别潜在的问题因素，并采取相应措施来降低或避免这些风险对润滑剂项目的负面影响。科学合理的人力资本管理有助于提高生产效率、确保产品质量，并确保润滑剂项目的顺利推进。</w:t>
      </w:r>
    </w:p>
    <w:p w:rsidR="00C56EE8" w:rsidP="00C56EE8">
      <w:pPr>
        <w:pStyle w:val="Heading2"/>
      </w:pPr>
      <w:bookmarkStart w:id="7" w:name="_Toc157137168"/>
      <w:r w:rsidRPr="00C56EE8">
        <w:t>(</w:t>
      </w:r>
      <w:r w:rsidRPr="00C56EE8">
        <w:t>五</w:t>
      </w:r>
      <w:r w:rsidRPr="00C56EE8">
        <w:t>)</w:t>
      </w:r>
      <w:r w:rsidRPr="00C56EE8">
        <w:t>、风险识别</w:t>
      </w:r>
      <w:bookmarkEnd w:id="7"/>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1. 人才招聘与储备风险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润滑剂项目进行中，人才招聘与储备是关键的环节。如果企业无法及时找到合适的人才填补空缺，可能导致润滑剂项目推进受阻，增加其他员工工作负担。建议企业建立健全的招聘渠道，同时进行人才储备，以确保在关键时刻能够迅速找到合适的替补人员。</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2. 培训与继续教育风险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技术水平和市场需求的变化可能使员工的技能面临过时的风险。企业需要定期进行培训和继续教育，确保员工的专业知识与市场保持同步。忽视培训可能导致员工技能滞后，影响生产效率和润滑剂项目质量。</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3. 沟通与团队协作风险</w:t>
      </w:r>
    </w:p>
    <w:p w:rsidR="00C56EE8" w:rsidRPr="00C56EE8" w:rsidP="00C56EE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6EE8">
        <w:rPr>
          <w:rFonts w:ascii="仿宋" w:eastAsia="仿宋" w:hAnsi="仿宋" w:hint="eastAsia"/>
          <w:sz w:val="28"/>
        </w:rPr>
        <w:t>润滑剂项目的成功关键在于团队的良好协作和有效沟通。如果存</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在沟通障碍或团队成员之间的合作出现问题，可能导致信息传递不及时、任务分配混乱等。企业应该注重团队建设，定期进行沟通培训，提高团队协作效能，降低沟通与团队协作风险。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4. 福利与激励风险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5. 外部劳动力市场风险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风险识别的建议与对策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1. 建立健全的招聘渠道与人才储备计划</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2. 实施持续的培训与教育计划</w:t>
      </w:r>
    </w:p>
    <w:p w:rsidR="00C56EE8" w:rsidRPr="00C56EE8" w:rsidP="00C56EE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6EE8">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3. 加强沟通培训与团队建设</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 xml:space="preserve"> 4. 调整灵活的福利政策和激励机制</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5. 持续关注外部劳动力市场动态</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6. 制定危机管理计划</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建立完善的危机管理计划，明确各类风险发生时的应急预案和决策流程。包括人才流失、技能短缺、管理层变动等情况的具体处理方案，以应对突发情况，保障润滑剂项目的平稳进行。</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7. 强化绩效评估和激励机制</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C56EE8" w:rsidRPr="00C56EE8" w:rsidP="00C56EE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6EE8">
        <w:rPr>
          <w:rFonts w:ascii="仿宋" w:eastAsia="仿宋" w:hAnsi="仿宋" w:hint="eastAsia"/>
          <w:sz w:val="28"/>
        </w:rPr>
        <w:t>8. 持续改进企业文化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营造积极向上的企业文化，加强员工归属感和凝聚力。通过团队活动、文化建设等方式，培养员工对企业的认同感，减少员工流失风险。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9. 制定法律合规标准</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风险识别的综合管理</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风险识别是一个动态过程，需要不断地跟踪和调整。企业在润滑剂项目中应当持续关注内外部环境的变化，及时调整风险识别策略，以确保润滑剂项目的持续稳定推进。通过科学的风险识别和有效的应对措施，企业可以更好地规避潜在风险，保障润滑剂项目的成功实施。</w:t>
      </w:r>
    </w:p>
    <w:p w:rsidR="00C56EE8" w:rsidP="00C56EE8">
      <w:pPr>
        <w:ind w:firstLine="560" w:firstLineChars="200"/>
        <w:rPr>
          <w:rFonts w:ascii="仿宋" w:eastAsia="仿宋" w:hAnsi="仿宋"/>
          <w:sz w:val="28"/>
        </w:rPr>
      </w:pPr>
    </w:p>
    <w:p w:rsidR="00C56EE8" w:rsidP="00C56EE8">
      <w:pPr>
        <w:pStyle w:val="Heading2"/>
      </w:pPr>
      <w:bookmarkStart w:id="8" w:name="_Toc157137169"/>
      <w:r w:rsidRPr="00C56EE8">
        <w:t>(</w:t>
      </w:r>
      <w:r w:rsidRPr="00C56EE8">
        <w:t>六</w:t>
      </w:r>
      <w:r w:rsidRPr="00C56EE8">
        <w:t>)</w:t>
      </w:r>
      <w:r w:rsidRPr="00C56EE8">
        <w:t>、风险管理的措施</w:t>
      </w:r>
      <w:bookmarkEnd w:id="8"/>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制定全面的风险管理计划</w:t>
      </w:r>
    </w:p>
    <w:p w:rsidR="00C56EE8" w:rsidRPr="00C56EE8" w:rsidP="00C56EE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6EE8">
        <w:rPr>
          <w:rFonts w:ascii="仿宋" w:eastAsia="仿宋" w:hAnsi="仿宋" w:hint="eastAsia"/>
          <w:sz w:val="28"/>
        </w:rPr>
        <w:t>在润滑剂项目启动阶段，制定一份全面的风险管理计划，明确风险的识别、评估、监测和应对流程。确保团队对计划的理解，并定期</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审查和更新以适应润滑剂项目的变化。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建立专业的风险管理团队</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定期进行风险评估</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56EE8" w:rsidRPr="00C56EE8" w:rsidP="00C56EE8">
      <w:pPr>
        <w:ind w:firstLine="560" w:firstLineChars="200"/>
        <w:rPr>
          <w:rFonts w:ascii="仿宋" w:eastAsia="仿宋" w:hAnsi="仿宋" w:hint="eastAsia"/>
          <w:sz w:val="28"/>
        </w:rPr>
      </w:pPr>
      <w:r w:rsidRPr="00C56EE8">
        <w:rPr>
          <w:rFonts w:ascii="仿宋" w:eastAsia="仿宋" w:hAnsi="仿宋"/>
          <w:sz w:val="28"/>
        </w:rPr>
        <w:t>4.</w:t>
      </w:r>
      <w:r w:rsidRPr="00C56EE8">
        <w:rPr>
          <w:rFonts w:ascii="仿宋" w:eastAsia="仿宋" w:hAnsi="仿宋" w:hint="eastAsia"/>
          <w:sz w:val="28"/>
        </w:rPr>
        <w:t xml:space="preserve"> 强化沟通与团队合作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建立畅通的沟通渠道，鼓励团队成员分享风险信息。强化团队的协作能力，确保润滑剂项目各阶段的协同工作，以减缓因沟通不畅导致的风险。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5. 制定风险应对策略</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6. 建立紧急响应机制</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制定紧急响应计划，确保在风险发生时能够快速、有序地做出反应。明确责任人，提前准备好必要的资源和工具，以降低风险事件对润滑剂项目的不利影响。</w:t>
      </w:r>
    </w:p>
    <w:p w:rsidR="00C56EE8" w:rsidRPr="00C56EE8" w:rsidP="00C56EE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6EE8">
        <w:rPr>
          <w:rFonts w:ascii="仿宋" w:eastAsia="仿宋" w:hAnsi="仿宋" w:hint="eastAsia"/>
          <w:sz w:val="28"/>
        </w:rPr>
        <w:t>7. 风险监测和追踪</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8. 制度化的经验总结</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在润滑剂项目结束后，进行全面的风险经验总结。总结成功的风险管理实践和教训，形成制度化的经验库，为未来润滑剂项目提供有力的参考和借鉴。</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通过采取以上风险管理的措施，企业可以更好地识别、评估和应对潜在的风险，确保润滑剂项目能够在不确定的环境中取得成功。风险管理不仅仅是问题的解决，更是对未知因素的有序应对，为润滑剂项目的可持续发展提供有力支持。</w:t>
      </w:r>
    </w:p>
    <w:p w:rsidR="00C56EE8" w:rsidP="00C56EE8">
      <w:pPr>
        <w:pStyle w:val="Heading1"/>
        <w:rPr>
          <w:rFonts w:hint="eastAsia"/>
        </w:rPr>
      </w:pPr>
      <w:bookmarkStart w:id="9" w:name="_Toc157137170"/>
      <w:r w:rsidRPr="00C56EE8">
        <w:rPr>
          <w:rFonts w:hint="eastAsia"/>
        </w:rPr>
        <w:t>二、润滑剂项目建筑工程方案</w:t>
      </w:r>
      <w:bookmarkEnd w:id="9"/>
    </w:p>
    <w:p w:rsidR="00C56EE8" w:rsidP="00C56EE8">
      <w:pPr>
        <w:pStyle w:val="Heading2"/>
        <w:rPr>
          <w:rFonts w:hint="eastAsia"/>
        </w:rPr>
      </w:pPr>
      <w:bookmarkStart w:id="10" w:name="_Toc157137171"/>
      <w:r w:rsidRPr="00C56EE8">
        <w:rPr>
          <w:rFonts w:hint="eastAsia"/>
        </w:rPr>
        <w:t>(</w:t>
      </w:r>
      <w:r w:rsidRPr="00C56EE8">
        <w:rPr>
          <w:rFonts w:hint="eastAsia"/>
        </w:rPr>
        <w:t>一</w:t>
      </w:r>
      <w:r w:rsidRPr="00C56EE8">
        <w:rPr>
          <w:rFonts w:hint="eastAsia"/>
        </w:rPr>
        <w:t>)</w:t>
      </w:r>
      <w:r w:rsidRPr="00C56EE8">
        <w:rPr>
          <w:rFonts w:hint="eastAsia"/>
        </w:rPr>
        <w:t>、土建工程方案</w:t>
      </w:r>
      <w:bookmarkEnd w:id="10"/>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土建工程方案是为实现建设润滑剂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工程设计</w:t>
      </w:r>
    </w:p>
    <w:p w:rsidR="00C56EE8" w:rsidRPr="00C56EE8" w:rsidP="00C56EE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6EE8">
        <w:rPr>
          <w:rFonts w:ascii="仿宋" w:eastAsia="仿宋" w:hAnsi="仿宋" w:hint="eastAsia"/>
          <w:sz w:val="28"/>
        </w:rPr>
        <w:t>工程设计在土建工程方案中占据至关重要的地位，包括建筑、结</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构、电气和给排水等专业的设计。综合考虑地理环境、用途要求、安全性能和经济性等因素，通过科学布局和设计，确保润滑剂项目具备良好的结构和功能。同时，遵循相关法规和标准，保障设计的合法性和可行性。</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施工组织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材料选择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工期安排</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C56EE8" w:rsidP="00C56EE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56EE8">
        <w:rPr>
          <w:rFonts w:ascii="仿宋" w:eastAsia="仿宋" w:hAnsi="仿宋" w:hint="eastAsia"/>
          <w:sz w:val="28"/>
        </w:rPr>
        <w:t>土建工程方案的制定和实施对于润滑剂项目的成功推进至关重要。只有通过科学合理的规划和有序实施，润滑剂项目才能确保高效、安全、经济地完成，达到预期的建设目标。因此，在进行土建工程润滑剂项目时，应充分关注土建工程方案的编制和执行，不断总结经验</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教训，不断提升管理和技术水平，以适应不断变化的建设需求。</w:t>
      </w:r>
    </w:p>
    <w:p w:rsidR="00C56EE8" w:rsidP="00C56EE8">
      <w:pPr>
        <w:pStyle w:val="Heading2"/>
      </w:pPr>
      <w:bookmarkStart w:id="11" w:name="_Toc157137172"/>
      <w:r w:rsidRPr="00C56EE8">
        <w:t>(</w:t>
      </w:r>
      <w:r w:rsidRPr="00C56EE8">
        <w:t>二</w:t>
      </w:r>
      <w:r w:rsidRPr="00C56EE8">
        <w:t>)</w:t>
      </w:r>
      <w:r w:rsidRPr="00C56EE8">
        <w:t>、厂房建设方案</w:t>
      </w:r>
      <w:bookmarkEnd w:id="11"/>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结构设计</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施工组织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材料选择</w:t>
      </w:r>
    </w:p>
    <w:p w:rsidR="00C56EE8" w:rsidRPr="00C56EE8" w:rsidP="00C56EE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56EE8">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的材料。在材料选择上，需要综合考虑性能、成本和可获得性，以达到质量与经济的平衡。</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工期安排</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5. 设备配置</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C56EE8" w:rsidP="00C56EE8">
      <w:pPr>
        <w:pStyle w:val="Heading2"/>
      </w:pPr>
      <w:bookmarkStart w:id="12" w:name="_Toc157137173"/>
      <w:r w:rsidRPr="00C56EE8">
        <w:t>(</w:t>
      </w:r>
      <w:r w:rsidRPr="00C56EE8">
        <w:t>三</w:t>
      </w:r>
      <w:r w:rsidRPr="00C56EE8">
        <w:t>)</w:t>
      </w:r>
      <w:r w:rsidRPr="00C56EE8">
        <w:t>、仓库建设方案</w:t>
      </w:r>
      <w:bookmarkEnd w:id="12"/>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C56EE8" w:rsidRPr="00C56EE8" w:rsidP="00C56EE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6EE8">
        <w:rPr>
          <w:rFonts w:ascii="仿宋" w:eastAsia="仿宋" w:hAnsi="仿宋" w:hint="eastAsia"/>
          <w:sz w:val="28"/>
        </w:rPr>
        <w:t>1. 结构设计</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施工组织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材料选择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设备配置</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5. 环境规划</w:t>
      </w:r>
    </w:p>
    <w:p w:rsidR="00C56EE8" w:rsidRPr="00C56EE8" w:rsidP="00C56E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6EE8">
        <w:rPr>
          <w:rFonts w:ascii="仿宋" w:eastAsia="仿宋" w:hAnsi="仿宋" w:hint="eastAsia"/>
          <w:sz w:val="28"/>
        </w:rPr>
        <w:t>仓库建设方案中需要考虑到环境规划，包括通风、照明、防火设</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C56EE8" w:rsidP="00C56EE8">
      <w:pPr>
        <w:pStyle w:val="Heading2"/>
      </w:pPr>
      <w:bookmarkStart w:id="13" w:name="_Toc157137174"/>
      <w:r w:rsidRPr="00C56EE8">
        <w:t>(</w:t>
      </w:r>
      <w:r w:rsidRPr="00C56EE8">
        <w:t>四</w:t>
      </w:r>
      <w:r w:rsidRPr="00C56EE8">
        <w:t>)</w:t>
      </w:r>
      <w:r w:rsidRPr="00C56EE8">
        <w:t>、办公及生活服务设施建设方案</w:t>
      </w:r>
      <w:bookmarkEnd w:id="13"/>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办公空间设计： 确保合理的布局，考虑通风、采光、隔音等因素，提高员工的工作效率和舒适度。</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生活服务设施规划： 设计食堂、休息区、健身房等设施，满足员工在工作间隙和下班后的各种需求。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信息技术设备： 规划网络设施、计算设备以及公司业务相关的软硬件工具，确保员工高效完成工作。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安全与环保设施： 考虑消防设备、安全通道、紧急疏散计划，以及环保设施，创造安全可持续的工作环境。</w:t>
      </w:r>
    </w:p>
    <w:p w:rsidR="00C56EE8" w:rsidRPr="00C56EE8" w:rsidP="00C56EE8">
      <w:pPr>
        <w:ind w:firstLine="560" w:firstLineChars="200"/>
        <w:rPr>
          <w:rFonts w:ascii="仿宋" w:eastAsia="仿宋" w:hAnsi="仿宋"/>
          <w:sz w:val="28"/>
        </w:rPr>
      </w:pPr>
      <w:r w:rsidRPr="00C56EE8">
        <w:rPr>
          <w:rFonts w:ascii="仿宋" w:eastAsia="仿宋" w:hAnsi="仿宋" w:hint="eastAsia"/>
          <w:sz w:val="28"/>
        </w:rPr>
        <w:t>5. 员工培训和发展设施： 设计培训室、图书馆、在线学习平台等，提供学习和发展的机会，促进员工专业素养和职业发展。</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6. 工位设置与布局： 通过科学的工位设置和布局，提高员工之间的协作效率，创造良好的工作氛围。</w:t>
      </w:r>
    </w:p>
    <w:p w:rsidR="00C56EE8" w:rsidRPr="00C56EE8" w:rsidP="00C56EE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56EE8">
        <w:rPr>
          <w:rFonts w:ascii="仿宋" w:eastAsia="仿宋" w:hAnsi="仿宋" w:hint="eastAsia"/>
          <w:sz w:val="28"/>
        </w:rPr>
        <w:t>7. 会议室规划： 设计合适大小和设备齐全的会议室，以支持各</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类内外部会议和团队协作。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8. 休息区设计： 创造宜人的休息环境，为员工提供放松身心的空间，提高工作效能。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9. 饮食服务设施： 提供多样化的饮食选择，满足员工口味，促进团队交流和员工满意度。</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10. 健康管理设施： 设计健身房、健康检测区等，关注员工身心健康，提高整体团队健康水平。</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11. 员工社交空间： 创建社交区域，促进员工之间的交流，增进团队凝聚力和合作精神。</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12. 绿色建筑和可持续设施： 采用环保材料，设计节能照明系统，倡导绿色出行，助力企业可持续发展。</w:t>
      </w:r>
    </w:p>
    <w:p w:rsidR="00C56EE8" w:rsidP="00C56EE8">
      <w:pPr>
        <w:pStyle w:val="Heading2"/>
      </w:pPr>
      <w:bookmarkStart w:id="14" w:name="_Toc157137175"/>
      <w:r w:rsidRPr="00C56EE8">
        <w:t>(</w:t>
      </w:r>
      <w:r w:rsidRPr="00C56EE8">
        <w:t>五</w:t>
      </w:r>
      <w:r w:rsidRPr="00C56EE8">
        <w:t>)</w:t>
      </w:r>
      <w:r w:rsidRPr="00C56EE8">
        <w:t>、总图布置方案</w:t>
      </w:r>
      <w:bookmarkEnd w:id="14"/>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整体规划考虑因素： 在确定总体布局方案时，需要充分考虑地理位置、润滑剂项目规模、市场需求和人力资源等关键因素，确保科学合理。</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成本节约策略： 通过优化物流运输和产品流通，合理利用现有设施，降低成本，确保润滑剂项目经济可行性。</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生产效率提升： 通过科学运营和管理，提高生产效率和产品质量，确保润滑剂项目能够顺利运行并满足市场需求。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详细布局设计</w:t>
      </w:r>
    </w:p>
    <w:p w:rsidR="00C56EE8" w:rsidRPr="00C56EE8" w:rsidP="00C56EE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6EE8">
        <w:rPr>
          <w:rFonts w:ascii="仿宋" w:eastAsia="仿宋" w:hAnsi="仿宋" w:hint="eastAsia"/>
          <w:sz w:val="28"/>
        </w:rPr>
        <w:t>1. 生产线布局规划： 确保生产线的合理布局，考虑生产线长度、</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机器设备配置、工人数量和空间要求等因素，优化生产流程。</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储存设施合理布局： 设计原材料、半成品和成品储存区的合理布局，方便物流运输和库存管理，确保供应链畅通。</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办公室和员工区域设计： 打造符合现代标准的办公室和员工区域布局，提升员工的工作和生活体验。</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能源供应设施规划： 设计合理的能源供应设施布局，确保电力、燃气和水等能源的有效供应，满足生产需求。</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实施与管理方案</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技术管理策略： 通过不断改进和优化技术流程，提高生产效率和产品质量，保持技术领先地位。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人力资源管理计划： 招聘、培训员工，并建立有效的人力资源管理体系，提高员工工作效率和满意度。</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润滑剂项目管理体系建设： 制定科学的润滑剂项目计划、预算和资源分配，确保润滑剂项目按时完成，达到预期效果。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4. 质量管理体系实施： 建立质量控制系统，进行质量检查，确保产品符合标准和顾客需求，提高产品竞争力。</w:t>
      </w:r>
    </w:p>
    <w:p w:rsidR="00C56EE8" w:rsidP="00C56EE8">
      <w:pPr>
        <w:ind w:firstLine="560" w:firstLineChars="200"/>
        <w:rPr>
          <w:rFonts w:ascii="仿宋" w:eastAsia="仿宋" w:hAnsi="仿宋" w:hint="eastAsia"/>
          <w:sz w:val="28"/>
        </w:rPr>
      </w:pPr>
      <w:r w:rsidRPr="00C56EE8">
        <w:rPr>
          <w:rFonts w:ascii="仿宋" w:eastAsia="仿宋" w:hAnsi="仿宋" w:hint="eastAsia"/>
          <w:sz w:val="28"/>
        </w:rPr>
        <w:t>综合考虑总体布局方案、详细布局设计和实施与管理方案，确保润滑剂项目全面成功实现。</w:t>
      </w:r>
    </w:p>
    <w:p w:rsidR="00C56EE8" w:rsidP="00C56EE8">
      <w:pPr>
        <w:pStyle w:val="Heading2"/>
      </w:pPr>
      <w:bookmarkStart w:id="15" w:name="_Toc157137176"/>
      <w:r w:rsidRPr="00C56EE8">
        <w:t>(</w:t>
      </w:r>
      <w:r w:rsidRPr="00C56EE8">
        <w:t>六</w:t>
      </w:r>
      <w:r w:rsidRPr="00C56EE8">
        <w:t>)</w:t>
      </w:r>
      <w:r w:rsidRPr="00C56EE8">
        <w:t>、建筑工程数字化方案</w:t>
      </w:r>
      <w:bookmarkEnd w:id="15"/>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（一）数字化方案规划</w:t>
      </w:r>
    </w:p>
    <w:p w:rsidR="00C56EE8" w:rsidRPr="00C56EE8" w:rsidP="00C56EE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56EE8">
        <w:rPr>
          <w:rFonts w:ascii="仿宋" w:eastAsia="仿宋" w:hAnsi="仿宋" w:hint="eastAsia"/>
          <w:sz w:val="28"/>
        </w:rPr>
        <w:t>1. 润滑剂项目背景分析</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在构建数字化方案之前，对润滑剂项目规模、性质以及可用预算进行深入分析，确保方案的制定与润滑剂项目的实际需求相契合。</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技术现状评估</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深入了解建筑工程领域的数字化技术现状，关注行业最新趋势，以确保选择的数字化方案在技术上保持领先地位。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利益相关方沟通</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与润滑剂项目中的各利益相关方进行充分沟通，包括业主、设计师、施工方等，以了解各方需求和期望，使得数字化方案更加贴近实际应用。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（二）数字化工具选择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建模软件选择</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选择适用于建筑工程的三维建模软件，如XXX等，以提高设计效率和精度，从而推动数字化设计的实施。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润滑剂项目管理工具</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采用专业的润滑剂项目管理工具，例如XXX，以确保润滑剂项目计划、进度追踪和资源管理的高效执行。</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BIM技术应用</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引入BIM技术，全面实现建筑设计、施工和运营的数字化管理，以促进信息共享和提高协同效率，从而推动润滑剂项目数字化的全面实施。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（三）数字化流程优化</w:t>
      </w:r>
    </w:p>
    <w:p w:rsidR="00C56EE8" w:rsidRPr="00C56EE8" w:rsidP="00C56EE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56EE8">
        <w:rPr>
          <w:rFonts w:ascii="仿宋" w:eastAsia="仿宋" w:hAnsi="仿宋" w:hint="eastAsia"/>
          <w:sz w:val="28"/>
        </w:rPr>
        <w:t>1. 设计协同优化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通过数字化工具实现设计团队的高效协同工作，提高设计效率，减少信息流失和误差，确保设计的高质量完成。</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施工过程数字化</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引入数字化施工管理系统，实现施工计划、进度监控、质量检查等过程的数字化管理，以提高施工效率和质量控制水平。</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数据集成与共享</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建立数据集成平台，实现各个环节数据的无缝传递和共享，以减少信息孤岛，提高整体工程效益，推动数字化流程的顺畅实施。</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（四）技术培训与支持</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团队培训计划</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制定详细的数字化工具培训计划，确保润滑剂项目团队成员具备使用相关工具的必要技能，提高整体数字化水平。</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2. 技术支持体系</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建立完善的数字化方案技术支持体系，包括在线支持和培训资料库，以保证在使用过程中能够及时解决技术问题。</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3. 持续改进机制</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设立数字化方案的持续改进机制，及时收集用户反馈和技术更新，不断优化数字化工程流程，确保数字化方案处于行业领先地位。</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（五）风险管理与安全保障</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1. 数据安全策略</w:t>
      </w:r>
    </w:p>
    <w:p w:rsidR="00C56EE8" w:rsidRPr="00C56EE8" w:rsidP="00C56EE8">
      <w:pPr>
        <w:ind w:firstLine="560" w:firstLineChars="200"/>
        <w:rPr>
          <w:rFonts w:ascii="仿宋" w:eastAsia="仿宋" w:hAnsi="仿宋" w:hint="eastAsia"/>
          <w:sz w:val="28"/>
        </w:rPr>
      </w:pPr>
      <w:r w:rsidRPr="00C56EE8">
        <w:rPr>
          <w:rFonts w:ascii="仿宋" w:eastAsia="仿宋" w:hAnsi="仿宋" w:hint="eastAsia"/>
          <w:sz w:val="28"/>
        </w:rPr>
        <w:t>制定严格的数据安全策略，采用加密技术和权限管理等手段，确保润滑剂项目信息不受到未授权访问和泄露，提高数据安全性。</w:t>
      </w:r>
      <w:r w:rsidRPr="00C56EE8">
        <w:rPr>
          <w:rFonts w:ascii="仿宋" w:eastAsia="仿宋" w:hAnsi="仿宋" w:hint="eastAsia"/>
          <w:sz w:val="28"/>
        </w:rPr>
        <w:br/>
      </w:r>
      <w:r w:rsidRPr="00C56EE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https://d.book118.com/617040042025006044</w:t>
        </w:r>
      </w:hyperlink>
    </w:p>
    <w:p w:rsidR="00C56EE8" w:rsidRPr="00C56EE8" w:rsidP="00C56EE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56E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56EE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56EE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6EE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56EE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56EE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56EE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56EE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56EE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56EE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56EE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56EE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56EE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56EE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56EE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56EE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56EE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56EE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56EE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56EE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56EE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56EE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56EE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56EE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56EE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P="000768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56EE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rsidRPr="00C56EE8" w:rsidP="00C56EE8">
    <w:pPr>
      <w:pStyle w:val="Header"/>
      <w:rPr>
        <w:rFonts w:ascii="仿宋" w:eastAsia="仿宋" w:hAnsi="仿宋"/>
      </w:rPr>
    </w:pPr>
    <w:r w:rsidRPr="00C56EE8">
      <w:rPr>
        <w:rFonts w:ascii="仿宋" w:eastAsia="仿宋" w:hAnsi="仿宋" w:hint="eastAsia"/>
      </w:rPr>
      <w:t>润滑剂项目投资分析报告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6E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EE8"/>
    <w:rsid w:val="00076848"/>
    <w:rsid w:val="00883E19"/>
    <w:rsid w:val="009B05B4"/>
    <w:rsid w:val="00C56EE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56EE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56EE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56EE8"/>
    <w:rPr>
      <w:b/>
      <w:bCs/>
      <w:kern w:val="44"/>
      <w:sz w:val="44"/>
      <w:szCs w:val="44"/>
    </w:rPr>
  </w:style>
  <w:style w:type="character" w:customStyle="1" w:styleId="2Char">
    <w:name w:val="标题 2 Char"/>
    <w:basedOn w:val="DefaultParagraphFont"/>
    <w:link w:val="Heading2"/>
    <w:uiPriority w:val="9"/>
    <w:rsid w:val="00C56EE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56E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56EE8"/>
    <w:rPr>
      <w:sz w:val="18"/>
      <w:szCs w:val="18"/>
    </w:rPr>
  </w:style>
  <w:style w:type="paragraph" w:styleId="Footer">
    <w:name w:val="footer"/>
    <w:basedOn w:val="Normal"/>
    <w:link w:val="Char0"/>
    <w:uiPriority w:val="99"/>
    <w:unhideWhenUsed/>
    <w:rsid w:val="00C56EE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56EE8"/>
    <w:rPr>
      <w:sz w:val="18"/>
      <w:szCs w:val="18"/>
    </w:rPr>
  </w:style>
  <w:style w:type="character" w:styleId="PageNumber">
    <w:name w:val="page number"/>
    <w:basedOn w:val="DefaultParagraphFont"/>
    <w:uiPriority w:val="99"/>
    <w:semiHidden/>
    <w:unhideWhenUsed/>
    <w:rsid w:val="00C56EE8"/>
  </w:style>
  <w:style w:type="paragraph" w:styleId="TOC1">
    <w:name w:val="toc 1"/>
    <w:basedOn w:val="Normal"/>
    <w:next w:val="Normal"/>
    <w:autoRedefine/>
    <w:uiPriority w:val="39"/>
    <w:unhideWhenUsed/>
    <w:rsid w:val="00C56EE8"/>
  </w:style>
  <w:style w:type="paragraph" w:styleId="TOC2">
    <w:name w:val="toc 2"/>
    <w:basedOn w:val="Normal"/>
    <w:next w:val="Normal"/>
    <w:autoRedefine/>
    <w:uiPriority w:val="39"/>
    <w:unhideWhenUsed/>
    <w:rsid w:val="00C56EE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17040042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7179</Words>
  <Characters>40926</Characters>
  <Application>Microsoft Office Word</Application>
  <DocSecurity>0</DocSecurity>
  <Lines>341</Lines>
  <Paragraphs>96</Paragraphs>
  <ScaleCrop>false</ScaleCrop>
  <Company>Microsoft</Company>
  <LinksUpToDate>false</LinksUpToDate>
  <CharactersWithSpaces>48009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2024-01-25T20:51:00Z</dcterms:created>
  <dcterms:modified xsi:type="dcterms:W3CDTF">2024-01-25T20:52:00Z</dcterms:modified>
</cp:coreProperties>
</file>