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医疗人工智能相关行业公司员工职业生涯规划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79" w:history="1">
        <w:r>
          <w:rPr>
            <w:rFonts w:ascii="仿宋" w:eastAsia="仿宋" w:hAnsi="仿宋" w:cs="仿宋" w:hint="eastAsia"/>
            <w:lang w:eastAsia="zh-CN"/>
          </w:rPr>
          <w:t>前言</w:t>
        </w:r>
        <w:r>
          <w:tab/>
        </w:r>
        <w:r>
          <w:fldChar w:fldCharType="begin"/>
        </w:r>
        <w:r>
          <w:instrText xml:space="preserve"> PAGEREF _Toc11479 \h </w:instrText>
        </w:r>
        <w:r>
          <w:fldChar w:fldCharType="separate"/>
        </w:r>
        <w:r>
          <w:t>3</w:t>
        </w:r>
        <w:r>
          <w:fldChar w:fldCharType="end"/>
        </w:r>
      </w:hyperlink>
    </w:p>
    <w:p>
      <w:pPr>
        <w:pStyle w:val="TOC1"/>
        <w:tabs>
          <w:tab w:val="right" w:leader="dot" w:pos="8306"/>
        </w:tabs>
      </w:pPr>
      <w:hyperlink w:anchor="_Toc21273" w:history="1">
        <w:r>
          <w:rPr>
            <w:rFonts w:ascii="仿宋" w:eastAsia="仿宋" w:hAnsi="仿宋" w:cs="仿宋" w:hint="eastAsia"/>
            <w:lang w:eastAsia="zh-CN"/>
          </w:rPr>
          <w:t>一、公司简介</w:t>
        </w:r>
        <w:r>
          <w:tab/>
        </w:r>
        <w:r>
          <w:fldChar w:fldCharType="begin"/>
        </w:r>
        <w:r>
          <w:instrText xml:space="preserve"> PAGEREF _Toc21273 \h </w:instrText>
        </w:r>
        <w:r>
          <w:fldChar w:fldCharType="separate"/>
        </w:r>
        <w:r>
          <w:t>3</w:t>
        </w:r>
        <w:r>
          <w:fldChar w:fldCharType="end"/>
        </w:r>
      </w:hyperlink>
    </w:p>
    <w:p>
      <w:pPr>
        <w:pStyle w:val="TOC2"/>
        <w:tabs>
          <w:tab w:val="right" w:leader="dot" w:pos="8306"/>
        </w:tabs>
      </w:pPr>
      <w:hyperlink w:anchor="_Toc2870" w:history="1">
        <w:r>
          <w:rPr>
            <w:rFonts w:ascii="仿宋" w:eastAsia="仿宋" w:hAnsi="仿宋" w:cs="仿宋" w:hint="eastAsia"/>
            <w:lang w:eastAsia="zh-CN"/>
          </w:rPr>
          <w:t>(一)、公司基本信息</w:t>
        </w:r>
        <w:r>
          <w:tab/>
        </w:r>
        <w:r>
          <w:fldChar w:fldCharType="begin"/>
        </w:r>
        <w:r>
          <w:instrText xml:space="preserve"> PAGEREF _Toc2870 \h </w:instrText>
        </w:r>
        <w:r>
          <w:fldChar w:fldCharType="separate"/>
        </w:r>
        <w:r>
          <w:t>3</w:t>
        </w:r>
        <w:r>
          <w:fldChar w:fldCharType="end"/>
        </w:r>
      </w:hyperlink>
    </w:p>
    <w:p>
      <w:pPr>
        <w:pStyle w:val="TOC2"/>
        <w:tabs>
          <w:tab w:val="right" w:leader="dot" w:pos="8306"/>
        </w:tabs>
      </w:pPr>
      <w:hyperlink w:anchor="_Toc17188" w:history="1">
        <w:r>
          <w:rPr>
            <w:rFonts w:ascii="仿宋" w:eastAsia="仿宋" w:hAnsi="仿宋" w:cs="仿宋" w:hint="eastAsia"/>
            <w:lang w:eastAsia="zh-CN"/>
          </w:rPr>
          <w:t>(二)、公司简介</w:t>
        </w:r>
        <w:r>
          <w:tab/>
        </w:r>
        <w:r>
          <w:fldChar w:fldCharType="begin"/>
        </w:r>
        <w:r>
          <w:instrText xml:space="preserve"> PAGEREF _Toc17188 \h </w:instrText>
        </w:r>
        <w:r>
          <w:fldChar w:fldCharType="separate"/>
        </w:r>
        <w:r>
          <w:t>4</w:t>
        </w:r>
        <w:r>
          <w:fldChar w:fldCharType="end"/>
        </w:r>
      </w:hyperlink>
    </w:p>
    <w:p>
      <w:pPr>
        <w:pStyle w:val="TOC2"/>
        <w:tabs>
          <w:tab w:val="right" w:leader="dot" w:pos="8306"/>
        </w:tabs>
      </w:pPr>
      <w:hyperlink w:anchor="_Toc6075" w:history="1">
        <w:r>
          <w:rPr>
            <w:rFonts w:ascii="仿宋" w:eastAsia="仿宋" w:hAnsi="仿宋" w:cs="仿宋" w:hint="eastAsia"/>
            <w:lang w:eastAsia="zh-CN"/>
          </w:rPr>
          <w:t>(三)、核心人员介绍</w:t>
        </w:r>
        <w:r>
          <w:tab/>
        </w:r>
        <w:r>
          <w:fldChar w:fldCharType="begin"/>
        </w:r>
        <w:r>
          <w:instrText xml:space="preserve"> PAGEREF _Toc6075 \h </w:instrText>
        </w:r>
        <w:r>
          <w:fldChar w:fldCharType="separate"/>
        </w:r>
        <w:r>
          <w:t>6</w:t>
        </w:r>
        <w:r>
          <w:fldChar w:fldCharType="end"/>
        </w:r>
      </w:hyperlink>
    </w:p>
    <w:p>
      <w:pPr>
        <w:pStyle w:val="TOC1"/>
        <w:tabs>
          <w:tab w:val="right" w:leader="dot" w:pos="8306"/>
        </w:tabs>
      </w:pPr>
      <w:hyperlink w:anchor="_Toc3400" w:history="1">
        <w:r>
          <w:rPr>
            <w:rFonts w:ascii="仿宋" w:eastAsia="仿宋" w:hAnsi="仿宋" w:cs="仿宋" w:hint="eastAsia"/>
            <w:lang w:eastAsia="zh-CN"/>
          </w:rPr>
          <w:t>二、员工职业生涯规划与发展</w:t>
        </w:r>
        <w:r>
          <w:tab/>
        </w:r>
        <w:r>
          <w:fldChar w:fldCharType="begin"/>
        </w:r>
        <w:r>
          <w:instrText xml:space="preserve"> PAGEREF _Toc3400 \h </w:instrText>
        </w:r>
        <w:r>
          <w:fldChar w:fldCharType="separate"/>
        </w:r>
        <w:r>
          <w:t>8</w:t>
        </w:r>
        <w:r>
          <w:fldChar w:fldCharType="end"/>
        </w:r>
      </w:hyperlink>
    </w:p>
    <w:p>
      <w:pPr>
        <w:pStyle w:val="TOC2"/>
        <w:tabs>
          <w:tab w:val="right" w:leader="dot" w:pos="8306"/>
        </w:tabs>
      </w:pPr>
      <w:hyperlink w:anchor="_Toc22875" w:history="1">
        <w:r>
          <w:rPr>
            <w:rFonts w:ascii="仿宋" w:eastAsia="仿宋" w:hAnsi="仿宋" w:cs="仿宋" w:hint="eastAsia"/>
            <w:lang w:eastAsia="zh-CN"/>
          </w:rPr>
          <w:t>(一)、职业生涯规划概述</w:t>
        </w:r>
        <w:r>
          <w:tab/>
        </w:r>
        <w:r>
          <w:fldChar w:fldCharType="begin"/>
        </w:r>
        <w:r>
          <w:instrText xml:space="preserve"> PAGEREF _Toc22875 \h </w:instrText>
        </w:r>
        <w:r>
          <w:fldChar w:fldCharType="separate"/>
        </w:r>
        <w:r>
          <w:t>8</w:t>
        </w:r>
        <w:r>
          <w:fldChar w:fldCharType="end"/>
        </w:r>
      </w:hyperlink>
    </w:p>
    <w:p>
      <w:pPr>
        <w:pStyle w:val="TOC2"/>
        <w:tabs>
          <w:tab w:val="right" w:leader="dot" w:pos="8306"/>
        </w:tabs>
      </w:pPr>
      <w:hyperlink w:anchor="_Toc6883" w:history="1">
        <w:r>
          <w:rPr>
            <w:rFonts w:ascii="仿宋" w:eastAsia="仿宋" w:hAnsi="仿宋" w:cs="仿宋" w:hint="eastAsia"/>
            <w:lang w:eastAsia="zh-CN"/>
          </w:rPr>
          <w:t>(二)、基本原则与方法</w:t>
        </w:r>
        <w:r>
          <w:tab/>
        </w:r>
        <w:r>
          <w:fldChar w:fldCharType="begin"/>
        </w:r>
        <w:r>
          <w:instrText xml:space="preserve"> PAGEREF _Toc6883 \h </w:instrText>
        </w:r>
        <w:r>
          <w:fldChar w:fldCharType="separate"/>
        </w:r>
        <w:r>
          <w:t>9</w:t>
        </w:r>
        <w:r>
          <w:fldChar w:fldCharType="end"/>
        </w:r>
      </w:hyperlink>
    </w:p>
    <w:p>
      <w:pPr>
        <w:pStyle w:val="TOC2"/>
        <w:tabs>
          <w:tab w:val="right" w:leader="dot" w:pos="8306"/>
        </w:tabs>
      </w:pPr>
      <w:hyperlink w:anchor="_Toc8502" w:history="1">
        <w:r>
          <w:rPr>
            <w:rFonts w:ascii="仿宋" w:eastAsia="仿宋" w:hAnsi="仿宋" w:cs="仿宋" w:hint="eastAsia"/>
            <w:lang w:eastAsia="zh-CN"/>
          </w:rPr>
          <w:t>(三)、员工职业生涯管理</w:t>
        </w:r>
        <w:r>
          <w:tab/>
        </w:r>
        <w:r>
          <w:fldChar w:fldCharType="begin"/>
        </w:r>
        <w:r>
          <w:instrText xml:space="preserve"> PAGEREF _Toc8502 \h </w:instrText>
        </w:r>
        <w:r>
          <w:fldChar w:fldCharType="separate"/>
        </w:r>
        <w:r>
          <w:t>10</w:t>
        </w:r>
        <w:r>
          <w:fldChar w:fldCharType="end"/>
        </w:r>
      </w:hyperlink>
    </w:p>
    <w:p>
      <w:pPr>
        <w:pStyle w:val="TOC2"/>
        <w:tabs>
          <w:tab w:val="right" w:leader="dot" w:pos="8306"/>
        </w:tabs>
      </w:pPr>
      <w:hyperlink w:anchor="_Toc14568" w:history="1">
        <w:r>
          <w:rPr>
            <w:rFonts w:ascii="仿宋" w:eastAsia="仿宋" w:hAnsi="仿宋" w:cs="仿宋" w:hint="eastAsia"/>
            <w:lang w:eastAsia="zh-CN"/>
          </w:rPr>
          <w:t>(四)、职业生涯发展支持体系</w:t>
        </w:r>
        <w:r>
          <w:tab/>
        </w:r>
        <w:r>
          <w:fldChar w:fldCharType="begin"/>
        </w:r>
        <w:r>
          <w:instrText xml:space="preserve"> PAGEREF _Toc14568 \h </w:instrText>
        </w:r>
        <w:r>
          <w:fldChar w:fldCharType="separate"/>
        </w:r>
        <w:r>
          <w:t>11</w:t>
        </w:r>
        <w:r>
          <w:fldChar w:fldCharType="end"/>
        </w:r>
      </w:hyperlink>
    </w:p>
    <w:p>
      <w:pPr>
        <w:pStyle w:val="TOC2"/>
        <w:tabs>
          <w:tab w:val="right" w:leader="dot" w:pos="8306"/>
        </w:tabs>
      </w:pPr>
      <w:hyperlink w:anchor="_Toc3969" w:history="1">
        <w:r>
          <w:rPr>
            <w:rFonts w:ascii="仿宋" w:eastAsia="仿宋" w:hAnsi="仿宋" w:cs="仿宋" w:hint="eastAsia"/>
            <w:lang w:eastAsia="zh-CN"/>
          </w:rPr>
          <w:t>(五)、公司文化与员工职业发展融合</w:t>
        </w:r>
        <w:r>
          <w:tab/>
        </w:r>
        <w:r>
          <w:fldChar w:fldCharType="begin"/>
        </w:r>
        <w:r>
          <w:instrText xml:space="preserve"> PAGEREF _Toc3969 \h </w:instrText>
        </w:r>
        <w:r>
          <w:fldChar w:fldCharType="separate"/>
        </w:r>
        <w:r>
          <w:t>13</w:t>
        </w:r>
        <w:r>
          <w:fldChar w:fldCharType="end"/>
        </w:r>
      </w:hyperlink>
    </w:p>
    <w:p>
      <w:pPr>
        <w:pStyle w:val="TOC2"/>
        <w:tabs>
          <w:tab w:val="right" w:leader="dot" w:pos="8306"/>
        </w:tabs>
      </w:pPr>
      <w:hyperlink w:anchor="_Toc6558" w:history="1">
        <w:r>
          <w:rPr>
            <w:rFonts w:ascii="仿宋" w:eastAsia="仿宋" w:hAnsi="仿宋" w:cs="仿宋" w:hint="eastAsia"/>
            <w:lang w:eastAsia="zh-CN"/>
          </w:rPr>
          <w:t>(六)、未来趋势与发展策略</w:t>
        </w:r>
        <w:r>
          <w:tab/>
        </w:r>
        <w:r>
          <w:fldChar w:fldCharType="begin"/>
        </w:r>
        <w:r>
          <w:instrText xml:space="preserve"> PAGEREF _Toc6558 \h </w:instrText>
        </w:r>
        <w:r>
          <w:fldChar w:fldCharType="separate"/>
        </w:r>
        <w:r>
          <w:t>15</w:t>
        </w:r>
        <w:r>
          <w:fldChar w:fldCharType="end"/>
        </w:r>
      </w:hyperlink>
    </w:p>
    <w:p>
      <w:pPr>
        <w:pStyle w:val="TOC1"/>
        <w:tabs>
          <w:tab w:val="right" w:leader="dot" w:pos="8306"/>
        </w:tabs>
      </w:pPr>
      <w:hyperlink w:anchor="_Toc23740" w:history="1">
        <w:r>
          <w:rPr>
            <w:rFonts w:ascii="仿宋" w:eastAsia="仿宋" w:hAnsi="仿宋" w:cs="仿宋" w:hint="eastAsia"/>
            <w:lang w:eastAsia="zh-CN"/>
          </w:rPr>
          <w:t>三、第七章员工培训与发展</w:t>
        </w:r>
        <w:r>
          <w:tab/>
        </w:r>
        <w:r>
          <w:fldChar w:fldCharType="begin"/>
        </w:r>
        <w:r>
          <w:instrText xml:space="preserve"> PAGEREF _Toc23740 \h </w:instrText>
        </w:r>
        <w:r>
          <w:fldChar w:fldCharType="separate"/>
        </w:r>
        <w:r>
          <w:t>17</w:t>
        </w:r>
        <w:r>
          <w:fldChar w:fldCharType="end"/>
        </w:r>
      </w:hyperlink>
    </w:p>
    <w:p>
      <w:pPr>
        <w:pStyle w:val="TOC2"/>
        <w:tabs>
          <w:tab w:val="right" w:leader="dot" w:pos="8306"/>
        </w:tabs>
      </w:pPr>
      <w:hyperlink w:anchor="_Toc3442" w:history="1">
        <w:r>
          <w:rPr>
            <w:rFonts w:ascii="仿宋" w:eastAsia="仿宋" w:hAnsi="仿宋" w:cs="仿宋" w:hint="eastAsia"/>
            <w:lang w:eastAsia="zh-CN"/>
          </w:rPr>
          <w:t>(一)、培训需求分析</w:t>
        </w:r>
        <w:r>
          <w:tab/>
        </w:r>
        <w:r>
          <w:fldChar w:fldCharType="begin"/>
        </w:r>
        <w:r>
          <w:instrText xml:space="preserve"> PAGEREF _Toc3442 \h </w:instrText>
        </w:r>
        <w:r>
          <w:fldChar w:fldCharType="separate"/>
        </w:r>
        <w:r>
          <w:t>17</w:t>
        </w:r>
        <w:r>
          <w:fldChar w:fldCharType="end"/>
        </w:r>
      </w:hyperlink>
    </w:p>
    <w:p>
      <w:pPr>
        <w:pStyle w:val="TOC2"/>
        <w:tabs>
          <w:tab w:val="right" w:leader="dot" w:pos="8306"/>
        </w:tabs>
      </w:pPr>
      <w:hyperlink w:anchor="_Toc29133" w:history="1">
        <w:r>
          <w:rPr>
            <w:rFonts w:ascii="仿宋" w:eastAsia="仿宋" w:hAnsi="仿宋" w:cs="仿宋" w:hint="eastAsia"/>
            <w:lang w:eastAsia="zh-CN"/>
          </w:rPr>
          <w:t>(二)、培训计划制定</w:t>
        </w:r>
        <w:r>
          <w:tab/>
        </w:r>
        <w:r>
          <w:fldChar w:fldCharType="begin"/>
        </w:r>
        <w:r>
          <w:instrText xml:space="preserve"> PAGEREF _Toc29133 \h </w:instrText>
        </w:r>
        <w:r>
          <w:fldChar w:fldCharType="separate"/>
        </w:r>
        <w:r>
          <w:t>18</w:t>
        </w:r>
        <w:r>
          <w:fldChar w:fldCharType="end"/>
        </w:r>
      </w:hyperlink>
    </w:p>
    <w:p>
      <w:pPr>
        <w:pStyle w:val="TOC2"/>
        <w:tabs>
          <w:tab w:val="right" w:leader="dot" w:pos="8306"/>
        </w:tabs>
      </w:pPr>
      <w:hyperlink w:anchor="_Toc29497" w:history="1">
        <w:r>
          <w:rPr>
            <w:rFonts w:ascii="仿宋" w:eastAsia="仿宋" w:hAnsi="仿宋" w:cs="仿宋" w:hint="eastAsia"/>
            <w:lang w:eastAsia="zh-CN"/>
          </w:rPr>
          <w:t>(三)、培训实施与评估</w:t>
        </w:r>
        <w:r>
          <w:tab/>
        </w:r>
        <w:r>
          <w:fldChar w:fldCharType="begin"/>
        </w:r>
        <w:r>
          <w:instrText xml:space="preserve"> PAGEREF _Toc29497 \h </w:instrText>
        </w:r>
        <w:r>
          <w:fldChar w:fldCharType="separate"/>
        </w:r>
        <w:r>
          <w:t>18</w:t>
        </w:r>
        <w:r>
          <w:fldChar w:fldCharType="end"/>
        </w:r>
      </w:hyperlink>
    </w:p>
    <w:p>
      <w:pPr>
        <w:pStyle w:val="TOC2"/>
        <w:tabs>
          <w:tab w:val="right" w:leader="dot" w:pos="8306"/>
        </w:tabs>
      </w:pPr>
      <w:hyperlink w:anchor="_Toc28079" w:history="1">
        <w:r>
          <w:rPr>
            <w:rFonts w:ascii="仿宋" w:eastAsia="仿宋" w:hAnsi="仿宋" w:cs="仿宋" w:hint="eastAsia"/>
            <w:lang w:eastAsia="zh-CN"/>
          </w:rPr>
          <w:t>(四)、持续学习与专业发展支持</w:t>
        </w:r>
        <w:r>
          <w:tab/>
        </w:r>
        <w:r>
          <w:fldChar w:fldCharType="begin"/>
        </w:r>
        <w:r>
          <w:instrText xml:space="preserve"> PAGEREF _Toc28079 \h </w:instrText>
        </w:r>
        <w:r>
          <w:fldChar w:fldCharType="separate"/>
        </w:r>
        <w:r>
          <w:t>20</w:t>
        </w:r>
        <w:r>
          <w:fldChar w:fldCharType="end"/>
        </w:r>
      </w:hyperlink>
    </w:p>
    <w:p>
      <w:pPr>
        <w:pStyle w:val="TOC1"/>
        <w:tabs>
          <w:tab w:val="right" w:leader="dot" w:pos="8306"/>
        </w:tabs>
      </w:pPr>
      <w:hyperlink w:anchor="_Toc9103" w:history="1">
        <w:r>
          <w:rPr>
            <w:rFonts w:ascii="仿宋" w:eastAsia="仿宋" w:hAnsi="仿宋" w:cs="仿宋" w:hint="eastAsia"/>
            <w:lang w:eastAsia="zh-CN"/>
          </w:rPr>
          <w:t>四、薪酬制度管理</w:t>
        </w:r>
        <w:r>
          <w:tab/>
        </w:r>
        <w:r>
          <w:fldChar w:fldCharType="begin"/>
        </w:r>
        <w:r>
          <w:instrText xml:space="preserve"> PAGEREF _Toc9103 \h </w:instrText>
        </w:r>
        <w:r>
          <w:fldChar w:fldCharType="separate"/>
        </w:r>
        <w:r>
          <w:t>21</w:t>
        </w:r>
        <w:r>
          <w:fldChar w:fldCharType="end"/>
        </w:r>
      </w:hyperlink>
    </w:p>
    <w:p>
      <w:pPr>
        <w:pStyle w:val="TOC2"/>
        <w:tabs>
          <w:tab w:val="right" w:leader="dot" w:pos="8306"/>
        </w:tabs>
      </w:pPr>
      <w:hyperlink w:anchor="_Toc28117" w:history="1">
        <w:r>
          <w:rPr>
            <w:rFonts w:ascii="仿宋" w:eastAsia="仿宋" w:hAnsi="仿宋" w:cs="仿宋" w:hint="eastAsia"/>
            <w:lang w:eastAsia="zh-CN"/>
          </w:rPr>
          <w:t>(一)、薪酬管理制度</w:t>
        </w:r>
        <w:r>
          <w:tab/>
        </w:r>
        <w:r>
          <w:fldChar w:fldCharType="begin"/>
        </w:r>
        <w:r>
          <w:instrText xml:space="preserve"> PAGEREF _Toc28117 \h </w:instrText>
        </w:r>
        <w:r>
          <w:fldChar w:fldCharType="separate"/>
        </w:r>
        <w:r>
          <w:t>21</w:t>
        </w:r>
        <w:r>
          <w:fldChar w:fldCharType="end"/>
        </w:r>
      </w:hyperlink>
    </w:p>
    <w:p>
      <w:pPr>
        <w:pStyle w:val="TOC2"/>
        <w:tabs>
          <w:tab w:val="right" w:leader="dot" w:pos="8306"/>
        </w:tabs>
      </w:pPr>
      <w:hyperlink w:anchor="_Toc30786" w:history="1">
        <w:r>
          <w:rPr>
            <w:rFonts w:ascii="仿宋" w:eastAsia="仿宋" w:hAnsi="仿宋" w:cs="仿宋" w:hint="eastAsia"/>
            <w:lang w:eastAsia="zh-CN"/>
          </w:rPr>
          <w:t>(二)、奖金制度的制定</w:t>
        </w:r>
        <w:r>
          <w:tab/>
        </w:r>
        <w:r>
          <w:fldChar w:fldCharType="begin"/>
        </w:r>
        <w:r>
          <w:instrText xml:space="preserve"> PAGEREF _Toc30786 \h </w:instrText>
        </w:r>
        <w:r>
          <w:fldChar w:fldCharType="separate"/>
        </w:r>
        <w:r>
          <w:t>25</w:t>
        </w:r>
        <w:r>
          <w:fldChar w:fldCharType="end"/>
        </w:r>
      </w:hyperlink>
    </w:p>
    <w:p>
      <w:pPr>
        <w:pStyle w:val="TOC2"/>
        <w:tabs>
          <w:tab w:val="right" w:leader="dot" w:pos="8306"/>
        </w:tabs>
      </w:pPr>
      <w:hyperlink w:anchor="_Toc22133" w:history="1">
        <w:r>
          <w:rPr>
            <w:rFonts w:ascii="仿宋" w:eastAsia="仿宋" w:hAnsi="仿宋" w:cs="仿宋" w:hint="eastAsia"/>
            <w:lang w:eastAsia="zh-CN"/>
          </w:rPr>
          <w:t>(三)、岗位薪酬体系设计</w:t>
        </w:r>
        <w:r>
          <w:tab/>
        </w:r>
        <w:r>
          <w:fldChar w:fldCharType="begin"/>
        </w:r>
        <w:r>
          <w:instrText xml:space="preserve"> PAGEREF _Toc22133 \h </w:instrText>
        </w:r>
        <w:r>
          <w:fldChar w:fldCharType="separate"/>
        </w:r>
        <w:r>
          <w:t>28</w:t>
        </w:r>
        <w:r>
          <w:fldChar w:fldCharType="end"/>
        </w:r>
      </w:hyperlink>
    </w:p>
    <w:p>
      <w:pPr>
        <w:pStyle w:val="TOC2"/>
        <w:tabs>
          <w:tab w:val="right" w:leader="dot" w:pos="8306"/>
        </w:tabs>
      </w:pPr>
      <w:hyperlink w:anchor="_Toc22492" w:history="1">
        <w:r>
          <w:rPr>
            <w:rFonts w:ascii="仿宋" w:eastAsia="仿宋" w:hAnsi="仿宋" w:cs="仿宋" w:hint="eastAsia"/>
            <w:lang w:eastAsia="zh-CN"/>
          </w:rPr>
          <w:t>(四)、绩效薪酬体系设计</w:t>
        </w:r>
        <w:r>
          <w:tab/>
        </w:r>
        <w:r>
          <w:fldChar w:fldCharType="begin"/>
        </w:r>
        <w:r>
          <w:instrText xml:space="preserve"> PAGEREF _Toc22492 \h </w:instrText>
        </w:r>
        <w:r>
          <w:fldChar w:fldCharType="separate"/>
        </w:r>
        <w:r>
          <w:t>29</w:t>
        </w:r>
        <w:r>
          <w:fldChar w:fldCharType="end"/>
        </w:r>
      </w:hyperlink>
    </w:p>
    <w:p>
      <w:pPr>
        <w:pStyle w:val="TOC1"/>
        <w:tabs>
          <w:tab w:val="right" w:leader="dot" w:pos="8306"/>
        </w:tabs>
      </w:pPr>
      <w:hyperlink w:anchor="_Toc596" w:history="1">
        <w:r>
          <w:rPr>
            <w:rFonts w:ascii="仿宋" w:eastAsia="仿宋" w:hAnsi="仿宋" w:cs="仿宋" w:hint="eastAsia"/>
            <w:lang w:eastAsia="zh-CN"/>
          </w:rPr>
          <w:t>五、项目基本情况</w:t>
        </w:r>
        <w:r>
          <w:tab/>
        </w:r>
        <w:r>
          <w:fldChar w:fldCharType="begin"/>
        </w:r>
        <w:r>
          <w:instrText xml:space="preserve"> PAGEREF _Toc596 \h </w:instrText>
        </w:r>
        <w:r>
          <w:fldChar w:fldCharType="separate"/>
        </w:r>
        <w:r>
          <w:t>31</w:t>
        </w:r>
        <w:r>
          <w:fldChar w:fldCharType="end"/>
        </w:r>
      </w:hyperlink>
    </w:p>
    <w:p>
      <w:pPr>
        <w:pStyle w:val="TOC2"/>
        <w:tabs>
          <w:tab w:val="right" w:leader="dot" w:pos="8306"/>
        </w:tabs>
      </w:pPr>
      <w:hyperlink w:anchor="_Toc11987" w:history="1">
        <w:r>
          <w:rPr>
            <w:rFonts w:ascii="仿宋" w:eastAsia="仿宋" w:hAnsi="仿宋" w:cs="仿宋" w:hint="eastAsia"/>
            <w:lang w:eastAsia="zh-CN"/>
          </w:rPr>
          <w:t>(一)、项目名称及建设性质</w:t>
        </w:r>
        <w:r>
          <w:tab/>
        </w:r>
        <w:r>
          <w:fldChar w:fldCharType="begin"/>
        </w:r>
        <w:r>
          <w:instrText xml:space="preserve"> PAGEREF _Toc11987 \h </w:instrText>
        </w:r>
        <w:r>
          <w:fldChar w:fldCharType="separate"/>
        </w:r>
        <w:r>
          <w:t>31</w:t>
        </w:r>
        <w:r>
          <w:fldChar w:fldCharType="end"/>
        </w:r>
      </w:hyperlink>
    </w:p>
    <w:p>
      <w:pPr>
        <w:pStyle w:val="TOC2"/>
        <w:tabs>
          <w:tab w:val="right" w:leader="dot" w:pos="8306"/>
        </w:tabs>
      </w:pPr>
      <w:hyperlink w:anchor="_Toc15821" w:history="1">
        <w:r>
          <w:rPr>
            <w:rFonts w:ascii="仿宋" w:eastAsia="仿宋" w:hAnsi="仿宋" w:cs="仿宋" w:hint="eastAsia"/>
            <w:lang w:eastAsia="zh-CN"/>
          </w:rPr>
          <w:t>(二)、项目承办单位</w:t>
        </w:r>
        <w:r>
          <w:tab/>
        </w:r>
        <w:r>
          <w:fldChar w:fldCharType="begin"/>
        </w:r>
        <w:r>
          <w:instrText xml:space="preserve"> PAGEREF _Toc15821 \h </w:instrText>
        </w:r>
        <w:r>
          <w:fldChar w:fldCharType="separate"/>
        </w:r>
        <w:r>
          <w:t>32</w:t>
        </w:r>
        <w:r>
          <w:fldChar w:fldCharType="end"/>
        </w:r>
      </w:hyperlink>
    </w:p>
    <w:p>
      <w:pPr>
        <w:pStyle w:val="TOC2"/>
        <w:tabs>
          <w:tab w:val="right" w:leader="dot" w:pos="8306"/>
        </w:tabs>
      </w:pPr>
      <w:hyperlink w:anchor="_Toc19178" w:history="1">
        <w:r>
          <w:rPr>
            <w:rFonts w:ascii="仿宋" w:eastAsia="仿宋" w:hAnsi="仿宋" w:cs="仿宋" w:hint="eastAsia"/>
            <w:lang w:eastAsia="zh-CN"/>
          </w:rPr>
          <w:t>(三)、项目实施的可行性</w:t>
        </w:r>
        <w:r>
          <w:tab/>
        </w:r>
        <w:r>
          <w:fldChar w:fldCharType="begin"/>
        </w:r>
        <w:r>
          <w:instrText xml:space="preserve"> PAGEREF _Toc19178 \h </w:instrText>
        </w:r>
        <w:r>
          <w:fldChar w:fldCharType="separate"/>
        </w:r>
        <w:r>
          <w:t>33</w:t>
        </w:r>
        <w:r>
          <w:fldChar w:fldCharType="end"/>
        </w:r>
      </w:hyperlink>
    </w:p>
    <w:p>
      <w:pPr>
        <w:pStyle w:val="TOC2"/>
        <w:tabs>
          <w:tab w:val="right" w:leader="dot" w:pos="8306"/>
        </w:tabs>
      </w:pPr>
      <w:hyperlink w:anchor="_Toc20259" w:history="1">
        <w:r>
          <w:rPr>
            <w:rFonts w:ascii="仿宋" w:eastAsia="仿宋" w:hAnsi="仿宋" w:cs="仿宋" w:hint="eastAsia"/>
            <w:lang w:eastAsia="zh-CN"/>
          </w:rPr>
          <w:t>(四)、项目建设选址</w:t>
        </w:r>
        <w:r>
          <w:tab/>
        </w:r>
        <w:r>
          <w:fldChar w:fldCharType="begin"/>
        </w:r>
        <w:r>
          <w:instrText xml:space="preserve"> PAGEREF _Toc20259 \h </w:instrText>
        </w:r>
        <w:r>
          <w:fldChar w:fldCharType="separate"/>
        </w:r>
        <w:r>
          <w:t>34</w:t>
        </w:r>
        <w:r>
          <w:fldChar w:fldCharType="end"/>
        </w:r>
      </w:hyperlink>
    </w:p>
    <w:p>
      <w:pPr>
        <w:pStyle w:val="TOC2"/>
        <w:tabs>
          <w:tab w:val="right" w:leader="dot" w:pos="8306"/>
        </w:tabs>
      </w:pPr>
      <w:hyperlink w:anchor="_Toc29370" w:history="1">
        <w:r>
          <w:rPr>
            <w:rFonts w:ascii="仿宋" w:eastAsia="仿宋" w:hAnsi="仿宋" w:cs="仿宋" w:hint="eastAsia"/>
            <w:lang w:eastAsia="zh-CN"/>
          </w:rPr>
          <w:t>(五)、建筑物建设规模</w:t>
        </w:r>
        <w:r>
          <w:tab/>
        </w:r>
        <w:r>
          <w:fldChar w:fldCharType="begin"/>
        </w:r>
        <w:r>
          <w:instrText xml:space="preserve"> PAGEREF _Toc29370 \h </w:instrText>
        </w:r>
        <w:r>
          <w:fldChar w:fldCharType="separate"/>
        </w:r>
        <w:r>
          <w:t>35</w:t>
        </w:r>
        <w:r>
          <w:fldChar w:fldCharType="end"/>
        </w:r>
      </w:hyperlink>
    </w:p>
    <w:p>
      <w:pPr>
        <w:pStyle w:val="TOC2"/>
        <w:tabs>
          <w:tab w:val="right" w:leader="dot" w:pos="8306"/>
        </w:tabs>
      </w:pPr>
      <w:hyperlink w:anchor="_Toc7779" w:history="1">
        <w:r>
          <w:rPr>
            <w:rFonts w:ascii="仿宋" w:eastAsia="仿宋" w:hAnsi="仿宋" w:cs="仿宋" w:hint="eastAsia"/>
            <w:lang w:eastAsia="zh-CN"/>
          </w:rPr>
          <w:t>(六)、项目总投资及资金构成</w:t>
        </w:r>
        <w:r>
          <w:tab/>
        </w:r>
        <w:r>
          <w:fldChar w:fldCharType="begin"/>
        </w:r>
        <w:r>
          <w:instrText xml:space="preserve"> PAGEREF _Toc7779 \h </w:instrText>
        </w:r>
        <w:r>
          <w:fldChar w:fldCharType="separate"/>
        </w:r>
        <w:r>
          <w:t>36</w:t>
        </w:r>
        <w:r>
          <w:fldChar w:fldCharType="end"/>
        </w:r>
      </w:hyperlink>
    </w:p>
    <w:p>
      <w:pPr>
        <w:pStyle w:val="TOC2"/>
        <w:tabs>
          <w:tab w:val="right" w:leader="dot" w:pos="8306"/>
        </w:tabs>
      </w:pPr>
      <w:hyperlink w:anchor="_Toc8842" w:history="1">
        <w:r>
          <w:rPr>
            <w:rFonts w:ascii="仿宋" w:eastAsia="仿宋" w:hAnsi="仿宋" w:cs="仿宋" w:hint="eastAsia"/>
            <w:lang w:eastAsia="zh-CN"/>
          </w:rPr>
          <w:t>(七)、资金筹措方案</w:t>
        </w:r>
        <w:r>
          <w:tab/>
        </w:r>
        <w:r>
          <w:fldChar w:fldCharType="begin"/>
        </w:r>
        <w:r>
          <w:instrText xml:space="preserve"> PAGEREF _Toc8842 \h </w:instrText>
        </w:r>
        <w:r>
          <w:fldChar w:fldCharType="separate"/>
        </w:r>
        <w:r>
          <w:t>37</w:t>
        </w:r>
        <w:r>
          <w:fldChar w:fldCharType="end"/>
        </w:r>
      </w:hyperlink>
    </w:p>
    <w:p>
      <w:pPr>
        <w:pStyle w:val="TOC2"/>
        <w:tabs>
          <w:tab w:val="right" w:leader="dot" w:pos="8306"/>
        </w:tabs>
      </w:pPr>
      <w:hyperlink w:anchor="_Toc24932" w:history="1">
        <w:r>
          <w:rPr>
            <w:rFonts w:ascii="仿宋" w:eastAsia="仿宋" w:hAnsi="仿宋" w:cs="仿宋" w:hint="eastAsia"/>
            <w:lang w:eastAsia="zh-CN"/>
          </w:rPr>
          <w:t>(八)、项目预期经济效益规划目标</w:t>
        </w:r>
        <w:r>
          <w:tab/>
        </w:r>
        <w:r>
          <w:fldChar w:fldCharType="begin"/>
        </w:r>
        <w:r>
          <w:instrText xml:space="preserve"> PAGEREF _Toc24932 \h </w:instrText>
        </w:r>
        <w:r>
          <w:fldChar w:fldCharType="separate"/>
        </w:r>
        <w:r>
          <w:t>38</w:t>
        </w:r>
        <w:r>
          <w:fldChar w:fldCharType="end"/>
        </w:r>
      </w:hyperlink>
    </w:p>
    <w:p>
      <w:pPr>
        <w:pStyle w:val="TOC2"/>
        <w:tabs>
          <w:tab w:val="right" w:leader="dot" w:pos="8306"/>
        </w:tabs>
      </w:pPr>
      <w:hyperlink w:anchor="_Toc24792" w:history="1">
        <w:r>
          <w:rPr>
            <w:rFonts w:ascii="仿宋" w:eastAsia="仿宋" w:hAnsi="仿宋" w:cs="仿宋" w:hint="eastAsia"/>
            <w:lang w:eastAsia="zh-CN"/>
          </w:rPr>
          <w:t>(九)、项目建设进度规划</w:t>
        </w:r>
        <w:r>
          <w:tab/>
        </w:r>
        <w:r>
          <w:fldChar w:fldCharType="begin"/>
        </w:r>
        <w:r>
          <w:instrText xml:space="preserve"> PAGEREF _Toc24792 \h </w:instrText>
        </w:r>
        <w:r>
          <w:fldChar w:fldCharType="separate"/>
        </w:r>
        <w:r>
          <w:t>40</w:t>
        </w:r>
        <w:r>
          <w:fldChar w:fldCharType="end"/>
        </w:r>
      </w:hyperlink>
    </w:p>
    <w:p>
      <w:pPr>
        <w:pStyle w:val="TOC1"/>
        <w:tabs>
          <w:tab w:val="right" w:leader="dot" w:pos="8306"/>
        </w:tabs>
      </w:pPr>
      <w:hyperlink w:anchor="_Toc5282" w:history="1">
        <w:r>
          <w:rPr>
            <w:rFonts w:ascii="仿宋" w:eastAsia="仿宋" w:hAnsi="仿宋" w:cs="仿宋" w:hint="eastAsia"/>
            <w:lang w:eastAsia="zh-CN"/>
          </w:rPr>
          <w:t>六、员工社会责任履行及参与公益活动</w:t>
        </w:r>
        <w:r>
          <w:tab/>
        </w:r>
        <w:r>
          <w:fldChar w:fldCharType="begin"/>
        </w:r>
        <w:r>
          <w:instrText xml:space="preserve"> PAGEREF _Toc5282 \h </w:instrText>
        </w:r>
        <w:r>
          <w:fldChar w:fldCharType="separate"/>
        </w:r>
        <w:r>
          <w:t>42</w:t>
        </w:r>
        <w:r>
          <w:fldChar w:fldCharType="end"/>
        </w:r>
      </w:hyperlink>
    </w:p>
    <w:p>
      <w:pPr>
        <w:pStyle w:val="TOC2"/>
        <w:tabs>
          <w:tab w:val="right" w:leader="dot" w:pos="8306"/>
        </w:tabs>
      </w:pPr>
      <w:hyperlink w:anchor="_Toc28743" w:history="1">
        <w:r>
          <w:rPr>
            <w:rFonts w:ascii="仿宋" w:eastAsia="仿宋" w:hAnsi="仿宋" w:cs="仿宋" w:hint="eastAsia"/>
            <w:lang w:eastAsia="zh-CN"/>
          </w:rPr>
          <w:t>(一)、员工社会责任的内涵及履行方式</w:t>
        </w:r>
        <w:r>
          <w:tab/>
        </w:r>
        <w:r>
          <w:fldChar w:fldCharType="begin"/>
        </w:r>
        <w:r>
          <w:instrText xml:space="preserve"> PAGEREF _Toc28743 \h </w:instrText>
        </w:r>
        <w:r>
          <w:fldChar w:fldCharType="separate"/>
        </w:r>
        <w:r>
          <w:t>42</w:t>
        </w:r>
        <w:r>
          <w:fldChar w:fldCharType="end"/>
        </w:r>
      </w:hyperlink>
    </w:p>
    <w:p>
      <w:pPr>
        <w:pStyle w:val="TOC2"/>
        <w:tabs>
          <w:tab w:val="right" w:leader="dot" w:pos="8306"/>
        </w:tabs>
      </w:pPr>
      <w:hyperlink w:anchor="_Toc4096" w:history="1">
        <w:r>
          <w:rPr>
            <w:rFonts w:ascii="仿宋" w:eastAsia="仿宋" w:hAnsi="仿宋" w:cs="仿宋" w:hint="eastAsia"/>
            <w:lang w:eastAsia="zh-CN"/>
          </w:rPr>
          <w:t>(二)、参与公益活动的意义及实施策略</w:t>
        </w:r>
        <w:r>
          <w:tab/>
        </w:r>
        <w:r>
          <w:fldChar w:fldCharType="begin"/>
        </w:r>
        <w:r>
          <w:instrText xml:space="preserve"> PAGEREF _Toc4096 \h </w:instrText>
        </w:r>
        <w:r>
          <w:fldChar w:fldCharType="separate"/>
        </w:r>
        <w:r>
          <w:t>42</w:t>
        </w:r>
        <w:r>
          <w:fldChar w:fldCharType="end"/>
        </w:r>
      </w:hyperlink>
    </w:p>
    <w:p>
      <w:pPr>
        <w:pStyle w:val="TOC2"/>
        <w:tabs>
          <w:tab w:val="right" w:leader="dot" w:pos="8306"/>
        </w:tabs>
      </w:pPr>
      <w:hyperlink w:anchor="_Toc4551" w:history="1">
        <w:r>
          <w:rPr>
            <w:rFonts w:ascii="仿宋" w:eastAsia="仿宋" w:hAnsi="仿宋" w:cs="仿宋" w:hint="eastAsia"/>
            <w:lang w:eastAsia="zh-CN"/>
          </w:rPr>
          <w:t>(三)、社会责任履行及公益活动参与的持续推进</w:t>
        </w:r>
        <w:r>
          <w:tab/>
        </w:r>
        <w:r>
          <w:fldChar w:fldCharType="begin"/>
        </w:r>
        <w:r>
          <w:instrText xml:space="preserve"> PAGEREF _Toc4551 \h </w:instrText>
        </w:r>
        <w:r>
          <w:fldChar w:fldCharType="separate"/>
        </w:r>
        <w:r>
          <w:t>43</w:t>
        </w:r>
        <w:r>
          <w:fldChar w:fldCharType="end"/>
        </w:r>
      </w:hyperlink>
    </w:p>
    <w:p>
      <w:pPr>
        <w:pStyle w:val="TOC1"/>
        <w:tabs>
          <w:tab w:val="right" w:leader="dot" w:pos="8306"/>
        </w:tabs>
      </w:pPr>
      <w:hyperlink w:anchor="_Toc16073" w:history="1">
        <w:r>
          <w:rPr>
            <w:rFonts w:ascii="仿宋" w:eastAsia="仿宋" w:hAnsi="仿宋" w:cs="仿宋" w:hint="eastAsia"/>
            <w:lang w:eastAsia="zh-CN"/>
          </w:rPr>
          <w:t>七、第十四章员工健康与安全管理</w:t>
        </w:r>
        <w:r>
          <w:tab/>
        </w:r>
        <w:r>
          <w:fldChar w:fldCharType="begin"/>
        </w:r>
        <w:r>
          <w:instrText xml:space="preserve"> PAGEREF _Toc16073 \h </w:instrText>
        </w:r>
        <w:r>
          <w:fldChar w:fldCharType="separate"/>
        </w:r>
        <w:r>
          <w:t>43</w:t>
        </w:r>
        <w:r>
          <w:fldChar w:fldCharType="end"/>
        </w:r>
      </w:hyperlink>
    </w:p>
    <w:p>
      <w:pPr>
        <w:pStyle w:val="TOC2"/>
        <w:tabs>
          <w:tab w:val="right" w:leader="dot" w:pos="8306"/>
        </w:tabs>
      </w:pPr>
      <w:hyperlink w:anchor="_Toc24883" w:history="1">
        <w:r>
          <w:rPr>
            <w:rFonts w:ascii="仿宋" w:eastAsia="仿宋" w:hAnsi="仿宋" w:cs="仿宋" w:hint="eastAsia"/>
            <w:lang w:eastAsia="zh-CN"/>
          </w:rPr>
          <w:t>(一)、健康保障计划</w:t>
        </w:r>
        <w:r>
          <w:tab/>
        </w:r>
        <w:r>
          <w:fldChar w:fldCharType="begin"/>
        </w:r>
        <w:r>
          <w:instrText xml:space="preserve"> PAGEREF _Toc24883 \h </w:instrText>
        </w:r>
        <w:r>
          <w:fldChar w:fldCharType="separate"/>
        </w:r>
        <w:r>
          <w:t>43</w:t>
        </w:r>
        <w:r>
          <w:fldChar w:fldCharType="end"/>
        </w:r>
      </w:hyperlink>
    </w:p>
    <w:p>
      <w:pPr>
        <w:pStyle w:val="TOC2"/>
        <w:tabs>
          <w:tab w:val="right" w:leader="dot" w:pos="8306"/>
        </w:tabs>
      </w:pPr>
      <w:hyperlink w:anchor="_Toc31829" w:history="1">
        <w:r>
          <w:rPr>
            <w:rFonts w:ascii="仿宋" w:eastAsia="仿宋" w:hAnsi="仿宋" w:cs="仿宋" w:hint="eastAsia"/>
            <w:lang w:eastAsia="zh-CN"/>
          </w:rPr>
          <w:t>(二)、安全管理体系</w:t>
        </w:r>
        <w:r>
          <w:tab/>
        </w:r>
        <w:r>
          <w:fldChar w:fldCharType="begin"/>
        </w:r>
        <w:r>
          <w:instrText xml:space="preserve"> PAGEREF _Toc31829 \h </w:instrText>
        </w:r>
        <w:r>
          <w:fldChar w:fldCharType="separate"/>
        </w:r>
        <w:r>
          <w:t>44</w:t>
        </w:r>
        <w:r>
          <w:fldChar w:fldCharType="end"/>
        </w:r>
      </w:hyperlink>
    </w:p>
    <w:p>
      <w:pPr>
        <w:pStyle w:val="TOC1"/>
        <w:tabs>
          <w:tab w:val="right" w:leader="dot" w:pos="8306"/>
        </w:tabs>
      </w:pPr>
      <w:hyperlink w:anchor="_Toc26560" w:history="1">
        <w:r>
          <w:rPr>
            <w:rFonts w:ascii="仿宋" w:eastAsia="仿宋" w:hAnsi="仿宋" w:cs="仿宋" w:hint="eastAsia"/>
            <w:lang w:eastAsia="zh-CN"/>
          </w:rPr>
          <w:t>八、第十三章技术与创新支持</w:t>
        </w:r>
        <w:r>
          <w:tab/>
        </w:r>
        <w:r>
          <w:fldChar w:fldCharType="begin"/>
        </w:r>
        <w:r>
          <w:instrText xml:space="preserve"> PAGEREF _Toc26560 \h </w:instrText>
        </w:r>
        <w:r>
          <w:fldChar w:fldCharType="separate"/>
        </w:r>
        <w:r>
          <w:t>46</w:t>
        </w:r>
        <w:r>
          <w:fldChar w:fldCharType="end"/>
        </w:r>
      </w:hyperlink>
    </w:p>
    <w:p>
      <w:pPr>
        <w:pStyle w:val="TOC2"/>
        <w:tabs>
          <w:tab w:val="right" w:leader="dot" w:pos="8306"/>
        </w:tabs>
      </w:pPr>
      <w:hyperlink w:anchor="_Toc25409" w:history="1">
        <w:r>
          <w:rPr>
            <w:rFonts w:ascii="仿宋" w:eastAsia="仿宋" w:hAnsi="仿宋" w:cs="仿宋" w:hint="eastAsia"/>
            <w:lang w:eastAsia="zh-CN"/>
          </w:rPr>
          <w:t>(一)、技术培训与更新</w:t>
        </w:r>
        <w:r>
          <w:tab/>
        </w:r>
        <w:r>
          <w:fldChar w:fldCharType="begin"/>
        </w:r>
        <w:r>
          <w:instrText xml:space="preserve"> PAGEREF _Toc25409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87" w:history="1">
        <w:r>
          <w:rPr>
            <w:rFonts w:ascii="仿宋" w:eastAsia="仿宋" w:hAnsi="仿宋" w:cs="仿宋" w:hint="eastAsia"/>
            <w:lang w:eastAsia="zh-CN"/>
          </w:rPr>
          <w:t>(二)、创新文化与项目支持</w:t>
        </w:r>
        <w:r>
          <w:tab/>
        </w:r>
        <w:r>
          <w:fldChar w:fldCharType="begin"/>
        </w:r>
        <w:r>
          <w:instrText xml:space="preserve"> PAGEREF _Toc6887 \h </w:instrText>
        </w:r>
        <w:r>
          <w:fldChar w:fldCharType="separate"/>
        </w:r>
        <w:r>
          <w:t>47</w:t>
        </w:r>
        <w:r>
          <w:fldChar w:fldCharType="end"/>
        </w:r>
      </w:hyperlink>
    </w:p>
    <w:p>
      <w:pPr>
        <w:pStyle w:val="TOC1"/>
        <w:tabs>
          <w:tab w:val="right" w:leader="dot" w:pos="8306"/>
        </w:tabs>
      </w:pPr>
      <w:hyperlink w:anchor="_Toc2856" w:history="1">
        <w:r>
          <w:rPr>
            <w:rFonts w:ascii="仿宋" w:eastAsia="仿宋" w:hAnsi="仿宋" w:cs="仿宋" w:hint="eastAsia"/>
            <w:lang w:eastAsia="zh-CN"/>
          </w:rPr>
          <w:t>九、第四十章员工身心健康管理</w:t>
        </w:r>
        <w:r>
          <w:tab/>
        </w:r>
        <w:r>
          <w:fldChar w:fldCharType="begin"/>
        </w:r>
        <w:r>
          <w:instrText xml:space="preserve"> PAGEREF _Toc2856 \h </w:instrText>
        </w:r>
        <w:r>
          <w:fldChar w:fldCharType="separate"/>
        </w:r>
        <w:r>
          <w:t>48</w:t>
        </w:r>
        <w:r>
          <w:fldChar w:fldCharType="end"/>
        </w:r>
      </w:hyperlink>
    </w:p>
    <w:p>
      <w:pPr>
        <w:pStyle w:val="TOC2"/>
        <w:tabs>
          <w:tab w:val="right" w:leader="dot" w:pos="8306"/>
        </w:tabs>
      </w:pPr>
      <w:hyperlink w:anchor="_Toc29627" w:history="1">
        <w:r>
          <w:rPr>
            <w:rFonts w:ascii="仿宋" w:eastAsia="仿宋" w:hAnsi="仿宋" w:cs="仿宋" w:hint="eastAsia"/>
            <w:lang w:eastAsia="zh-CN"/>
          </w:rPr>
          <w:t>(一)、健康促进计划</w:t>
        </w:r>
        <w:r>
          <w:tab/>
        </w:r>
        <w:r>
          <w:fldChar w:fldCharType="begin"/>
        </w:r>
        <w:r>
          <w:instrText xml:space="preserve"> PAGEREF _Toc29627 \h </w:instrText>
        </w:r>
        <w:r>
          <w:fldChar w:fldCharType="separate"/>
        </w:r>
        <w:r>
          <w:t>48</w:t>
        </w:r>
        <w:r>
          <w:fldChar w:fldCharType="end"/>
        </w:r>
      </w:hyperlink>
    </w:p>
    <w:p>
      <w:pPr>
        <w:pStyle w:val="TOC2"/>
        <w:tabs>
          <w:tab w:val="right" w:leader="dot" w:pos="8306"/>
        </w:tabs>
      </w:pPr>
      <w:hyperlink w:anchor="_Toc20782" w:history="1">
        <w:r>
          <w:rPr>
            <w:rFonts w:ascii="仿宋" w:eastAsia="仿宋" w:hAnsi="仿宋" w:cs="仿宋" w:hint="eastAsia"/>
            <w:lang w:eastAsia="zh-CN"/>
          </w:rPr>
          <w:t>(二)、健康饮食与运动计划</w:t>
        </w:r>
        <w:r>
          <w:tab/>
        </w:r>
        <w:r>
          <w:fldChar w:fldCharType="begin"/>
        </w:r>
        <w:r>
          <w:instrText xml:space="preserve"> PAGEREF _Toc20782 \h </w:instrText>
        </w:r>
        <w:r>
          <w:fldChar w:fldCharType="separate"/>
        </w:r>
        <w:r>
          <w:t>48</w:t>
        </w:r>
        <w:r>
          <w:fldChar w:fldCharType="end"/>
        </w:r>
      </w:hyperlink>
    </w:p>
    <w:p>
      <w:pPr>
        <w:pStyle w:val="TOC2"/>
        <w:tabs>
          <w:tab w:val="right" w:leader="dot" w:pos="8306"/>
        </w:tabs>
      </w:pPr>
      <w:hyperlink w:anchor="_Toc27077" w:history="1">
        <w:r>
          <w:rPr>
            <w:rFonts w:ascii="仿宋" w:eastAsia="仿宋" w:hAnsi="仿宋" w:cs="仿宋" w:hint="eastAsia"/>
            <w:lang w:eastAsia="zh-CN"/>
          </w:rPr>
          <w:t>(三)、心理健康服务与支持</w:t>
        </w:r>
        <w:r>
          <w:tab/>
        </w:r>
        <w:r>
          <w:fldChar w:fldCharType="begin"/>
        </w:r>
        <w:r>
          <w:instrText xml:space="preserve"> PAGEREF _Toc27077 \h </w:instrText>
        </w:r>
        <w:r>
          <w:fldChar w:fldCharType="separate"/>
        </w:r>
        <w:r>
          <w:t>49</w:t>
        </w:r>
        <w:r>
          <w:fldChar w:fldCharType="end"/>
        </w:r>
      </w:hyperlink>
    </w:p>
    <w:p>
      <w:pPr>
        <w:pStyle w:val="TOC2"/>
        <w:tabs>
          <w:tab w:val="right" w:leader="dot" w:pos="8306"/>
        </w:tabs>
      </w:pPr>
      <w:hyperlink w:anchor="_Toc27105" w:history="1">
        <w:r>
          <w:rPr>
            <w:rFonts w:ascii="仿宋" w:eastAsia="仿宋" w:hAnsi="仿宋" w:cs="仿宋" w:hint="eastAsia"/>
            <w:lang w:eastAsia="zh-CN"/>
          </w:rPr>
          <w:t>(四)、工作压力管理</w:t>
        </w:r>
        <w:r>
          <w:tab/>
        </w:r>
        <w:r>
          <w:fldChar w:fldCharType="begin"/>
        </w:r>
        <w:r>
          <w:instrText xml:space="preserve"> PAGEREF _Toc27105 \h </w:instrText>
        </w:r>
        <w:r>
          <w:fldChar w:fldCharType="separate"/>
        </w:r>
        <w:r>
          <w:t>50</w:t>
        </w:r>
        <w:r>
          <w:fldChar w:fldCharType="end"/>
        </w:r>
      </w:hyperlink>
    </w:p>
    <w:p>
      <w:pPr>
        <w:pStyle w:val="TOC2"/>
        <w:tabs>
          <w:tab w:val="right" w:leader="dot" w:pos="8306"/>
        </w:tabs>
      </w:pPr>
      <w:hyperlink w:anchor="_Toc13783" w:history="1">
        <w:r>
          <w:rPr>
            <w:rFonts w:ascii="仿宋" w:eastAsia="仿宋" w:hAnsi="仿宋" w:cs="仿宋" w:hint="eastAsia"/>
            <w:lang w:eastAsia="zh-CN"/>
          </w:rPr>
          <w:t>(五)、工作负荷评估与调整</w:t>
        </w:r>
        <w:r>
          <w:tab/>
        </w:r>
        <w:r>
          <w:fldChar w:fldCharType="begin"/>
        </w:r>
        <w:r>
          <w:instrText xml:space="preserve"> PAGEREF _Toc13783 \h </w:instrText>
        </w:r>
        <w:r>
          <w:fldChar w:fldCharType="separate"/>
        </w:r>
        <w:r>
          <w:t>50</w:t>
        </w:r>
        <w:r>
          <w:fldChar w:fldCharType="end"/>
        </w:r>
      </w:hyperlink>
    </w:p>
    <w:p>
      <w:pPr>
        <w:pStyle w:val="TOC2"/>
        <w:tabs>
          <w:tab w:val="right" w:leader="dot" w:pos="8306"/>
        </w:tabs>
      </w:pPr>
      <w:hyperlink w:anchor="_Toc12100" w:history="1">
        <w:r>
          <w:rPr>
            <w:rFonts w:ascii="仿宋" w:eastAsia="仿宋" w:hAnsi="仿宋" w:cs="仿宋" w:hint="eastAsia"/>
            <w:lang w:eastAsia="zh-CN"/>
          </w:rPr>
          <w:t>(六)、员工心理咨询与支持</w:t>
        </w:r>
        <w:r>
          <w:tab/>
        </w:r>
        <w:r>
          <w:fldChar w:fldCharType="begin"/>
        </w:r>
        <w:r>
          <w:instrText xml:space="preserve"> PAGEREF _Toc12100 \h </w:instrText>
        </w:r>
        <w:r>
          <w:fldChar w:fldCharType="separate"/>
        </w:r>
        <w:r>
          <w:t>51</w:t>
        </w:r>
        <w:r>
          <w:fldChar w:fldCharType="end"/>
        </w:r>
      </w:hyperlink>
    </w:p>
    <w:p>
      <w:pPr>
        <w:pStyle w:val="TOC1"/>
        <w:tabs>
          <w:tab w:val="right" w:leader="dot" w:pos="8306"/>
        </w:tabs>
      </w:pPr>
      <w:hyperlink w:anchor="_Toc9344" w:history="1">
        <w:r>
          <w:rPr>
            <w:rFonts w:ascii="仿宋" w:eastAsia="仿宋" w:hAnsi="仿宋" w:cs="仿宋" w:hint="eastAsia"/>
            <w:lang w:eastAsia="zh-CN"/>
          </w:rPr>
          <w:t>十、第二十六章人才留存与流失管理</w:t>
        </w:r>
        <w:r>
          <w:tab/>
        </w:r>
        <w:r>
          <w:fldChar w:fldCharType="begin"/>
        </w:r>
        <w:r>
          <w:instrText xml:space="preserve"> PAGEREF _Toc9344 \h </w:instrText>
        </w:r>
        <w:r>
          <w:fldChar w:fldCharType="separate"/>
        </w:r>
        <w:r>
          <w:t>52</w:t>
        </w:r>
        <w:r>
          <w:fldChar w:fldCharType="end"/>
        </w:r>
      </w:hyperlink>
    </w:p>
    <w:p>
      <w:pPr>
        <w:pStyle w:val="TOC2"/>
        <w:tabs>
          <w:tab w:val="right" w:leader="dot" w:pos="8306"/>
        </w:tabs>
      </w:pPr>
      <w:hyperlink w:anchor="_Toc29687" w:history="1">
        <w:r>
          <w:rPr>
            <w:rFonts w:ascii="仿宋" w:eastAsia="仿宋" w:hAnsi="仿宋" w:cs="仿宋" w:hint="eastAsia"/>
            <w:lang w:eastAsia="zh-CN"/>
          </w:rPr>
          <w:t>(一)、人才留存策略</w:t>
        </w:r>
        <w:r>
          <w:tab/>
        </w:r>
        <w:r>
          <w:fldChar w:fldCharType="begin"/>
        </w:r>
        <w:r>
          <w:instrText xml:space="preserve"> PAGEREF _Toc29687 \h </w:instrText>
        </w:r>
        <w:r>
          <w:fldChar w:fldCharType="separate"/>
        </w:r>
        <w:r>
          <w:t>52</w:t>
        </w:r>
        <w:r>
          <w:fldChar w:fldCharType="end"/>
        </w:r>
      </w:hyperlink>
    </w:p>
    <w:p>
      <w:pPr>
        <w:pStyle w:val="TOC2"/>
        <w:tabs>
          <w:tab w:val="right" w:leader="dot" w:pos="8306"/>
        </w:tabs>
      </w:pPr>
      <w:hyperlink w:anchor="_Toc15613" w:history="1">
        <w:r>
          <w:rPr>
            <w:rFonts w:ascii="仿宋" w:eastAsia="仿宋" w:hAnsi="仿宋" w:cs="仿宋" w:hint="eastAsia"/>
            <w:lang w:eastAsia="zh-CN"/>
          </w:rPr>
          <w:t>(二)、人才流失分析与改进</w:t>
        </w:r>
        <w:r>
          <w:tab/>
        </w:r>
        <w:r>
          <w:fldChar w:fldCharType="begin"/>
        </w:r>
        <w:r>
          <w:instrText xml:space="preserve"> PAGEREF _Toc15613 \h </w:instrText>
        </w:r>
        <w:r>
          <w:fldChar w:fldCharType="separate"/>
        </w:r>
        <w:r>
          <w:t>52</w:t>
        </w:r>
        <w:r>
          <w:fldChar w:fldCharType="end"/>
        </w:r>
      </w:hyperlink>
    </w:p>
    <w:p>
      <w:pPr>
        <w:pStyle w:val="TOC2"/>
        <w:tabs>
          <w:tab w:val="right" w:leader="dot" w:pos="8306"/>
        </w:tabs>
      </w:pPr>
      <w:hyperlink w:anchor="_Toc11483" w:history="1">
        <w:r>
          <w:rPr>
            <w:rFonts w:ascii="仿宋" w:eastAsia="仿宋" w:hAnsi="仿宋" w:cs="仿宋" w:hint="eastAsia"/>
            <w:lang w:eastAsia="zh-CN"/>
          </w:rPr>
          <w:t>(三)、持续改进与未来展望</w:t>
        </w:r>
        <w:r>
          <w:tab/>
        </w:r>
        <w:r>
          <w:fldChar w:fldCharType="begin"/>
        </w:r>
        <w:r>
          <w:instrText xml:space="preserve"> PAGEREF _Toc11483 \h </w:instrText>
        </w:r>
        <w:r>
          <w:fldChar w:fldCharType="separate"/>
        </w:r>
        <w:r>
          <w:t>53</w:t>
        </w:r>
        <w:r>
          <w:fldChar w:fldCharType="end"/>
        </w:r>
      </w:hyperlink>
    </w:p>
    <w:p>
      <w:pPr>
        <w:pStyle w:val="TOC1"/>
        <w:tabs>
          <w:tab w:val="right" w:leader="dot" w:pos="8306"/>
        </w:tabs>
      </w:pPr>
      <w:hyperlink w:anchor="_Toc26847" w:history="1">
        <w:r>
          <w:rPr>
            <w:rFonts w:ascii="仿宋" w:eastAsia="仿宋" w:hAnsi="仿宋" w:cs="仿宋" w:hint="eastAsia"/>
            <w:lang w:eastAsia="zh-CN"/>
          </w:rPr>
          <w:t>十一、员工职业发展教育与培训</w:t>
        </w:r>
        <w:r>
          <w:tab/>
        </w:r>
        <w:r>
          <w:fldChar w:fldCharType="begin"/>
        </w:r>
        <w:r>
          <w:instrText xml:space="preserve"> PAGEREF _Toc26847 \h </w:instrText>
        </w:r>
        <w:r>
          <w:fldChar w:fldCharType="separate"/>
        </w:r>
        <w:r>
          <w:t>53</w:t>
        </w:r>
        <w:r>
          <w:fldChar w:fldCharType="end"/>
        </w:r>
      </w:hyperlink>
    </w:p>
    <w:p>
      <w:pPr>
        <w:pStyle w:val="TOC2"/>
        <w:tabs>
          <w:tab w:val="right" w:leader="dot" w:pos="8306"/>
        </w:tabs>
      </w:pPr>
      <w:hyperlink w:anchor="_Toc3241" w:history="1">
        <w:r>
          <w:rPr>
            <w:rFonts w:ascii="仿宋" w:eastAsia="仿宋" w:hAnsi="仿宋" w:cs="仿宋" w:hint="eastAsia"/>
            <w:lang w:eastAsia="zh-CN"/>
          </w:rPr>
          <w:t>(一)、职业发展教育的目标与实施策略</w:t>
        </w:r>
        <w:r>
          <w:tab/>
        </w:r>
        <w:r>
          <w:fldChar w:fldCharType="begin"/>
        </w:r>
        <w:r>
          <w:instrText xml:space="preserve"> PAGEREF _Toc3241 \h </w:instrText>
        </w:r>
        <w:r>
          <w:fldChar w:fldCharType="separate"/>
        </w:r>
        <w:r>
          <w:t>53</w:t>
        </w:r>
        <w:r>
          <w:fldChar w:fldCharType="end"/>
        </w:r>
      </w:hyperlink>
    </w:p>
    <w:p>
      <w:pPr>
        <w:pStyle w:val="TOC2"/>
        <w:tabs>
          <w:tab w:val="right" w:leader="dot" w:pos="8306"/>
        </w:tabs>
      </w:pPr>
      <w:hyperlink w:anchor="_Toc27072" w:history="1">
        <w:r>
          <w:rPr>
            <w:rFonts w:ascii="仿宋" w:eastAsia="仿宋" w:hAnsi="仿宋" w:cs="仿宋" w:hint="eastAsia"/>
            <w:lang w:eastAsia="zh-CN"/>
          </w:rPr>
          <w:t>(二)、培训计划的设计与实施步骤</w:t>
        </w:r>
        <w:r>
          <w:tab/>
        </w:r>
        <w:r>
          <w:fldChar w:fldCharType="begin"/>
        </w:r>
        <w:r>
          <w:instrText xml:space="preserve"> PAGEREF _Toc27072 \h </w:instrText>
        </w:r>
        <w:r>
          <w:fldChar w:fldCharType="separate"/>
        </w:r>
        <w:r>
          <w:t>54</w:t>
        </w:r>
        <w:r>
          <w:fldChar w:fldCharType="end"/>
        </w:r>
      </w:hyperlink>
    </w:p>
    <w:p>
      <w:pPr>
        <w:pStyle w:val="TOC2"/>
        <w:tabs>
          <w:tab w:val="right" w:leader="dot" w:pos="8306"/>
        </w:tabs>
      </w:pPr>
      <w:hyperlink w:anchor="_Toc18758" w:history="1">
        <w:r>
          <w:rPr>
            <w:rFonts w:ascii="仿宋" w:eastAsia="仿宋" w:hAnsi="仿宋" w:cs="仿宋" w:hint="eastAsia"/>
            <w:lang w:eastAsia="zh-CN"/>
          </w:rPr>
          <w:t>(三)、培训效果的评估与反馈机制</w:t>
        </w:r>
        <w:r>
          <w:tab/>
        </w:r>
        <w:r>
          <w:fldChar w:fldCharType="begin"/>
        </w:r>
        <w:r>
          <w:instrText xml:space="preserve"> PAGEREF _Toc18758 \h </w:instrText>
        </w:r>
        <w:r>
          <w:fldChar w:fldCharType="separate"/>
        </w:r>
        <w:r>
          <w:t>55</w:t>
        </w:r>
        <w:r>
          <w:fldChar w:fldCharType="end"/>
        </w:r>
      </w:hyperlink>
    </w:p>
    <w:p>
      <w:pPr>
        <w:pStyle w:val="TOC1"/>
        <w:tabs>
          <w:tab w:val="right" w:leader="dot" w:pos="8306"/>
        </w:tabs>
      </w:pPr>
      <w:hyperlink w:anchor="_Toc5565" w:history="1">
        <w:r>
          <w:rPr>
            <w:rFonts w:ascii="仿宋" w:eastAsia="仿宋" w:hAnsi="仿宋" w:cs="仿宋" w:hint="eastAsia"/>
            <w:lang w:eastAsia="zh-CN"/>
          </w:rPr>
          <w:t>十二、员工多元化与包容性管理</w:t>
        </w:r>
        <w:r>
          <w:tab/>
        </w:r>
        <w:r>
          <w:fldChar w:fldCharType="begin"/>
        </w:r>
        <w:r>
          <w:instrText xml:space="preserve"> PAGEREF _Toc5565 \h </w:instrText>
        </w:r>
        <w:r>
          <w:fldChar w:fldCharType="separate"/>
        </w:r>
        <w:r>
          <w:t>56</w:t>
        </w:r>
        <w:r>
          <w:fldChar w:fldCharType="end"/>
        </w:r>
      </w:hyperlink>
    </w:p>
    <w:p>
      <w:pPr>
        <w:pStyle w:val="TOC2"/>
        <w:tabs>
          <w:tab w:val="right" w:leader="dot" w:pos="8306"/>
        </w:tabs>
      </w:pPr>
      <w:hyperlink w:anchor="_Toc16623" w:history="1">
        <w:r>
          <w:rPr>
            <w:rFonts w:ascii="仿宋" w:eastAsia="仿宋" w:hAnsi="仿宋" w:cs="仿宋" w:hint="eastAsia"/>
            <w:lang w:eastAsia="zh-CN"/>
          </w:rPr>
          <w:t>(一)、员工多元化的价值与挑战</w:t>
        </w:r>
        <w:r>
          <w:tab/>
        </w:r>
        <w:r>
          <w:fldChar w:fldCharType="begin"/>
        </w:r>
        <w:r>
          <w:instrText xml:space="preserve"> PAGEREF _Toc16623 \h </w:instrText>
        </w:r>
        <w:r>
          <w:fldChar w:fldCharType="separate"/>
        </w:r>
        <w:r>
          <w:t>56</w:t>
        </w:r>
        <w:r>
          <w:fldChar w:fldCharType="end"/>
        </w:r>
      </w:hyperlink>
    </w:p>
    <w:p>
      <w:pPr>
        <w:pStyle w:val="TOC2"/>
        <w:tabs>
          <w:tab w:val="right" w:leader="dot" w:pos="8306"/>
        </w:tabs>
      </w:pPr>
      <w:hyperlink w:anchor="_Toc22664" w:history="1">
        <w:r>
          <w:rPr>
            <w:rFonts w:ascii="仿宋" w:eastAsia="仿宋" w:hAnsi="仿宋" w:cs="仿宋" w:hint="eastAsia"/>
            <w:lang w:eastAsia="zh-CN"/>
          </w:rPr>
          <w:t>(二)、员工包容性政策与实践</w:t>
        </w:r>
        <w:r>
          <w:tab/>
        </w:r>
        <w:r>
          <w:fldChar w:fldCharType="begin"/>
        </w:r>
        <w:r>
          <w:instrText xml:space="preserve"> PAGEREF _Toc22664 \h </w:instrText>
        </w:r>
        <w:r>
          <w:fldChar w:fldCharType="separate"/>
        </w:r>
        <w:r>
          <w:t>57</w:t>
        </w:r>
        <w:r>
          <w:fldChar w:fldCharType="end"/>
        </w:r>
      </w:hyperlink>
    </w:p>
    <w:p>
      <w:pPr>
        <w:pStyle w:val="TOC2"/>
        <w:tabs>
          <w:tab w:val="right" w:leader="dot" w:pos="8306"/>
        </w:tabs>
      </w:pPr>
      <w:hyperlink w:anchor="_Toc9569" w:history="1">
        <w:r>
          <w:rPr>
            <w:rFonts w:ascii="仿宋" w:eastAsia="仿宋" w:hAnsi="仿宋" w:cs="仿宋" w:hint="eastAsia"/>
            <w:lang w:eastAsia="zh-CN"/>
          </w:rPr>
          <w:t>(三)、多元与包容性文化的培育与维护</w:t>
        </w:r>
        <w:r>
          <w:tab/>
        </w:r>
        <w:r>
          <w:fldChar w:fldCharType="begin"/>
        </w:r>
        <w:r>
          <w:instrText xml:space="preserve"> PAGEREF _Toc9569 \h </w:instrText>
        </w:r>
        <w:r>
          <w:fldChar w:fldCharType="separate"/>
        </w:r>
        <w:r>
          <w:t>57</w:t>
        </w:r>
        <w:r>
          <w:fldChar w:fldCharType="end"/>
        </w:r>
      </w:hyperlink>
    </w:p>
    <w:p>
      <w:pPr>
        <w:pStyle w:val="TOC1"/>
        <w:tabs>
          <w:tab w:val="right" w:leader="dot" w:pos="8306"/>
        </w:tabs>
      </w:pPr>
      <w:hyperlink w:anchor="_Toc9813" w:history="1">
        <w:r>
          <w:rPr>
            <w:rFonts w:ascii="仿宋" w:eastAsia="仿宋" w:hAnsi="仿宋" w:cs="仿宋" w:hint="eastAsia"/>
            <w:lang w:eastAsia="zh-CN"/>
          </w:rPr>
          <w:t>十三、第四十五章员工品牌建设</w:t>
        </w:r>
        <w:r>
          <w:tab/>
        </w:r>
        <w:r>
          <w:fldChar w:fldCharType="begin"/>
        </w:r>
        <w:r>
          <w:instrText xml:space="preserve"> PAGEREF _Toc9813 \h </w:instrText>
        </w:r>
        <w:r>
          <w:fldChar w:fldCharType="separate"/>
        </w:r>
        <w:r>
          <w:t>58</w:t>
        </w:r>
        <w:r>
          <w:fldChar w:fldCharType="end"/>
        </w:r>
      </w:hyperlink>
    </w:p>
    <w:p>
      <w:pPr>
        <w:pStyle w:val="TOC2"/>
        <w:tabs>
          <w:tab w:val="right" w:leader="dot" w:pos="8306"/>
        </w:tabs>
      </w:pPr>
      <w:hyperlink w:anchor="_Toc17840" w:history="1">
        <w:r>
          <w:rPr>
            <w:rFonts w:ascii="仿宋" w:eastAsia="仿宋" w:hAnsi="仿宋" w:cs="仿宋" w:hint="eastAsia"/>
            <w:lang w:eastAsia="zh-CN"/>
          </w:rPr>
          <w:t>(一)、个人品牌管理</w:t>
        </w:r>
        <w:r>
          <w:tab/>
        </w:r>
        <w:r>
          <w:fldChar w:fldCharType="begin"/>
        </w:r>
        <w:r>
          <w:instrText xml:space="preserve"> PAGEREF _Toc17840 \h </w:instrText>
        </w:r>
        <w:r>
          <w:fldChar w:fldCharType="separate"/>
        </w:r>
        <w:r>
          <w:t>58</w:t>
        </w:r>
        <w:r>
          <w:fldChar w:fldCharType="end"/>
        </w:r>
      </w:hyperlink>
    </w:p>
    <w:p>
      <w:pPr>
        <w:pStyle w:val="TOC2"/>
        <w:tabs>
          <w:tab w:val="right" w:leader="dot" w:pos="8306"/>
        </w:tabs>
      </w:pPr>
      <w:hyperlink w:anchor="_Toc14064" w:history="1">
        <w:r>
          <w:rPr>
            <w:rFonts w:ascii="仿宋" w:eastAsia="仿宋" w:hAnsi="仿宋" w:cs="仿宋" w:hint="eastAsia"/>
            <w:lang w:eastAsia="zh-CN"/>
          </w:rPr>
          <w:t>(二)、在医疗人工智能行业内建立个人影响力</w:t>
        </w:r>
        <w:r>
          <w:tab/>
        </w:r>
        <w:r>
          <w:fldChar w:fldCharType="begin"/>
        </w:r>
        <w:r>
          <w:instrText xml:space="preserve"> PAGEREF _Toc14064 \h </w:instrText>
        </w:r>
        <w:r>
          <w:fldChar w:fldCharType="separate"/>
        </w:r>
        <w:r>
          <w:t>59</w:t>
        </w:r>
        <w:r>
          <w:fldChar w:fldCharType="end"/>
        </w:r>
      </w:hyperlink>
    </w:p>
    <w:p>
      <w:pPr>
        <w:pStyle w:val="TOC2"/>
        <w:tabs>
          <w:tab w:val="right" w:leader="dot" w:pos="8306"/>
        </w:tabs>
      </w:pPr>
      <w:hyperlink w:anchor="_Toc4970" w:history="1">
        <w:r>
          <w:rPr>
            <w:rFonts w:ascii="仿宋" w:eastAsia="仿宋" w:hAnsi="仿宋" w:cs="仿宋" w:hint="eastAsia"/>
            <w:lang w:eastAsia="zh-CN"/>
          </w:rPr>
          <w:t>(三)、个人品牌与公司品牌的关联</w:t>
        </w:r>
        <w:r>
          <w:tab/>
        </w:r>
        <w:r>
          <w:fldChar w:fldCharType="begin"/>
        </w:r>
        <w:r>
          <w:instrText xml:space="preserve"> PAGEREF _Toc4970 \h </w:instrText>
        </w:r>
        <w:r>
          <w:fldChar w:fldCharType="separate"/>
        </w:r>
        <w:r>
          <w:t>60</w:t>
        </w:r>
        <w:r>
          <w:fldChar w:fldCharType="end"/>
        </w:r>
      </w:hyperlink>
    </w:p>
    <w:p>
      <w:pPr>
        <w:pStyle w:val="TOC2"/>
        <w:tabs>
          <w:tab w:val="right" w:leader="dot" w:pos="8306"/>
        </w:tabs>
      </w:pPr>
      <w:hyperlink w:anchor="_Toc21180" w:history="1">
        <w:r>
          <w:rPr>
            <w:rFonts w:ascii="仿宋" w:eastAsia="仿宋" w:hAnsi="仿宋" w:cs="仿宋" w:hint="eastAsia"/>
            <w:lang w:eastAsia="zh-CN"/>
          </w:rPr>
          <w:t>(四)、社交媒体与个人品牌</w:t>
        </w:r>
        <w:r>
          <w:tab/>
        </w:r>
        <w:r>
          <w:fldChar w:fldCharType="begin"/>
        </w:r>
        <w:r>
          <w:instrText xml:space="preserve"> PAGEREF _Toc21180 \h </w:instrText>
        </w:r>
        <w:r>
          <w:fldChar w:fldCharType="separate"/>
        </w:r>
        <w:r>
          <w:t>61</w:t>
        </w:r>
        <w:r>
          <w:fldChar w:fldCharType="end"/>
        </w:r>
      </w:hyperlink>
    </w:p>
    <w:p>
      <w:pPr>
        <w:pStyle w:val="TOC2"/>
        <w:tabs>
          <w:tab w:val="right" w:leader="dot" w:pos="8306"/>
        </w:tabs>
      </w:pPr>
      <w:hyperlink w:anchor="_Toc9781" w:history="1">
        <w:r>
          <w:rPr>
            <w:rFonts w:ascii="仿宋" w:eastAsia="仿宋" w:hAnsi="仿宋" w:cs="仿宋" w:hint="eastAsia"/>
            <w:lang w:eastAsia="zh-CN"/>
          </w:rPr>
          <w:t>(五)、个人品牌的社交媒体传播</w:t>
        </w:r>
        <w:r>
          <w:tab/>
        </w:r>
        <w:r>
          <w:fldChar w:fldCharType="begin"/>
        </w:r>
        <w:r>
          <w:instrText xml:space="preserve"> PAGEREF _Toc9781 \h </w:instrText>
        </w:r>
        <w:r>
          <w:fldChar w:fldCharType="separate"/>
        </w:r>
        <w:r>
          <w:t>62</w:t>
        </w:r>
        <w:r>
          <w:fldChar w:fldCharType="end"/>
        </w:r>
      </w:hyperlink>
    </w:p>
    <w:p>
      <w:pPr>
        <w:pStyle w:val="TOC2"/>
        <w:tabs>
          <w:tab w:val="right" w:leader="dot" w:pos="8306"/>
        </w:tabs>
      </w:pPr>
      <w:hyperlink w:anchor="_Toc2156" w:history="1">
        <w:r>
          <w:rPr>
            <w:rFonts w:ascii="仿宋" w:eastAsia="仿宋" w:hAnsi="仿宋" w:cs="仿宋" w:hint="eastAsia"/>
            <w:lang w:eastAsia="zh-CN"/>
          </w:rPr>
          <w:t>(六)、员工品牌建设与公司形象一致性</w:t>
        </w:r>
        <w:r>
          <w:tab/>
        </w:r>
        <w:r>
          <w:fldChar w:fldCharType="begin"/>
        </w:r>
        <w:r>
          <w:instrText xml:space="preserve"> PAGEREF _Toc2156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7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医疗人工智能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21273"/>
      <w:r>
        <w:rPr>
          <w:rFonts w:ascii="仿宋" w:eastAsia="仿宋" w:hAnsi="仿宋" w:cs="仿宋" w:hint="eastAsia"/>
          <w:sz w:val="28"/>
          <w:lang w:eastAsia="zh-CN"/>
        </w:rPr>
        <w:t>一、公司简介</w:t>
      </w:r>
      <w:bookmarkEnd w:id="2"/>
    </w:p>
    <w:p>
      <w:pPr>
        <w:pStyle w:val="Heading2"/>
        <w:rPr>
          <w:rFonts w:ascii="仿宋" w:eastAsia="仿宋" w:hAnsi="仿宋" w:cs="仿宋" w:hint="eastAsia"/>
          <w:lang w:eastAsia="zh-CN"/>
        </w:rPr>
      </w:pPr>
      <w:bookmarkStart w:id="3" w:name="_Toc2870"/>
      <w:r>
        <w:rPr>
          <w:rFonts w:ascii="仿宋" w:eastAsia="仿宋" w:hAnsi="仿宋" w:cs="仿宋" w:hint="eastAsia"/>
          <w:lang w:eastAsia="zh-CN"/>
        </w:rPr>
        <w:t>(一)、公司基本信息</w:t>
      </w:r>
      <w:bookmarkEnd w:id="3"/>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9、</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4" w:name="_Toc17188"/>
      <w:r>
        <w:rPr>
          <w:rFonts w:ascii="仿宋" w:eastAsia="仿宋" w:hAnsi="仿宋" w:cs="仿宋" w:hint="eastAsia"/>
          <w:sz w:val="28"/>
          <w:lang w:eastAsia="zh-CN"/>
        </w:rPr>
        <w:t>(二)、公司简介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 项目公司是一家致力于 医疗人工智能医疗人工智能行业的公司，成立于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医疗人工智能 项目公司的使命是 [公司使命]，旨在通过 [关键业务活动] 提升医疗人工智能医疗人工智能行业的整体水平。公司的愿景是 [公司愿景]，立志成为 医疗人工智能 中的领军企业，引领医疗人工智能行业未来的发展方向。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项目公司拥有一支充满活力、高度专业化的团队。团队成员具备丰富的医疗人工智能行业经验和专业知识，致力于通过协同合作实现公司设定的战略目标。公司注重员工培训和发展，提供广阔的职业发展空间。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5" w:name="_Toc6075"/>
      <w:r>
        <w:rPr>
          <w:rFonts w:ascii="仿宋" w:eastAsia="仿宋" w:hAnsi="仿宋" w:cs="仿宋" w:hint="eastAsia"/>
          <w:sz w:val="28"/>
          <w:lang w:eastAsia="zh-CN"/>
        </w:rPr>
        <w:t>(三)、核心人员介绍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在市场拓展和品牌建设方面具有丰富经验，致力于提升公司在医疗人工智能行业中的市场份额。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XXXX年XX月至今，加入公司担任技术总监，负责产品研发和创新项目管理。具备深厚的技术功底和团队领导能力，对医疗人工智能行业技术发展有深刻见解。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6" w:name="_Toc3400"/>
      <w:r>
        <w:rPr>
          <w:rFonts w:ascii="仿宋" w:eastAsia="仿宋" w:hAnsi="仿宋" w:cs="仿宋" w:hint="eastAsia"/>
          <w:sz w:val="28"/>
          <w:lang w:eastAsia="zh-CN"/>
        </w:rPr>
        <w:t>二、员工职业生涯规划与发展</w:t>
      </w:r>
      <w:bookmarkEnd w:id="6"/>
    </w:p>
    <w:p>
      <w:pPr>
        <w:pStyle w:val="Heading2"/>
        <w:rPr>
          <w:rFonts w:ascii="仿宋" w:eastAsia="仿宋" w:hAnsi="仿宋" w:cs="仿宋" w:hint="eastAsia"/>
          <w:lang w:eastAsia="zh-CN"/>
        </w:rPr>
      </w:pPr>
      <w:bookmarkStart w:id="7" w:name="_Toc22875"/>
      <w:r>
        <w:rPr>
          <w:rFonts w:ascii="仿宋" w:eastAsia="仿宋" w:hAnsi="仿宋" w:cs="仿宋" w:hint="eastAsia"/>
          <w:lang w:eastAsia="zh-CN"/>
        </w:rPr>
        <w:t>(一)、职业生涯规划概述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了解当前和未来的职业市场趋势，以及所处医疗人工智能行业的发展方向，有助于调整个人的职业规划，确保与市场需求保持一致。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8" w:name="_Toc6883"/>
      <w:r>
        <w:rPr>
          <w:rFonts w:ascii="仿宋" w:eastAsia="仿宋" w:hAnsi="仿宋" w:cs="仿宋" w:hint="eastAsia"/>
          <w:sz w:val="28"/>
          <w:lang w:eastAsia="zh-CN"/>
        </w:rPr>
        <w:t>(二)、基本原则与方法</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医疗人工智能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9" w:name="_Toc8502"/>
      <w:r>
        <w:rPr>
          <w:rFonts w:ascii="仿宋" w:eastAsia="仿宋" w:hAnsi="仿宋" w:cs="仿宋" w:hint="eastAsia"/>
          <w:sz w:val="28"/>
          <w:lang w:eastAsia="zh-CN"/>
        </w:rPr>
        <w:t>(三)、员工职业生涯管理</w:t>
      </w:r>
      <w:bookmarkEnd w:id="9"/>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0" w:name="_Toc14568"/>
      <w:r>
        <w:rPr>
          <w:rFonts w:ascii="仿宋" w:eastAsia="仿宋" w:hAnsi="仿宋" w:cs="仿宋" w:hint="eastAsia"/>
          <w:sz w:val="28"/>
          <w:lang w:eastAsia="zh-CN"/>
        </w:rPr>
        <w:t>(四)、职业生涯发展支持体系</w:t>
      </w:r>
      <w:bookmarkEnd w:id="10"/>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建立一个职业发展资源中心，集中提供各类有关职业发展的信息和工具，有助于员工更便捷地获取所需的资源。这可以包括在线平台、内部文档、医疗人工智能行业报告等。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p>
    <w:p>
      <w:pPr>
        <w:pStyle w:val="Heading2"/>
        <w:ind w:firstLine="560" w:firstLineChars="200"/>
        <w:rPr>
          <w:rFonts w:ascii="仿宋" w:eastAsia="仿宋" w:hAnsi="仿宋" w:cs="仿宋" w:hint="eastAsia"/>
          <w:sz w:val="28"/>
          <w:lang w:eastAsia="zh-CN"/>
        </w:rPr>
      </w:pPr>
      <w:bookmarkStart w:id="11" w:name="_Toc3969"/>
      <w:r>
        <w:rPr>
          <w:rFonts w:ascii="仿宋" w:eastAsia="仿宋" w:hAnsi="仿宋" w:cs="仿宋" w:hint="eastAsia"/>
          <w:sz w:val="28"/>
          <w:lang w:eastAsia="zh-CN"/>
        </w:rPr>
        <w:t>(五)、公司文化与员工职业发展融合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价值观一致性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公司文化的核心价值观与员工的个人价值观一致。当员工认同并践行公司的核心价值时，他们更有可能在职业生涯中找到共鸣，并为公司取得成功贡献力量。因此，公司应强调价值观一致性，以促使员工在公司文化中融入。</w:t>
      </w:r>
    </w:p>
    <w:p>
      <w:pPr>
        <w:ind w:firstLine="560" w:firstLineChars="200"/>
        <w:rPr>
          <w:rFonts w:ascii="仿宋" w:eastAsia="仿宋" w:hAnsi="仿宋" w:cs="仿宋" w:hint="eastAsia"/>
          <w:sz w:val="28"/>
        </w:rPr>
      </w:pPr>
      <w:r>
        <w:rPr>
          <w:rFonts w:ascii="仿宋" w:eastAsia="仿宋" w:hAnsi="仿宋" w:cs="仿宋" w:hint="eastAsia"/>
          <w:sz w:val="28"/>
          <w:lang w:eastAsia="zh-CN"/>
        </w:rPr>
        <w:t>2. 发展机会与公司使命关联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将员工的发展机会与公司的使命和愿景相关联。公司文化应强调个体的成长与公司目标的一致性，使员工在追求个人职业发展的同时，为公司的长期愿景贡献力量。这可以通过明确的发展路径、培训计划以及晋升机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文化体现在领导风格中</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公司文化应该在领导层的行为中得以体现。领导者是文化的塑造者和传播者，他们的行为应与公司文化相一致。通过领导者的示范作用，员工更容易理解和融入公司的价值观，从而更好地规划自己的职业生涯。</w:t>
      </w:r>
    </w:p>
    <w:p>
      <w:pPr>
        <w:ind w:firstLine="560" w:firstLineChars="200"/>
        <w:rPr>
          <w:rFonts w:ascii="仿宋" w:eastAsia="仿宋" w:hAnsi="仿宋" w:cs="仿宋" w:hint="eastAsia"/>
          <w:sz w:val="28"/>
        </w:rPr>
      </w:pPr>
      <w:r>
        <w:rPr>
          <w:rFonts w:ascii="仿宋" w:eastAsia="仿宋" w:hAnsi="仿宋" w:cs="仿宋" w:hint="eastAsia"/>
          <w:sz w:val="28"/>
          <w:lang w:eastAsia="zh-CN"/>
        </w:rPr>
        <w:t>4. 开放沟通与透明度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开放的沟通渠道和透明的企业文化。员工需要清晰地了解公司的战略方向、目标和文化价值观，以便他们能够将个人职业发展与公司的长远计划相对应。透明的信息传递有助于员工更好地理解公司文化，从而更好地与之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5. 奖励与认可机制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公司文化应该通过奖励和认可机制来鼓励员工的积极贡献。这不仅包括直接与工作业绩相关的奖励，还包括对符合公司文化的行为和态度的认可。通过这种方式，公司文化成为员工职业发展的动力源泉。</w:t>
      </w:r>
    </w:p>
    <w:p>
      <w:pPr>
        <w:ind w:firstLine="560" w:firstLineChars="200"/>
        <w:rPr>
          <w:rFonts w:ascii="仿宋" w:eastAsia="仿宋" w:hAnsi="仿宋" w:cs="仿宋" w:hint="eastAsia"/>
          <w:sz w:val="28"/>
        </w:rPr>
      </w:pPr>
      <w:r>
        <w:rPr>
          <w:rFonts w:ascii="仿宋" w:eastAsia="仿宋" w:hAnsi="仿宋" w:cs="仿宋" w:hint="eastAsia"/>
          <w:sz w:val="28"/>
          <w:lang w:eastAsia="zh-CN"/>
        </w:rPr>
        <w:t>6. 文化与创新的结合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将公司文化与创新有机结合。培养一种文化，鼓励员工不断尝试新想法、追求卓越，并接受失败作为学习的机会。这种鼓励创新的文化有助于激发员工的创造力，推动他们在职业发展中实现更高水平的成就。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7. 员工参与文化塑造</w:t>
      </w:r>
    </w:p>
    <w:p>
      <w:pPr>
        <w:ind w:firstLine="560" w:firstLineChars="200"/>
        <w:rPr>
          <w:rFonts w:ascii="仿宋" w:eastAsia="仿宋" w:hAnsi="仿宋" w:cs="仿宋" w:hint="eastAsia"/>
          <w:sz w:val="28"/>
        </w:rPr>
      </w:pPr>
      <w:r>
        <w:rPr>
          <w:rFonts w:ascii="仿宋" w:eastAsia="仿宋" w:hAnsi="仿宋" w:cs="仿宋" w:hint="eastAsia"/>
          <w:sz w:val="28"/>
          <w:lang w:eastAsia="zh-CN"/>
        </w:rPr>
        <w:t>鼓励员工参与到文化的塑造中。公司文化应该是一个共同建构的过程，员工的参与感和归属感将进一步加强。这可以通过员工参与决策、文化活动和团队建设来实现。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8. 灵活性与多样性的融合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公司文化应该具有足够的灵活性，以容纳和融合多样性。不同背景和观点的员工都应该在公司文化中找到归属感，从而更好地发展自己的职业生涯。</w:t>
      </w:r>
    </w:p>
    <w:p>
      <w:pPr>
        <w:pStyle w:val="Heading2"/>
        <w:ind w:firstLine="560" w:firstLineChars="200"/>
        <w:rPr>
          <w:rFonts w:ascii="仿宋" w:eastAsia="仿宋" w:hAnsi="仿宋" w:cs="仿宋" w:hint="eastAsia"/>
          <w:sz w:val="28"/>
          <w:lang w:eastAsia="zh-CN"/>
        </w:rPr>
      </w:pPr>
      <w:bookmarkStart w:id="12" w:name="_Toc6558"/>
      <w:r>
        <w:rPr>
          <w:rFonts w:ascii="仿宋" w:eastAsia="仿宋" w:hAnsi="仿宋" w:cs="仿宋" w:hint="eastAsia"/>
          <w:sz w:val="28"/>
          <w:lang w:eastAsia="zh-CN"/>
        </w:rPr>
        <w:t>(六)、未来趋势与发展策略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未来职业生涯发展面临着不断演变的挑战和机遇。理解并应对这些趋势，制定相应的发展策略对于组织和员工都至关重要。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 技术驱动的职业发展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技术将继续成为职业发展的关键驱动力。新兴技术如人工智能、大数据分析、区块链等将改变许多医疗人工智能行业的工作方式。组织应鼓励员工获取与这些技术相关的新技能，通过培训和发展计划提升员工的数字素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2. 远程工作与弹性工作制度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远程工作已经成为趋势，并有望在未来进一步发展。组织需要制定相应的政策和技术支持，以适应远程工作的需求。同时，弹性工作制度的实施可以更好地满足员工的工作与生活平衡需求，提高员工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 多元化与包容性发展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未来的职场将更加多元化，员工来自不同文化、背景和年龄群体。组织需要创建一个包容性的工作环境，鼓励多元化的思想和团队合作。多元团队的优势将体现在创新和问题解决能力的提升上。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 自主学习与发展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未来职业发展将更加强调自主学习和个人发展。员工需要具备不断学习的能力，以适应快速变化的工作环境。组织可以提供在线学习平台、导师制度等支持，激发员工的学习兴趣和动力。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 绿色与可持续发展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可持续性将成为未来职业生涯规划的重要考量因素。员工对于公司的环保和社会责任感兴趣，组织应积极参与可持续发展，提供与环保相关的培训和发展机会，满足员工对于社会责任的追求。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技能培训与更新： 投资于员工的技能培训，确保他们具备未来工作所需的新技能。与医疗人工智能行业专业机构建立合作关系，提供最新的医疗人工智能行业培训。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灵活的工作制度： 制定灵活的工作制度，支持远程工作和弹性工作时间。倡导结果导向的工作文化，注重工作成果而非传统的办公时间。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3. 多元化和包容性： 制定多元化招聘策略，鼓励不同背景的员工加入。建立培训项目，提升员工对多元化工作环境的适应能力。</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个人发展计划：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激励员工制定个人发展计划，设立明确的职业目标，并提供发展路径和支持。鼓励员工参与自主学习，提供学习资源和平台。</w:t>
      </w:r>
    </w:p>
    <w:p>
      <w:pPr>
        <w:ind w:firstLine="560" w:firstLineChars="200"/>
        <w:rPr>
          <w:rFonts w:ascii="仿宋" w:eastAsia="仿宋" w:hAnsi="仿宋" w:cs="仿宋" w:hint="eastAsia"/>
          <w:sz w:val="28"/>
        </w:rPr>
      </w:pPr>
      <w:r>
        <w:rPr>
          <w:rFonts w:ascii="仿宋" w:eastAsia="仿宋" w:hAnsi="仿宋" w:cs="仿宋" w:hint="eastAsia"/>
          <w:sz w:val="28"/>
          <w:lang w:eastAsia="zh-CN"/>
        </w:rPr>
        <w:t>5. 可持续发展实践： 将可持续发展纳入公司价值观和战略中，并将其融入员工的职业发展计划。设立可持续发展目标，激励员工积极参与可持续性项目。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在这个不断变化的时代，有效的职业生涯发展策略需要紧跟潮流，促使组织和员工共同适应未来的挑战与机遇。</w:t>
      </w:r>
    </w:p>
    <w:p>
      <w:pPr>
        <w:pStyle w:val="Heading1"/>
        <w:ind w:firstLine="560" w:firstLineChars="200"/>
        <w:rPr>
          <w:rFonts w:ascii="仿宋" w:eastAsia="仿宋" w:hAnsi="仿宋" w:cs="仿宋" w:hint="eastAsia"/>
          <w:sz w:val="28"/>
          <w:lang w:eastAsia="zh-CN"/>
        </w:rPr>
      </w:pPr>
      <w:bookmarkStart w:id="13" w:name="_Toc23740"/>
      <w:r>
        <w:rPr>
          <w:rFonts w:ascii="仿宋" w:eastAsia="仿宋" w:hAnsi="仿宋" w:cs="仿宋" w:hint="eastAsia"/>
          <w:sz w:val="28"/>
          <w:lang w:eastAsia="zh-CN"/>
        </w:rPr>
        <w:t>三、第七章员工培训与发展</w:t>
      </w:r>
      <w:bookmarkEnd w:id="13"/>
    </w:p>
    <w:p>
      <w:pPr>
        <w:pStyle w:val="Heading2"/>
        <w:rPr>
          <w:rFonts w:ascii="仿宋" w:eastAsia="仿宋" w:hAnsi="仿宋" w:cs="仿宋" w:hint="eastAsia"/>
          <w:lang w:eastAsia="zh-CN"/>
        </w:rPr>
      </w:pPr>
      <w:bookmarkStart w:id="14" w:name="_Toc3442"/>
      <w:r>
        <w:rPr>
          <w:rFonts w:ascii="仿宋" w:eastAsia="仿宋" w:hAnsi="仿宋" w:cs="仿宋" w:hint="eastAsia"/>
          <w:lang w:eastAsia="zh-CN"/>
        </w:rPr>
        <w:t>(一)、培训需求分析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员工绩效评估： 通过对员工的绩效评估，可以清晰了解他们在当前职责和任务中的表现。这提供了一个基础线索，帮助确定员工在特定领域或技能上可能存在的不足之处。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工作岗位要求分析： 仔细分析各个岗位的工作要求，以确保员工具备完成工作所需的技能和知识。通过与不同岗位的相关人员交流，可以更准确地了解不同职位的技能需求，从而有针对性地进行培训。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3. 员工反馈机制： 设立员工反馈渠道，鼓励员工表达对个人发展和培训需求的看法。这种双向沟通有助于发现潜在问题和机会，使培训计划更具针对性和灵活性。</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个性化和差异化原则：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在培训需求分析过程中，重视员工的个性差异。不同员工拥有不同的技能、经验和学习偏好，因此培训计划应该根据个体需求制定，以确保个性化的发展路径。</w:t>
      </w:r>
    </w:p>
    <w:p>
      <w:pPr>
        <w:ind w:firstLine="560" w:firstLineChars="200"/>
        <w:rPr>
          <w:rFonts w:ascii="仿宋" w:eastAsia="仿宋" w:hAnsi="仿宋" w:cs="仿宋" w:hint="eastAsia"/>
          <w:sz w:val="28"/>
        </w:rPr>
      </w:pPr>
      <w:r>
        <w:rPr>
          <w:rFonts w:ascii="仿宋" w:eastAsia="仿宋" w:hAnsi="仿宋" w:cs="仿宋" w:hint="eastAsia"/>
          <w:sz w:val="28"/>
          <w:lang w:eastAsia="zh-CN"/>
        </w:rPr>
        <w:t>5. 考虑未来发展方向： 不仅仅关注当前技能需求，还要考虑员工未来职业生涯的发展方向。通过了解员工个人的职业规划和目标，可以更好地规划长期的培训计划，使其与组织的战略方向保持一致。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6. 制定调查问卷和访谈： 制定系统的调查问卷和面对面访谈，收集员工对培训需求的直接反馈。这有助于深入了解员工对特定领域或技能的需求和期望。</w:t>
      </w:r>
    </w:p>
    <w:p>
      <w:pPr>
        <w:pStyle w:val="Heading2"/>
        <w:ind w:firstLine="560" w:firstLineChars="200"/>
        <w:rPr>
          <w:rFonts w:ascii="仿宋" w:eastAsia="仿宋" w:hAnsi="仿宋" w:cs="仿宋" w:hint="eastAsia"/>
          <w:sz w:val="28"/>
          <w:lang w:eastAsia="zh-CN"/>
        </w:rPr>
      </w:pPr>
      <w:bookmarkStart w:id="15" w:name="_Toc29133"/>
      <w:r>
        <w:rPr>
          <w:rFonts w:ascii="仿宋" w:eastAsia="仿宋" w:hAnsi="仿宋" w:cs="仿宋" w:hint="eastAsia"/>
          <w:sz w:val="28"/>
          <w:lang w:eastAsia="zh-CN"/>
        </w:rPr>
        <w:t>(二)、培训计划制定</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目标设定： 制定培训计划的首要任务是明确培训的具体目标。这些目标应与员工的个人发展计划和组织的战略目标相一致。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内容规划： 根据培训需求分析的结果，确定培训内容，包括技能培训、领导力发展、团队协作等方面。确保培训内容与员工的实际工作相关，具有实际应用性。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方法与工具： 制定灵活多样的培训方法，包括面对面培训、在线学习、导师制度等。结合现代科技，利用虚拟现实、模拟培训等先进工具，提高培训的效果。</w:t>
      </w:r>
    </w:p>
    <w:p>
      <w:pPr>
        <w:pStyle w:val="Heading2"/>
        <w:ind w:firstLine="560" w:firstLineChars="200"/>
        <w:rPr>
          <w:rFonts w:ascii="仿宋" w:eastAsia="仿宋" w:hAnsi="仿宋" w:cs="仿宋" w:hint="eastAsia"/>
          <w:sz w:val="28"/>
          <w:lang w:eastAsia="zh-CN"/>
        </w:rPr>
      </w:pPr>
      <w:bookmarkStart w:id="16" w:name="_Toc29497"/>
      <w:r>
        <w:rPr>
          <w:rFonts w:ascii="仿宋" w:eastAsia="仿宋" w:hAnsi="仿宋" w:cs="仿宋" w:hint="eastAsia"/>
          <w:sz w:val="28"/>
          <w:lang w:eastAsia="zh-CN"/>
        </w:rPr>
        <w:t>(三)、培训实施与评估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培训实施：</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灵活的教学方法：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采用多样化的教学方法，包括面对面培训、在线学习、实际操作等，以适应不同学习风格和需求。确保培训内容生动有趣，激发学员的学习兴趣。</w:t>
      </w:r>
    </w:p>
    <w:p>
      <w:pPr>
        <w:ind w:firstLine="560" w:firstLineChars="200"/>
        <w:rPr>
          <w:rFonts w:ascii="仿宋" w:eastAsia="仿宋" w:hAnsi="仿宋" w:cs="仿宋" w:hint="eastAsia"/>
          <w:sz w:val="28"/>
        </w:rPr>
      </w:pPr>
      <w:r>
        <w:rPr>
          <w:rFonts w:ascii="仿宋" w:eastAsia="仿宋" w:hAnsi="仿宋" w:cs="仿宋" w:hint="eastAsia"/>
          <w:sz w:val="28"/>
          <w:lang w:eastAsia="zh-CN"/>
        </w:rPr>
        <w:t>2. 专业培训师资： 选择具备专业知识和教学经验的培训师，能够与学员互动，解答疑问，提供实用的案例和经验分享，提高培训的实效性。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实践机会： 在培训中提供实践机会，例如模拟项目、案例分析等，帮助学员将理论知识应用到实际工作中，加深理解并提高技能水平。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定期反馈与互动： 建立学员与培训师之间的积极反馈机制，鼓励学员提出问题，分享观点，保持培训过程中的积极互动。</w:t>
      </w:r>
    </w:p>
    <w:p>
      <w:pPr>
        <w:ind w:firstLine="560" w:firstLineChars="200"/>
        <w:rPr>
          <w:rFonts w:ascii="仿宋" w:eastAsia="仿宋" w:hAnsi="仿宋" w:cs="仿宋" w:hint="eastAsia"/>
          <w:sz w:val="28"/>
        </w:rPr>
      </w:pPr>
      <w:r>
        <w:rPr>
          <w:rFonts w:ascii="仿宋" w:eastAsia="仿宋" w:hAnsi="仿宋" w:cs="仿宋" w:hint="eastAsia"/>
          <w:sz w:val="28"/>
          <w:lang w:eastAsia="zh-CN"/>
        </w:rPr>
        <w:t>5. 跟踪学员进展： 在培训过程中进行学员进展的跟踪，及时发现并解决学习障碍，确保学员能够达到培训设定的学习目标。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学员反馈： 收集学员的培训反馈，包括对培训内容、教学方法和培训师的评价。这有助于了解学员的满意度，发现改进建议，并及时调整培训方案。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知识测试： 进行培训后的知识测试，验证学员对培训内容的掌握程度。测试结果可以作为培训效果的一个客观指标，同时也为学员提供了自我评估的机会。</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3. 应用能力评估： 评估学员在工作中应用培训所学知识和技能的能力。这可以通过实际工作表现、项目成果等来检验学员的学习成果是否能够有效地转化为实际工作中的应用。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培训成本效益分析： 对培训成本和效益进行综合分析，评估培训对组织绩效的贡献。这有助于确定培训投资的合理性，并为未来的培训计划提供经验教训。</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 根据培训评估的结果，及时调整和改进培训计划，以确保培训活动的持续优化。定期回顾和更新培训内容，使其与业务需求和员工发展需求保持一致。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通过实施上述建议，组织可以更全面地评估培训的有效性，确保培训计划达到预期目标，提高员工的综合素质和组织的竞争力。</w:t>
      </w:r>
    </w:p>
    <w:p>
      <w:pPr>
        <w:pStyle w:val="Heading2"/>
        <w:ind w:firstLine="560" w:firstLineChars="200"/>
        <w:rPr>
          <w:rFonts w:ascii="仿宋" w:eastAsia="仿宋" w:hAnsi="仿宋" w:cs="仿宋" w:hint="eastAsia"/>
          <w:sz w:val="28"/>
          <w:lang w:eastAsia="zh-CN"/>
        </w:rPr>
      </w:pPr>
      <w:bookmarkStart w:id="17" w:name="_Toc28079"/>
      <w:r>
        <w:rPr>
          <w:rFonts w:ascii="仿宋" w:eastAsia="仿宋" w:hAnsi="仿宋" w:cs="仿宋" w:hint="eastAsia"/>
          <w:sz w:val="28"/>
          <w:lang w:eastAsia="zh-CN"/>
        </w:rPr>
        <w:t>(四)、持续学习与专业发展支持</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个性化学习计划： 为员工制定个性化的学习计划，根据其职业发展目标和现有技能水平，为其提供量身定制的培训和学习资源。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在线学习平台： 提供灵活的在线学习平台，使员工可以随时随地获取各类学习资源。这包括医疗人工智能行业报告、网络课程、研讨会等，帮助员工自主学习和获取最新的专业知识。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3. 导师制度： 建立导师制度，由经验丰富的员工担任导师，与新员工或需要发展的员工分享经验和知识。这种导师制度可以促进知识传承和团队合作。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4. 专业认证支持： 鼓励并支持员工获取相关的专业认证，例如医疗人工智能行业认可的证书或资格。组织可以提供学习资源、报名费用支持等，以激发员工的学习积极性。</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定期培训活动：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定期组织专业培训活动，邀请医疗人工智能行业专家或内外部讲师进行知识分享和培训。这有助于员工深入了解医疗人工智能行业趋势，拓展视野，提高综合素质。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6. 职业发展辅导： 提供职业发展辅导服务，帮助员工规划职业生涯，识别职业发展的机会和挑战。辅导可以涵盖个人目标、职业规划、技能提升等方面。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7. 学术支持： 对于涉及到深度学科的领域，组织可以提供学术支持，例如支持员工参与学术研究项目、提供学术资源等，以促进员工在专业领域的深入发展。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8. 知识管理平台： 建立知识管理平台，鼓励员工分享经验、医疗人工智能行业见解和学习心得。这有助于构建学习型组织，促使知识在团队内部流动和共享。</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通过提供多样化的学习资源、建立导师制度、支持专业认证等手段，组织可以为员工的持续学习和专业发展提供有力支持，确保员工保持竞争力，并为组织的长远发展提供坚实的人才基础。</w:t>
      </w:r>
    </w:p>
    <w:p>
      <w:pPr>
        <w:pStyle w:val="Heading1"/>
        <w:ind w:firstLine="560" w:firstLineChars="200"/>
        <w:rPr>
          <w:rFonts w:ascii="仿宋" w:eastAsia="仿宋" w:hAnsi="仿宋" w:cs="仿宋" w:hint="eastAsia"/>
          <w:sz w:val="28"/>
          <w:lang w:eastAsia="zh-CN"/>
        </w:rPr>
      </w:pPr>
      <w:bookmarkStart w:id="18" w:name="_Toc9103"/>
      <w:r>
        <w:rPr>
          <w:rFonts w:ascii="仿宋" w:eastAsia="仿宋" w:hAnsi="仿宋" w:cs="仿宋" w:hint="eastAsia"/>
          <w:sz w:val="28"/>
          <w:lang w:eastAsia="zh-CN"/>
        </w:rPr>
        <w:t>四、薪酬制度管理</w:t>
      </w:r>
      <w:bookmarkEnd w:id="18"/>
    </w:p>
    <w:p>
      <w:pPr>
        <w:pStyle w:val="Heading2"/>
        <w:rPr>
          <w:rFonts w:ascii="仿宋" w:eastAsia="仿宋" w:hAnsi="仿宋" w:cs="仿宋" w:hint="eastAsia"/>
          <w:lang w:eastAsia="zh-CN"/>
        </w:rPr>
      </w:pPr>
      <w:bookmarkStart w:id="19" w:name="_Toc28117"/>
      <w:r>
        <w:rPr>
          <w:rFonts w:ascii="仿宋" w:eastAsia="仿宋" w:hAnsi="仿宋" w:cs="仿宋" w:hint="eastAsia"/>
          <w:lang w:eastAsia="zh-CN"/>
        </w:rPr>
        <w:t>(一)、薪酬管理制度</w:t>
      </w:r>
      <w:bookmarkEnd w:id="19"/>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医疗人工智能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20" w:name="_Toc30786"/>
      <w:r>
        <w:rPr>
          <w:rFonts w:ascii="仿宋" w:eastAsia="仿宋" w:hAnsi="仿宋" w:cs="仿宋" w:hint="eastAsia"/>
          <w:sz w:val="28"/>
          <w:lang w:eastAsia="zh-CN"/>
        </w:rPr>
        <w:t>(二)、奖金制度的制定</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奖励员工参与和完成相关技能培训，提高员工的专业素养。设立明确的培训计划和奖金发放标准，鼓励员工持续学习和提升自身技能，以适应市场和医疗人工智能行业的变化。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8" w:history="1">
        <w:r>
          <w:rPr>
            <w:rFonts w:ascii="SimSun" w:eastAsia="SimSun" w:hAnsi="SimSun" w:cs="SimSun"/>
            <w:b/>
            <w:bCs/>
            <w:color w:val="0000EE"/>
            <w:kern w:val="0"/>
            <w:sz w:val="30"/>
            <w:szCs w:val="30"/>
            <w:u w:val="single" w:color="0000EE"/>
          </w:rPr>
          <w:t>https://d.book118.com/617042136155006031</w:t>
        </w:r>
      </w:hyperlink>
    </w:p>
    <w:p>
      <w:pPr>
        <w:ind w:firstLine="560" w:firstLineChars="200"/>
        <w:rPr>
          <w:rFonts w:ascii="仿宋" w:eastAsia="仿宋" w:hAnsi="仿宋" w:cs="仿宋" w:hint="eastAsia"/>
          <w:sz w:val="28"/>
        </w:rPr>
      </w:pPr>
    </w:p>
    <w:sectPr>
      <w:headerReference w:type="default" r:id="rId59"/>
      <w:footerReference w:type="default" r:id="rId60"/>
      <w:type w:val="nextPage"/>
      <w:pgSz w:w="11906" w:h="16838"/>
      <w:pgMar w:top="1440" w:right="1800" w:bottom="1440" w:left="1800" w:header="851" w:footer="992" w:gutter="0"/>
      <w:pgNumType w:start="28"/>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医疗人工智能相关行业公司员工职业生涯规划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CC6380"/>
    <w:rsid w:val="46CC63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yperlink" Target="https://d.book118.com/617042136155006031" TargetMode="External" /><Relationship Id="rId59" Type="http://schemas.openxmlformats.org/officeDocument/2006/relationships/header" Target="header28.xml" /><Relationship Id="rId6" Type="http://schemas.openxmlformats.org/officeDocument/2006/relationships/header" Target="header2.xml" /><Relationship Id="rId60" Type="http://schemas.openxmlformats.org/officeDocument/2006/relationships/footer" Target="footer28.xml" /><Relationship Id="rId61" Type="http://schemas.openxmlformats.org/officeDocument/2006/relationships/theme" Target="theme/theme1.xml" /><Relationship Id="rId62"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2023-12-19T05:49:00Z</dcterms:created>
  <dcterms:modified xsi:type="dcterms:W3CDTF">2023-12-19T05:49:37Z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58B754392788496F8BEC521ACC751550_11</vt:lpwstr>
  </property>
  <property fmtid="{D5CDD505-2E9C-101B-9397-08002B2CF9AE}" pid="3" name="KSOProductBuildVer">
    <vt:lpwstr>2052-12.1.0.16120</vt:lpwstr>
  </property>
</Properties>
</file>