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79E1" w14:paraId="4CEFE5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79E1" w14:paraId="1BA553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79E1" w14:paraId="61B73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79E1" w:rsidRPr="000B79E1" w14:paraId="1DB3DC37" w14:textId="47889A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79E1">
        <w:rPr>
          <w:rFonts w:ascii="宋体" w:eastAsia="宋体" w:hAnsi="宋体" w:hint="eastAsia"/>
          <w:b/>
          <w:sz w:val="60"/>
        </w:rPr>
        <w:t>贵金属：铂项目效益评估报告</w:t>
      </w:r>
    </w:p>
    <w:p w:rsidR="000B79E1" w:rsidP="000B79E1" w14:paraId="2B4BB10E" w14:textId="761EFB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79E1">
        <w:rPr>
          <w:rFonts w:ascii="仿宋" w:eastAsia="仿宋" w:hAnsi="仿宋" w:hint="eastAsia"/>
          <w:b/>
          <w:sz w:val="40"/>
        </w:rPr>
        <w:t>目录</w:t>
      </w:r>
    </w:p>
    <w:p w:rsidR="000B79E1" w14:paraId="3B3EEEEC" w14:textId="615FBF2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9E1" w14:paraId="7860A57A" w14:textId="44B80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9E1" w14:paraId="2EB9400B" w14:textId="56BE5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9E1" w14:paraId="13DAB041" w14:textId="4346E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79E1" w14:paraId="47A86150" w14:textId="7E82B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79E1" w14:paraId="21AA20A4" w14:textId="13DBA5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79E1" w14:paraId="16B3009B" w14:textId="7EF10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(一)、贵金属：铂项目选址原则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79E1" w14:paraId="6C2B09A8" w14:textId="0D063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79E1" w14:paraId="4A1E5995" w14:textId="72C61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79E1" w14:paraId="095F842C" w14:textId="5A3C8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79E1" w14:paraId="305E33B3" w14:textId="4CB6D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(五)、贵金属：铂项目选址综合评价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79E1" w14:paraId="28F217D8" w14:textId="23B934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79E1" w14:paraId="6A898DB0" w14:textId="48D58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79E1" w14:paraId="3A0D7912" w14:textId="328C4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79E1" w14:paraId="31EA831A" w14:textId="2A1AD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79E1" w14:paraId="0CB454F0" w14:textId="1EBD6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四、贵金属：铂项目承办单位基本情况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79E1" w14:paraId="7D2B4284" w14:textId="0CB6C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79E1" w14:paraId="7FA3BF28" w14:textId="385A3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79E1" w14:paraId="47E94F73" w14:textId="1B35F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79E1" w14:paraId="5C99DA99" w14:textId="4CFD9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79E1" w14:paraId="15640809" w14:textId="5771FE0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79E1" w14:paraId="3994FCB0" w14:textId="00E5D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79E1" w14:paraId="23AEC75A" w14:textId="61E60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(二)、贵金属：铂项目技术工艺简要分析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79E1" w14:paraId="03229241" w14:textId="4D321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79E1" w14:paraId="605170D2" w14:textId="6D003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(四)、贵金属：铂项目技术流程简述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79E1" w14:paraId="2F6224C0" w14:textId="1CB16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79E1" w14:paraId="632898EA" w14:textId="18B6AA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79E1" w14:paraId="277F2792" w14:textId="04C94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79E1" w14:paraId="541DC85B" w14:textId="07E75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79E1" w14:paraId="159C2D5E" w14:textId="5F0F7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79E1" w14:paraId="23852E9D" w14:textId="62AE9D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79E1" w14:paraId="475A111B" w14:textId="3CF94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79E1" w14:paraId="654F0B01" w14:textId="4E2B9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9E1" w14:paraId="2466092B" w14:textId="3D572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9E1" w14:paraId="797A8E5C" w14:textId="2F596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9E1" w14:paraId="6DB45428" w14:textId="349B3B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9E1" w14:paraId="3A0D82BC" w14:textId="3176E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9E1" w14:paraId="335D380B" w14:textId="2C291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79E1" w14:paraId="1A3BDE5B" w14:textId="74A6F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79E1" w14:paraId="05CE132B" w14:textId="7FCF6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79E1" w14:paraId="4DC1FE62" w14:textId="701F5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79E1" w14:paraId="2648E46C" w14:textId="3FDE4A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79E1" w14:paraId="556FCF83" w14:textId="1459B55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79E1" w14:paraId="3D78AAFC" w14:textId="2F8AB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79E1" w14:paraId="59444995" w14:textId="5064C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(三)、贵金属：铂项目盈利能力分析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79E1" w14:paraId="2BC7B046" w14:textId="2A5D7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79E1" w14:paraId="26C22A6C" w14:textId="024E3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79E1" w14:paraId="01E24588" w14:textId="1AB1D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79E1" w14:paraId="60923325" w14:textId="3CF261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79E1" w14:paraId="63C0E9E2" w14:textId="2777E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(一)、贵金属：铂项目风险分析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79E1" w14:paraId="7AD972F7" w14:textId="6766B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(二)、贵金属：铂项目风险对策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79E1" w14:paraId="031C7534" w14:textId="0FCBAD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79E1" w14:paraId="75C90EF3" w14:textId="74633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79E1" w14:paraId="3D4F6FEC" w14:textId="4696E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79E1" w14:paraId="2B859404" w14:textId="576AF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B79E1" w14:paraId="3E8C2AC8" w14:textId="26280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79E1" w14:paraId="2251FF84" w14:textId="19C4D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79E1" w14:paraId="3EC44205" w14:textId="4306A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79E1" w14:paraId="0A259635" w14:textId="26491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79E1" w14:paraId="5F00214E" w14:textId="3F0810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79E1" w14:paraId="230A9411" w14:textId="4A30F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79E1" w14:paraId="67DF04C6" w14:textId="6C321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79E1" w14:paraId="71C70D66" w14:textId="078D1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79E1" w14:paraId="7C59EA5A" w14:textId="08FCC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79E1" w14:paraId="208078E8" w14:textId="4670363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79E1" w14:paraId="7BAB19A5" w14:textId="2768D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79E1" w14:paraId="6E03C613" w14:textId="55B23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79E1" w14:paraId="21D2BFEA" w14:textId="171898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十五、贵金属：铂项目监控与评估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79E1" w14:paraId="2D1934F9" w14:textId="654ED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(一)、贵金属：铂项目监控计划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79E1" w14:paraId="3B11FA71" w14:textId="7671B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79E1" w14:paraId="3BC18D8E" w14:textId="334EE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_Toc153517873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79E1" w:rsidP="000B79E1" w14:paraId="2277D38E" w14:textId="0B60458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B79E1" w:rsidP="000B79E1" w14:paraId="779A150D" w14:textId="167F088D">
      <w:pPr>
        <w:pStyle w:val="Heading1"/>
        <w:jc w:val="center"/>
        <w:rPr>
          <w:rFonts w:hint="eastAsia"/>
        </w:rPr>
      </w:pPr>
      <w:bookmarkStart w:id="0" w:name="_Toc153517803"/>
      <w:r w:rsidRPr="000B79E1">
        <w:rPr>
          <w:rFonts w:hint="eastAsia"/>
        </w:rPr>
        <w:t>概论</w:t>
      </w:r>
      <w:bookmarkEnd w:id="0"/>
    </w:p>
    <w:p w:rsidR="000B79E1" w:rsidP="000B79E1" w14:paraId="7B8EFAA5" w14:textId="373273DE">
      <w:pPr>
        <w:ind w:firstLine="560" w:firstLineChars="200"/>
        <w:rPr>
          <w:rFonts w:ascii="仿宋" w:eastAsia="仿宋" w:hAnsi="仿宋" w:hint="eastAsia"/>
          <w:sz w:val="28"/>
        </w:rPr>
      </w:pPr>
      <w:r w:rsidRPr="000B79E1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0B79E1" w:rsidP="000B79E1" w14:paraId="357BC239" w14:textId="67D6C884">
      <w:pPr>
        <w:pStyle w:val="Heading1"/>
        <w:rPr>
          <w:rFonts w:hint="eastAsia"/>
        </w:rPr>
      </w:pPr>
      <w:bookmarkStart w:id="1" w:name="_Toc153517804"/>
      <w:r w:rsidRPr="000B79E1">
        <w:rPr>
          <w:rFonts w:hint="eastAsia"/>
        </w:rPr>
        <w:t>一、劳动安全</w:t>
      </w:r>
      <w:bookmarkEnd w:id="1"/>
    </w:p>
    <w:p w:rsidR="000B79E1" w:rsidP="000B79E1" w14:paraId="216D08F1" w14:textId="6EFCD8B8">
      <w:pPr>
        <w:pStyle w:val="Heading2"/>
      </w:pPr>
      <w:bookmarkStart w:id="2" w:name="_Toc153517805"/>
      <w:r w:rsidRPr="000B79E1">
        <w:t>(一)、编制依据</w:t>
      </w:r>
      <w:bookmarkEnd w:id="2"/>
    </w:p>
    <w:p w:rsidR="000B79E1" w:rsidRPr="000B79E1" w:rsidP="000B79E1" w14:paraId="51848BDF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 w:hint="eastAsia"/>
          <w:sz w:val="28"/>
        </w:rPr>
        <w:t>劳动安全是贵金属：铂项目实施中至关重要的一环，其编制依据需要结合相关法规、标准以及企业内部的规章制度。下面是我们在劳动安全方面的编制依据：</w:t>
      </w:r>
    </w:p>
    <w:p w:rsidR="000B79E1" w:rsidRPr="000B79E1" w:rsidP="000B79E1" w14:paraId="6D7EA8EE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1. 国家法规与标准： 我们将遵循国家劳动安全法规和标准，确保贵金属：铂项目在法律框架内开展工作。这包括对劳动者权益的保护、工作场所的安全规范等方面的要求。</w:t>
      </w:r>
    </w:p>
    <w:p w:rsidR="000B79E1" w:rsidRPr="000B79E1" w:rsidP="000B79E1" w14:paraId="03A76241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2. 行业规范： 根据贵金属：铂项目所在行业的特殊性，我们将参考相关行业的安全规范，以确保贵金属：铂项目安全措施符合行业标准。</w:t>
      </w:r>
    </w:p>
    <w:p w:rsidR="000B79E1" w:rsidP="000B79E1" w14:paraId="746DF631" w14:textId="58B48CA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B79E1">
        <w:rPr>
          <w:rFonts w:ascii="仿宋" w:eastAsia="仿宋" w:hAnsi="仿宋"/>
          <w:sz w:val="28"/>
        </w:rPr>
        <w:t>3. 企业内部规章制度： 公司内部已有的安全管理体系和规章制度将作为劳动安全计划的基</w:t>
      </w:r>
      <w:r w:rsidRPr="000B79E1">
        <w:rPr>
          <w:rFonts w:ascii="仿宋" w:eastAsia="仿宋" w:hAnsi="仿宋" w:hint="eastAsia"/>
          <w:sz w:val="28"/>
        </w:rPr>
        <w:t>础。这包括已有的安全培训体系、事故报告与处理机制等。</w:t>
      </w:r>
    </w:p>
    <w:p w:rsidR="000B79E1" w:rsidP="000B79E1" w14:paraId="7E939E20" w14:textId="00262851">
      <w:pPr>
        <w:pStyle w:val="Heading2"/>
      </w:pPr>
      <w:bookmarkStart w:id="3" w:name="_Toc153517806"/>
      <w:r w:rsidRPr="000B79E1">
        <w:t>(二)、防范措施</w:t>
      </w:r>
      <w:bookmarkEnd w:id="3"/>
    </w:p>
    <w:p w:rsidR="000B79E1" w:rsidRPr="000B79E1" w:rsidP="000B79E1" w14:paraId="097C002A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 w:hint="eastAsia"/>
          <w:sz w:val="28"/>
        </w:rPr>
        <w:t>为确保贵金属：铂项目劳动者的安全与健康，我们将采取以下防范措施：</w:t>
      </w:r>
    </w:p>
    <w:p w:rsidR="000B79E1" w:rsidRPr="000B79E1" w:rsidP="000B79E1" w14:paraId="404D6D69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1. 安全培训： 所有贵金属：铂项目参与人员将接受必要的安全培训，包括工作场所的安全规定、应急处理程序等，以提高工作人员对潜在风险的认知。</w:t>
      </w:r>
    </w:p>
    <w:p w:rsidR="000B79E1" w:rsidRPr="000B79E1" w:rsidP="000B79E1" w14:paraId="2AFF1658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2. 工作场所规划与标识： 在贵金属：铂项目实施前，我们将对工作场所进行全面规划，确保通道畅通、紧急出口标识清晰可见。危险区域将被明确标识，以防范潜在的危险。</w:t>
      </w:r>
    </w:p>
    <w:p w:rsidR="000B79E1" w:rsidRPr="000B79E1" w:rsidP="000B79E1" w14:paraId="4C0B1515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0B79E1" w:rsidRPr="000B79E1" w:rsidP="000B79E1" w14:paraId="31F6B4B1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 xml:space="preserve">4. 应急预案： </w:t>
      </w:r>
      <w:r w:rsidRPr="000B79E1">
        <w:rPr>
          <w:rFonts w:ascii="仿宋" w:eastAsia="仿宋" w:hAnsi="仿宋" w:hint="eastAsia"/>
          <w:sz w:val="28"/>
        </w:rPr>
        <w:t>制定详细的应急预案，包括事故报告流程、紧急撤离程序等，以应对突发状况。</w:t>
      </w:r>
    </w:p>
    <w:p w:rsidR="000B79E1" w:rsidP="000B79E1" w14:paraId="42D8A837" w14:textId="607EBE4B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0B79E1" w:rsidP="000B79E1" w14:paraId="2192DDAB" w14:textId="1A4EC091">
      <w:pPr>
        <w:pStyle w:val="Heading2"/>
      </w:pPr>
      <w:bookmarkStart w:id="4" w:name="_Toc153517807"/>
      <w:r w:rsidRPr="000B79E1">
        <w:t>(三)、预期效果评价</w:t>
      </w:r>
      <w:bookmarkEnd w:id="4"/>
    </w:p>
    <w:p w:rsidR="000B79E1" w:rsidRPr="000B79E1" w:rsidP="000B79E1" w14:paraId="7BDEBDBD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0B79E1" w:rsidRPr="000B79E1" w:rsidP="000B79E1" w14:paraId="4F9A781F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1. 零事故发生： 通过全员培训、工作场所规划与设备配备，预期能够实现贵金属：铂项目期间零事故发生，确保劳动者的人身安全。</w:t>
      </w:r>
    </w:p>
    <w:p w:rsidR="000B79E1" w:rsidRPr="000B79E1" w:rsidP="000B79E1" w14:paraId="1C34717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B79E1">
        <w:rPr>
          <w:rFonts w:ascii="仿宋" w:eastAsia="仿宋" w:hAnsi="仿宋"/>
          <w:sz w:val="28"/>
        </w:rPr>
        <w:t>2. 高效生产： 通过合理的安全规划与管理，提高工作人员对潜</w:t>
      </w:r>
    </w:p>
    <w:p w:rsidR="000B79E1" w:rsidRPr="000B79E1" w:rsidP="000B79E1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在危险的防范意识，确保高效有序的生产进行。</w:t>
      </w:r>
    </w:p>
    <w:p w:rsidR="000B79E1" w:rsidRPr="000B79E1" w:rsidP="000B79E1" w14:paraId="37236FFE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3. 企业形象提升： 通过关注员工的安全与健康，提升企业的社会责任感，增强企业形象。</w:t>
      </w:r>
    </w:p>
    <w:p w:rsidR="000B79E1" w:rsidP="000B79E1" w14:paraId="1E580186" w14:textId="658C3FA8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>4. 法规合规： 通过依据法规与标准的要求，确保贵金属：铂项目在合规的框架内运作，降低法律风险。</w:t>
      </w:r>
    </w:p>
    <w:p w:rsidR="000B79E1" w:rsidP="000B79E1" w14:paraId="690C01EC" w14:textId="0CB2BC10">
      <w:pPr>
        <w:pStyle w:val="Heading1"/>
        <w:rPr>
          <w:rFonts w:hint="eastAsia"/>
        </w:rPr>
      </w:pPr>
      <w:bookmarkStart w:id="5" w:name="_Toc153517808"/>
      <w:r w:rsidRPr="000B79E1">
        <w:rPr>
          <w:rFonts w:hint="eastAsia"/>
        </w:rPr>
        <w:t>二、选址分析</w:t>
      </w:r>
      <w:bookmarkEnd w:id="5"/>
    </w:p>
    <w:p w:rsidR="000B79E1" w:rsidP="000B79E1" w14:paraId="615CB7AB" w14:textId="3CFF1554">
      <w:pPr>
        <w:pStyle w:val="Heading2"/>
      </w:pPr>
      <w:bookmarkStart w:id="6" w:name="_Toc153517809"/>
      <w:r w:rsidRPr="000B79E1">
        <w:t>(一)、贵金属：铂项目选址原则</w:t>
      </w:r>
      <w:bookmarkEnd w:id="6"/>
    </w:p>
    <w:p w:rsidR="000B79E1" w:rsidP="000B79E1" w14:paraId="1D3930CB" w14:textId="36118C00">
      <w:pPr>
        <w:ind w:firstLine="560" w:firstLineChars="200"/>
        <w:rPr>
          <w:rFonts w:ascii="仿宋" w:eastAsia="仿宋" w:hAnsi="仿宋" w:hint="eastAsia"/>
          <w:sz w:val="28"/>
        </w:rPr>
      </w:pPr>
      <w:r w:rsidRPr="000B79E1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贵金属：铂项目的建设区域拥有有利的地理条件，周边的基础设施和相关配套设施相当完备，并且具备充分的发展潜力。</w:t>
      </w:r>
    </w:p>
    <w:p w:rsidR="000B79E1" w:rsidP="000B79E1" w14:paraId="330E4C55" w14:textId="469316FF">
      <w:pPr>
        <w:pStyle w:val="Heading2"/>
      </w:pPr>
      <w:bookmarkStart w:id="7" w:name="_Toc153517810"/>
      <w:r w:rsidRPr="000B79E1">
        <w:t>(二)、建设区基本情况</w:t>
      </w:r>
      <w:bookmarkEnd w:id="7"/>
    </w:p>
    <w:p w:rsidR="000B79E1" w:rsidRPr="000B79E1" w:rsidP="000B79E1" w14:paraId="5A2A15B5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 w:hint="eastAsia"/>
          <w:sz w:val="28"/>
        </w:rPr>
        <w:t>本期贵金属：铂项目的建设区位于</w:t>
      </w:r>
      <w:r w:rsidRPr="000B79E1">
        <w:rPr>
          <w:rFonts w:ascii="仿宋" w:eastAsia="仿宋" w:hAnsi="仿宋"/>
          <w:sz w:val="28"/>
        </w:rPr>
        <w:t>XX省XX市，地理位置优越，具备一系列有利因素，使其成为理想的贵金属：铂项目建设地点。</w:t>
      </w:r>
    </w:p>
    <w:p w:rsidR="000B79E1" w:rsidRPr="000B79E1" w:rsidP="000B79E1" w14:paraId="6E9AD15B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0B79E1" w:rsidRPr="000B79E1" w:rsidP="000B79E1" w14:paraId="77225681" w14:textId="77777777">
      <w:pPr>
        <w:ind w:firstLine="560" w:firstLineChars="200"/>
        <w:rPr>
          <w:rFonts w:ascii="仿宋" w:eastAsia="仿宋" w:hAnsi="仿宋"/>
          <w:sz w:val="28"/>
        </w:rPr>
      </w:pPr>
      <w:r w:rsidRPr="000B79E1">
        <w:rPr>
          <w:rFonts w:ascii="仿宋" w:eastAsia="仿宋" w:hAnsi="仿宋"/>
          <w:sz w:val="28"/>
        </w:rPr>
        <w:t xml:space="preserve"> 土地面积：建设区占地总面积为XXX亩，提供了充足的用地空间，适合贵金属：铂项目的规模和发展。</w:t>
      </w:r>
      <w:r w:rsidRPr="000B79E1">
        <w:rPr>
          <w:rFonts w:ascii="仿宋" w:eastAsia="仿宋" w:hAnsi="仿宋"/>
          <w:sz w:val="28"/>
        </w:rPr>
        <w:br/>
      </w:r>
      <w:r w:rsidRPr="000B79E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https://d.book118.com/617046005016006030</w:t>
        </w:r>
      </w:hyperlink>
    </w:p>
    <w:p w:rsidR="000B79E1" w:rsidRPr="000B79E1" w:rsidP="000B79E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paraId="5FD4AD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paraId="0FB51E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paraId="7D1829ED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79E1" w14:paraId="66F791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paraId="1A7F07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P="00760C63" w14:textId="540F0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B79E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paraId="4B1B66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paraId="174CC34F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paraId="78DFA2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:rsidRPr="000B79E1" w:rsidP="000B79E1" w14:textId="1653C9EF">
    <w:pPr>
      <w:pStyle w:val="Header"/>
      <w:rPr>
        <w:rFonts w:ascii="仿宋" w:eastAsia="仿宋" w:hAnsi="仿宋"/>
      </w:rPr>
    </w:pPr>
    <w:r w:rsidRPr="000B79E1">
      <w:rPr>
        <w:rFonts w:ascii="仿宋" w:eastAsia="仿宋" w:hAnsi="仿宋" w:hint="eastAsia"/>
      </w:rPr>
      <w:t>贵金属：铂项目效益评估报告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9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E1"/>
    <w:rsid w:val="000B79E1"/>
    <w:rsid w:val="00760C63"/>
    <w:rsid w:val="00D47D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E5FDB6"/>
  <w15:chartTrackingRefBased/>
  <w15:docId w15:val="{F325ECD9-4D92-426E-A399-4806F748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79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79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79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79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79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79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7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79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79E1"/>
  </w:style>
  <w:style w:type="paragraph" w:styleId="TOC1">
    <w:name w:val="toc 1"/>
    <w:basedOn w:val="Normal"/>
    <w:next w:val="Normal"/>
    <w:autoRedefine/>
    <w:uiPriority w:val="39"/>
    <w:unhideWhenUsed/>
    <w:rsid w:val="000B79E1"/>
  </w:style>
  <w:style w:type="paragraph" w:styleId="TOC2">
    <w:name w:val="toc 2"/>
    <w:basedOn w:val="Normal"/>
    <w:next w:val="Normal"/>
    <w:autoRedefine/>
    <w:uiPriority w:val="39"/>
    <w:unhideWhenUsed/>
    <w:rsid w:val="000B79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17046005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3295</Words>
  <Characters>18786</Characters>
  <Application>Microsoft Office Word</Application>
  <DocSecurity>0</DocSecurity>
  <Lines>156</Lines>
  <Paragraphs>44</Paragraphs>
  <ScaleCrop>false</ScaleCrop>
  <Company/>
  <LinksUpToDate>false</LinksUpToDate>
  <CharactersWithSpaces>22037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2023-12-14T23:29:00Z</dcterms:created>
  <dcterms:modified xsi:type="dcterms:W3CDTF">2023-12-14T23:29:00Z</dcterms:modified>
</cp:coreProperties>
</file>