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轻油蒸汽转化催化剂项目规划设计方案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99" w:history="1">
        <w:r>
          <w:rPr>
            <w:rFonts w:ascii="仿宋" w:eastAsia="仿宋" w:hAnsi="仿宋" w:cs="仿宋" w:hint="eastAsia"/>
            <w:lang w:eastAsia="zh-CN"/>
          </w:rPr>
          <w:t>序言</w:t>
        </w:r>
        <w:r>
          <w:tab/>
        </w:r>
        <w:r>
          <w:fldChar w:fldCharType="begin"/>
        </w:r>
        <w:r>
          <w:instrText xml:space="preserve"> PAGEREF _Toc22499 \h </w:instrText>
        </w:r>
        <w:r>
          <w:fldChar w:fldCharType="separate"/>
        </w:r>
        <w:r>
          <w:t>3</w:t>
        </w:r>
        <w:r>
          <w:fldChar w:fldCharType="end"/>
        </w:r>
      </w:hyperlink>
    </w:p>
    <w:p>
      <w:pPr>
        <w:pStyle w:val="TOC1"/>
        <w:tabs>
          <w:tab w:val="right" w:leader="dot" w:pos="8306"/>
        </w:tabs>
      </w:pPr>
      <w:hyperlink w:anchor="_Toc27823" w:history="1">
        <w:r>
          <w:rPr>
            <w:rFonts w:ascii="仿宋" w:eastAsia="仿宋" w:hAnsi="仿宋" w:cs="仿宋" w:hint="eastAsia"/>
            <w:lang w:eastAsia="zh-CN"/>
          </w:rPr>
          <w:t>一、轻油蒸汽转化催化剂项目危机管理</w:t>
        </w:r>
        <w:r>
          <w:tab/>
        </w:r>
        <w:r>
          <w:fldChar w:fldCharType="begin"/>
        </w:r>
        <w:r>
          <w:instrText xml:space="preserve"> PAGEREF _Toc27823 \h </w:instrText>
        </w:r>
        <w:r>
          <w:fldChar w:fldCharType="separate"/>
        </w:r>
        <w:r>
          <w:t>3</w:t>
        </w:r>
        <w:r>
          <w:fldChar w:fldCharType="end"/>
        </w:r>
      </w:hyperlink>
    </w:p>
    <w:p>
      <w:pPr>
        <w:pStyle w:val="TOC2"/>
        <w:tabs>
          <w:tab w:val="right" w:leader="dot" w:pos="8306"/>
        </w:tabs>
      </w:pPr>
      <w:hyperlink w:anchor="_Toc22100" w:history="1">
        <w:r>
          <w:rPr>
            <w:rFonts w:ascii="仿宋" w:eastAsia="仿宋" w:hAnsi="仿宋" w:cs="仿宋" w:hint="eastAsia"/>
            <w:lang w:eastAsia="zh-CN"/>
          </w:rPr>
          <w:t>(一)、危机预警与识别</w:t>
        </w:r>
        <w:r>
          <w:tab/>
        </w:r>
        <w:r>
          <w:fldChar w:fldCharType="begin"/>
        </w:r>
        <w:r>
          <w:instrText xml:space="preserve"> PAGEREF _Toc22100 \h </w:instrText>
        </w:r>
        <w:r>
          <w:fldChar w:fldCharType="separate"/>
        </w:r>
        <w:r>
          <w:t>3</w:t>
        </w:r>
        <w:r>
          <w:fldChar w:fldCharType="end"/>
        </w:r>
      </w:hyperlink>
    </w:p>
    <w:p>
      <w:pPr>
        <w:pStyle w:val="TOC2"/>
        <w:tabs>
          <w:tab w:val="right" w:leader="dot" w:pos="8306"/>
        </w:tabs>
      </w:pPr>
      <w:hyperlink w:anchor="_Toc8699" w:history="1">
        <w:r>
          <w:rPr>
            <w:rFonts w:ascii="仿宋" w:eastAsia="仿宋" w:hAnsi="仿宋" w:cs="仿宋" w:hint="eastAsia"/>
            <w:lang w:eastAsia="zh-CN"/>
          </w:rPr>
          <w:t>(二)、危机应对与恢复</w:t>
        </w:r>
        <w:r>
          <w:tab/>
        </w:r>
        <w:r>
          <w:fldChar w:fldCharType="begin"/>
        </w:r>
        <w:r>
          <w:instrText xml:space="preserve"> PAGEREF _Toc8699 \h </w:instrText>
        </w:r>
        <w:r>
          <w:fldChar w:fldCharType="separate"/>
        </w:r>
        <w:r>
          <w:t>4</w:t>
        </w:r>
        <w:r>
          <w:fldChar w:fldCharType="end"/>
        </w:r>
      </w:hyperlink>
    </w:p>
    <w:p>
      <w:pPr>
        <w:pStyle w:val="TOC1"/>
        <w:tabs>
          <w:tab w:val="right" w:leader="dot" w:pos="8306"/>
        </w:tabs>
      </w:pPr>
      <w:hyperlink w:anchor="_Toc25395" w:history="1">
        <w:r>
          <w:rPr>
            <w:rFonts w:ascii="仿宋" w:eastAsia="仿宋" w:hAnsi="仿宋" w:cs="仿宋" w:hint="eastAsia"/>
            <w:lang w:eastAsia="zh-CN"/>
          </w:rPr>
          <w:t>二、轻油蒸汽转化催化剂项目可持续发展</w:t>
        </w:r>
        <w:r>
          <w:tab/>
        </w:r>
        <w:r>
          <w:fldChar w:fldCharType="begin"/>
        </w:r>
        <w:r>
          <w:instrText xml:space="preserve"> PAGEREF _Toc25395 \h </w:instrText>
        </w:r>
        <w:r>
          <w:fldChar w:fldCharType="separate"/>
        </w:r>
        <w:r>
          <w:t>6</w:t>
        </w:r>
        <w:r>
          <w:fldChar w:fldCharType="end"/>
        </w:r>
      </w:hyperlink>
    </w:p>
    <w:p>
      <w:pPr>
        <w:pStyle w:val="TOC2"/>
        <w:tabs>
          <w:tab w:val="right" w:leader="dot" w:pos="8306"/>
        </w:tabs>
      </w:pPr>
      <w:hyperlink w:anchor="_Toc14647" w:history="1">
        <w:r>
          <w:rPr>
            <w:rFonts w:ascii="仿宋" w:eastAsia="仿宋" w:hAnsi="仿宋" w:cs="仿宋" w:hint="eastAsia"/>
            <w:lang w:eastAsia="zh-CN"/>
          </w:rPr>
          <w:t>(一)、可持续战略与实践</w:t>
        </w:r>
        <w:r>
          <w:tab/>
        </w:r>
        <w:r>
          <w:fldChar w:fldCharType="begin"/>
        </w:r>
        <w:r>
          <w:instrText xml:space="preserve"> PAGEREF _Toc14647 \h </w:instrText>
        </w:r>
        <w:r>
          <w:fldChar w:fldCharType="separate"/>
        </w:r>
        <w:r>
          <w:t>6</w:t>
        </w:r>
        <w:r>
          <w:fldChar w:fldCharType="end"/>
        </w:r>
      </w:hyperlink>
    </w:p>
    <w:p>
      <w:pPr>
        <w:pStyle w:val="TOC2"/>
        <w:tabs>
          <w:tab w:val="right" w:leader="dot" w:pos="8306"/>
        </w:tabs>
      </w:pPr>
      <w:hyperlink w:anchor="_Toc6035" w:history="1">
        <w:r>
          <w:rPr>
            <w:rFonts w:ascii="仿宋" w:eastAsia="仿宋" w:hAnsi="仿宋" w:cs="仿宋" w:hint="eastAsia"/>
            <w:lang w:eastAsia="zh-CN"/>
          </w:rPr>
          <w:t>(二)、环保与社会责任</w:t>
        </w:r>
        <w:r>
          <w:tab/>
        </w:r>
        <w:r>
          <w:fldChar w:fldCharType="begin"/>
        </w:r>
        <w:r>
          <w:instrText xml:space="preserve"> PAGEREF _Toc6035 \h </w:instrText>
        </w:r>
        <w:r>
          <w:fldChar w:fldCharType="separate"/>
        </w:r>
        <w:r>
          <w:t>6</w:t>
        </w:r>
        <w:r>
          <w:fldChar w:fldCharType="end"/>
        </w:r>
      </w:hyperlink>
    </w:p>
    <w:p>
      <w:pPr>
        <w:pStyle w:val="TOC1"/>
        <w:tabs>
          <w:tab w:val="right" w:leader="dot" w:pos="8306"/>
        </w:tabs>
      </w:pPr>
      <w:hyperlink w:anchor="_Toc4850" w:history="1">
        <w:r>
          <w:rPr>
            <w:rFonts w:ascii="仿宋" w:eastAsia="仿宋" w:hAnsi="仿宋" w:cs="仿宋" w:hint="eastAsia"/>
            <w:lang w:eastAsia="zh-CN"/>
          </w:rPr>
          <w:t>三、工艺说明</w:t>
        </w:r>
        <w:r>
          <w:tab/>
        </w:r>
        <w:r>
          <w:fldChar w:fldCharType="begin"/>
        </w:r>
        <w:r>
          <w:instrText xml:space="preserve"> PAGEREF _Toc4850 \h </w:instrText>
        </w:r>
        <w:r>
          <w:fldChar w:fldCharType="separate"/>
        </w:r>
        <w:r>
          <w:t>7</w:t>
        </w:r>
        <w:r>
          <w:fldChar w:fldCharType="end"/>
        </w:r>
      </w:hyperlink>
    </w:p>
    <w:p>
      <w:pPr>
        <w:pStyle w:val="TOC2"/>
        <w:tabs>
          <w:tab w:val="right" w:leader="dot" w:pos="8306"/>
        </w:tabs>
      </w:pPr>
      <w:hyperlink w:anchor="_Toc30321" w:history="1">
        <w:r>
          <w:rPr>
            <w:rFonts w:ascii="仿宋" w:eastAsia="仿宋" w:hAnsi="仿宋" w:cs="仿宋" w:hint="eastAsia"/>
            <w:lang w:eastAsia="zh-CN"/>
          </w:rPr>
          <w:t>(一)、技术管理特点</w:t>
        </w:r>
        <w:r>
          <w:tab/>
        </w:r>
        <w:r>
          <w:fldChar w:fldCharType="begin"/>
        </w:r>
        <w:r>
          <w:instrText xml:space="preserve"> PAGEREF _Toc30321 \h </w:instrText>
        </w:r>
        <w:r>
          <w:fldChar w:fldCharType="separate"/>
        </w:r>
        <w:r>
          <w:t>7</w:t>
        </w:r>
        <w:r>
          <w:fldChar w:fldCharType="end"/>
        </w:r>
      </w:hyperlink>
    </w:p>
    <w:p>
      <w:pPr>
        <w:pStyle w:val="TOC2"/>
        <w:tabs>
          <w:tab w:val="right" w:leader="dot" w:pos="8306"/>
        </w:tabs>
      </w:pPr>
      <w:hyperlink w:anchor="_Toc16464" w:history="1">
        <w:r>
          <w:rPr>
            <w:rFonts w:ascii="仿宋" w:eastAsia="仿宋" w:hAnsi="仿宋" w:cs="仿宋" w:hint="eastAsia"/>
            <w:lang w:eastAsia="zh-CN"/>
          </w:rPr>
          <w:t>(二)、轻油蒸汽转化催化剂项目工艺技术设计方案</w:t>
        </w:r>
        <w:r>
          <w:tab/>
        </w:r>
        <w:r>
          <w:fldChar w:fldCharType="begin"/>
        </w:r>
        <w:r>
          <w:instrText xml:space="preserve"> PAGEREF _Toc16464 \h </w:instrText>
        </w:r>
        <w:r>
          <w:fldChar w:fldCharType="separate"/>
        </w:r>
        <w:r>
          <w:t>9</w:t>
        </w:r>
        <w:r>
          <w:fldChar w:fldCharType="end"/>
        </w:r>
      </w:hyperlink>
    </w:p>
    <w:p>
      <w:pPr>
        <w:pStyle w:val="TOC2"/>
        <w:tabs>
          <w:tab w:val="right" w:leader="dot" w:pos="8306"/>
        </w:tabs>
      </w:pPr>
      <w:hyperlink w:anchor="_Toc26123" w:history="1">
        <w:r>
          <w:rPr>
            <w:rFonts w:ascii="仿宋" w:eastAsia="仿宋" w:hAnsi="仿宋" w:cs="仿宋" w:hint="eastAsia"/>
            <w:lang w:eastAsia="zh-CN"/>
          </w:rPr>
          <w:t>(三)、设备选型方案</w:t>
        </w:r>
        <w:r>
          <w:tab/>
        </w:r>
        <w:r>
          <w:fldChar w:fldCharType="begin"/>
        </w:r>
        <w:r>
          <w:instrText xml:space="preserve"> PAGEREF _Toc26123 \h </w:instrText>
        </w:r>
        <w:r>
          <w:fldChar w:fldCharType="separate"/>
        </w:r>
        <w:r>
          <w:t>10</w:t>
        </w:r>
        <w:r>
          <w:fldChar w:fldCharType="end"/>
        </w:r>
      </w:hyperlink>
    </w:p>
    <w:p>
      <w:pPr>
        <w:pStyle w:val="TOC1"/>
        <w:tabs>
          <w:tab w:val="right" w:leader="dot" w:pos="8306"/>
        </w:tabs>
      </w:pPr>
      <w:hyperlink w:anchor="_Toc2436" w:history="1">
        <w:r>
          <w:rPr>
            <w:rFonts w:ascii="仿宋" w:eastAsia="仿宋" w:hAnsi="仿宋" w:cs="仿宋" w:hint="eastAsia"/>
            <w:lang w:eastAsia="zh-CN"/>
          </w:rPr>
          <w:t>四、轻油蒸汽转化催化剂项目绩效评估</w:t>
        </w:r>
        <w:r>
          <w:tab/>
        </w:r>
        <w:r>
          <w:fldChar w:fldCharType="begin"/>
        </w:r>
        <w:r>
          <w:instrText xml:space="preserve"> PAGEREF _Toc2436 \h </w:instrText>
        </w:r>
        <w:r>
          <w:fldChar w:fldCharType="separate"/>
        </w:r>
        <w:r>
          <w:t>11</w:t>
        </w:r>
        <w:r>
          <w:fldChar w:fldCharType="end"/>
        </w:r>
      </w:hyperlink>
    </w:p>
    <w:p>
      <w:pPr>
        <w:pStyle w:val="TOC2"/>
        <w:tabs>
          <w:tab w:val="right" w:leader="dot" w:pos="8306"/>
        </w:tabs>
      </w:pPr>
      <w:hyperlink w:anchor="_Toc17679" w:history="1">
        <w:r>
          <w:rPr>
            <w:rFonts w:ascii="仿宋" w:eastAsia="仿宋" w:hAnsi="仿宋" w:cs="仿宋" w:hint="eastAsia"/>
            <w:lang w:eastAsia="zh-CN"/>
          </w:rPr>
          <w:t>(一)、绩效评估指标</w:t>
        </w:r>
        <w:r>
          <w:tab/>
        </w:r>
        <w:r>
          <w:fldChar w:fldCharType="begin"/>
        </w:r>
        <w:r>
          <w:instrText xml:space="preserve"> PAGEREF _Toc17679 \h </w:instrText>
        </w:r>
        <w:r>
          <w:fldChar w:fldCharType="separate"/>
        </w:r>
        <w:r>
          <w:t>11</w:t>
        </w:r>
        <w:r>
          <w:fldChar w:fldCharType="end"/>
        </w:r>
      </w:hyperlink>
    </w:p>
    <w:p>
      <w:pPr>
        <w:pStyle w:val="TOC2"/>
        <w:tabs>
          <w:tab w:val="right" w:leader="dot" w:pos="8306"/>
        </w:tabs>
      </w:pPr>
      <w:hyperlink w:anchor="_Toc13497" w:history="1">
        <w:r>
          <w:rPr>
            <w:rFonts w:ascii="仿宋" w:eastAsia="仿宋" w:hAnsi="仿宋" w:cs="仿宋" w:hint="eastAsia"/>
            <w:lang w:eastAsia="zh-CN"/>
          </w:rPr>
          <w:t>(二)、绩效评估方法</w:t>
        </w:r>
        <w:r>
          <w:tab/>
        </w:r>
        <w:r>
          <w:fldChar w:fldCharType="begin"/>
        </w:r>
        <w:r>
          <w:instrText xml:space="preserve"> PAGEREF _Toc13497 \h </w:instrText>
        </w:r>
        <w:r>
          <w:fldChar w:fldCharType="separate"/>
        </w:r>
        <w:r>
          <w:t>12</w:t>
        </w:r>
        <w:r>
          <w:fldChar w:fldCharType="end"/>
        </w:r>
      </w:hyperlink>
    </w:p>
    <w:p>
      <w:pPr>
        <w:pStyle w:val="TOC2"/>
        <w:tabs>
          <w:tab w:val="right" w:leader="dot" w:pos="8306"/>
        </w:tabs>
      </w:pPr>
      <w:hyperlink w:anchor="_Toc587" w:history="1">
        <w:r>
          <w:rPr>
            <w:rFonts w:ascii="仿宋" w:eastAsia="仿宋" w:hAnsi="仿宋" w:cs="仿宋" w:hint="eastAsia"/>
            <w:lang w:eastAsia="zh-CN"/>
          </w:rPr>
          <w:t>(三)、绩效评估周期</w:t>
        </w:r>
        <w:r>
          <w:tab/>
        </w:r>
        <w:r>
          <w:fldChar w:fldCharType="begin"/>
        </w:r>
        <w:r>
          <w:instrText xml:space="preserve"> PAGEREF _Toc587 \h </w:instrText>
        </w:r>
        <w:r>
          <w:fldChar w:fldCharType="separate"/>
        </w:r>
        <w:r>
          <w:t>14</w:t>
        </w:r>
        <w:r>
          <w:fldChar w:fldCharType="end"/>
        </w:r>
      </w:hyperlink>
    </w:p>
    <w:p>
      <w:pPr>
        <w:pStyle w:val="TOC1"/>
        <w:tabs>
          <w:tab w:val="right" w:leader="dot" w:pos="8306"/>
        </w:tabs>
      </w:pPr>
      <w:hyperlink w:anchor="_Toc31122" w:history="1">
        <w:r>
          <w:rPr>
            <w:rFonts w:ascii="仿宋" w:eastAsia="仿宋" w:hAnsi="仿宋" w:cs="仿宋" w:hint="eastAsia"/>
            <w:lang w:eastAsia="zh-CN"/>
          </w:rPr>
          <w:t>五、轻油蒸汽转化催化剂项目概论</w:t>
        </w:r>
        <w:r>
          <w:tab/>
        </w:r>
        <w:r>
          <w:fldChar w:fldCharType="begin"/>
        </w:r>
        <w:r>
          <w:instrText xml:space="preserve"> PAGEREF _Toc31122 \h </w:instrText>
        </w:r>
        <w:r>
          <w:fldChar w:fldCharType="separate"/>
        </w:r>
        <w:r>
          <w:t>15</w:t>
        </w:r>
        <w:r>
          <w:fldChar w:fldCharType="end"/>
        </w:r>
      </w:hyperlink>
    </w:p>
    <w:p>
      <w:pPr>
        <w:pStyle w:val="TOC2"/>
        <w:tabs>
          <w:tab w:val="right" w:leader="dot" w:pos="8306"/>
        </w:tabs>
      </w:pPr>
      <w:hyperlink w:anchor="_Toc4796" w:history="1">
        <w:r>
          <w:rPr>
            <w:rFonts w:ascii="仿宋" w:eastAsia="仿宋" w:hAnsi="仿宋" w:cs="仿宋" w:hint="eastAsia"/>
            <w:lang w:eastAsia="zh-CN"/>
          </w:rPr>
          <w:t>(一)、轻油蒸汽转化催化剂项目概况</w:t>
        </w:r>
        <w:r>
          <w:tab/>
        </w:r>
        <w:r>
          <w:fldChar w:fldCharType="begin"/>
        </w:r>
        <w:r>
          <w:instrText xml:space="preserve"> PAGEREF _Toc4796 \h </w:instrText>
        </w:r>
        <w:r>
          <w:fldChar w:fldCharType="separate"/>
        </w:r>
        <w:r>
          <w:t>15</w:t>
        </w:r>
        <w:r>
          <w:fldChar w:fldCharType="end"/>
        </w:r>
      </w:hyperlink>
    </w:p>
    <w:p>
      <w:pPr>
        <w:pStyle w:val="TOC2"/>
        <w:tabs>
          <w:tab w:val="right" w:leader="dot" w:pos="8306"/>
        </w:tabs>
      </w:pPr>
      <w:hyperlink w:anchor="_Toc11631" w:history="1">
        <w:r>
          <w:rPr>
            <w:rFonts w:ascii="仿宋" w:eastAsia="仿宋" w:hAnsi="仿宋" w:cs="仿宋" w:hint="eastAsia"/>
            <w:lang w:eastAsia="zh-CN"/>
          </w:rPr>
          <w:t>(二)、轻油蒸汽转化催化剂项目目标</w:t>
        </w:r>
        <w:r>
          <w:tab/>
        </w:r>
        <w:r>
          <w:fldChar w:fldCharType="begin"/>
        </w:r>
        <w:r>
          <w:instrText xml:space="preserve"> PAGEREF _Toc11631 \h </w:instrText>
        </w:r>
        <w:r>
          <w:fldChar w:fldCharType="separate"/>
        </w:r>
        <w:r>
          <w:t>17</w:t>
        </w:r>
        <w:r>
          <w:fldChar w:fldCharType="end"/>
        </w:r>
      </w:hyperlink>
    </w:p>
    <w:p>
      <w:pPr>
        <w:pStyle w:val="TOC2"/>
        <w:tabs>
          <w:tab w:val="right" w:leader="dot" w:pos="8306"/>
        </w:tabs>
      </w:pPr>
      <w:hyperlink w:anchor="_Toc16687" w:history="1">
        <w:r>
          <w:rPr>
            <w:rFonts w:ascii="仿宋" w:eastAsia="仿宋" w:hAnsi="仿宋" w:cs="仿宋" w:hint="eastAsia"/>
            <w:lang w:eastAsia="zh-CN"/>
          </w:rPr>
          <w:t>(三)、轻油蒸汽转化催化剂项目提出的理由</w:t>
        </w:r>
        <w:r>
          <w:tab/>
        </w:r>
        <w:r>
          <w:fldChar w:fldCharType="begin"/>
        </w:r>
        <w:r>
          <w:instrText xml:space="preserve"> PAGEREF _Toc16687 \h </w:instrText>
        </w:r>
        <w:r>
          <w:fldChar w:fldCharType="separate"/>
        </w:r>
        <w:r>
          <w:t>18</w:t>
        </w:r>
        <w:r>
          <w:fldChar w:fldCharType="end"/>
        </w:r>
      </w:hyperlink>
    </w:p>
    <w:p>
      <w:pPr>
        <w:pStyle w:val="TOC2"/>
        <w:tabs>
          <w:tab w:val="right" w:leader="dot" w:pos="8306"/>
        </w:tabs>
      </w:pPr>
      <w:hyperlink w:anchor="_Toc22296" w:history="1">
        <w:r>
          <w:rPr>
            <w:rFonts w:ascii="仿宋" w:eastAsia="仿宋" w:hAnsi="仿宋" w:cs="仿宋" w:hint="eastAsia"/>
            <w:lang w:eastAsia="zh-CN"/>
          </w:rPr>
          <w:t>(四)、轻油蒸汽转化催化剂项目意义</w:t>
        </w:r>
        <w:r>
          <w:tab/>
        </w:r>
        <w:r>
          <w:fldChar w:fldCharType="begin"/>
        </w:r>
        <w:r>
          <w:instrText xml:space="preserve"> PAGEREF _Toc22296 \h </w:instrText>
        </w:r>
        <w:r>
          <w:fldChar w:fldCharType="separate"/>
        </w:r>
        <w:r>
          <w:t>20</w:t>
        </w:r>
        <w:r>
          <w:fldChar w:fldCharType="end"/>
        </w:r>
      </w:hyperlink>
    </w:p>
    <w:p>
      <w:pPr>
        <w:pStyle w:val="TOC2"/>
        <w:tabs>
          <w:tab w:val="right" w:leader="dot" w:pos="8306"/>
        </w:tabs>
      </w:pPr>
      <w:hyperlink w:anchor="_Toc27601" w:history="1">
        <w:r>
          <w:rPr>
            <w:rFonts w:ascii="仿宋" w:eastAsia="仿宋" w:hAnsi="仿宋" w:cs="仿宋" w:hint="eastAsia"/>
            <w:lang w:eastAsia="zh-CN"/>
          </w:rPr>
          <w:t>(五)、轻油蒸汽转化催化剂项目背景</w:t>
        </w:r>
        <w:r>
          <w:tab/>
        </w:r>
        <w:r>
          <w:fldChar w:fldCharType="begin"/>
        </w:r>
        <w:r>
          <w:instrText xml:space="preserve"> PAGEREF _Toc27601 \h </w:instrText>
        </w:r>
        <w:r>
          <w:fldChar w:fldCharType="separate"/>
        </w:r>
        <w:r>
          <w:t>21</w:t>
        </w:r>
        <w:r>
          <w:fldChar w:fldCharType="end"/>
        </w:r>
      </w:hyperlink>
    </w:p>
    <w:p>
      <w:pPr>
        <w:pStyle w:val="TOC1"/>
        <w:tabs>
          <w:tab w:val="right" w:leader="dot" w:pos="8306"/>
        </w:tabs>
      </w:pPr>
      <w:hyperlink w:anchor="_Toc3197" w:history="1">
        <w:r>
          <w:rPr>
            <w:rFonts w:ascii="仿宋" w:eastAsia="仿宋" w:hAnsi="仿宋" w:cs="仿宋" w:hint="eastAsia"/>
            <w:lang w:eastAsia="zh-CN"/>
          </w:rPr>
          <w:t>六、轻油蒸汽转化催化剂项目土建工程</w:t>
        </w:r>
        <w:r>
          <w:tab/>
        </w:r>
        <w:r>
          <w:fldChar w:fldCharType="begin"/>
        </w:r>
        <w:r>
          <w:instrText xml:space="preserve"> PAGEREF _Toc3197 \h </w:instrText>
        </w:r>
        <w:r>
          <w:fldChar w:fldCharType="separate"/>
        </w:r>
        <w:r>
          <w:t>22</w:t>
        </w:r>
        <w:r>
          <w:fldChar w:fldCharType="end"/>
        </w:r>
      </w:hyperlink>
    </w:p>
    <w:p>
      <w:pPr>
        <w:pStyle w:val="TOC2"/>
        <w:tabs>
          <w:tab w:val="right" w:leader="dot" w:pos="8306"/>
        </w:tabs>
      </w:pPr>
      <w:hyperlink w:anchor="_Toc10082" w:history="1">
        <w:r>
          <w:rPr>
            <w:rFonts w:ascii="仿宋" w:eastAsia="仿宋" w:hAnsi="仿宋" w:cs="仿宋" w:hint="eastAsia"/>
            <w:lang w:eastAsia="zh-CN"/>
          </w:rPr>
          <w:t>(一)、建筑工程设计原则</w:t>
        </w:r>
        <w:r>
          <w:tab/>
        </w:r>
        <w:r>
          <w:fldChar w:fldCharType="begin"/>
        </w:r>
        <w:r>
          <w:instrText xml:space="preserve"> PAGEREF _Toc10082 \h </w:instrText>
        </w:r>
        <w:r>
          <w:fldChar w:fldCharType="separate"/>
        </w:r>
        <w:r>
          <w:t>22</w:t>
        </w:r>
        <w:r>
          <w:fldChar w:fldCharType="end"/>
        </w:r>
      </w:hyperlink>
    </w:p>
    <w:p>
      <w:pPr>
        <w:pStyle w:val="TOC2"/>
        <w:tabs>
          <w:tab w:val="right" w:leader="dot" w:pos="8306"/>
        </w:tabs>
      </w:pPr>
      <w:hyperlink w:anchor="_Toc21415" w:history="1">
        <w:r>
          <w:rPr>
            <w:rFonts w:ascii="仿宋" w:eastAsia="仿宋" w:hAnsi="仿宋" w:cs="仿宋" w:hint="eastAsia"/>
            <w:lang w:eastAsia="zh-CN"/>
          </w:rPr>
          <w:t>(二)、土建工程设计年限及安全等级</w:t>
        </w:r>
        <w:r>
          <w:tab/>
        </w:r>
        <w:r>
          <w:fldChar w:fldCharType="begin"/>
        </w:r>
        <w:r>
          <w:instrText xml:space="preserve"> PAGEREF _Toc21415 \h </w:instrText>
        </w:r>
        <w:r>
          <w:fldChar w:fldCharType="separate"/>
        </w:r>
        <w:r>
          <w:t>23</w:t>
        </w:r>
        <w:r>
          <w:fldChar w:fldCharType="end"/>
        </w:r>
      </w:hyperlink>
    </w:p>
    <w:p>
      <w:pPr>
        <w:pStyle w:val="TOC2"/>
        <w:tabs>
          <w:tab w:val="right" w:leader="dot" w:pos="8306"/>
        </w:tabs>
      </w:pPr>
      <w:hyperlink w:anchor="_Toc15596" w:history="1">
        <w:r>
          <w:rPr>
            <w:rFonts w:ascii="仿宋" w:eastAsia="仿宋" w:hAnsi="仿宋" w:cs="仿宋" w:hint="eastAsia"/>
            <w:lang w:eastAsia="zh-CN"/>
          </w:rPr>
          <w:t>(三)、建筑工程设计总体要求</w:t>
        </w:r>
        <w:r>
          <w:tab/>
        </w:r>
        <w:r>
          <w:fldChar w:fldCharType="begin"/>
        </w:r>
        <w:r>
          <w:instrText xml:space="preserve"> PAGEREF _Toc15596 \h </w:instrText>
        </w:r>
        <w:r>
          <w:fldChar w:fldCharType="separate"/>
        </w:r>
        <w:r>
          <w:t>24</w:t>
        </w:r>
        <w:r>
          <w:fldChar w:fldCharType="end"/>
        </w:r>
      </w:hyperlink>
    </w:p>
    <w:p>
      <w:pPr>
        <w:pStyle w:val="TOC2"/>
        <w:tabs>
          <w:tab w:val="right" w:leader="dot" w:pos="8306"/>
        </w:tabs>
      </w:pPr>
      <w:hyperlink w:anchor="_Toc18452" w:history="1">
        <w:r>
          <w:rPr>
            <w:rFonts w:ascii="仿宋" w:eastAsia="仿宋" w:hAnsi="仿宋" w:cs="仿宋" w:hint="eastAsia"/>
            <w:lang w:eastAsia="zh-CN"/>
          </w:rPr>
          <w:t>(四)、土建工程建设指标</w:t>
        </w:r>
        <w:r>
          <w:tab/>
        </w:r>
        <w:r>
          <w:fldChar w:fldCharType="begin"/>
        </w:r>
        <w:r>
          <w:instrText xml:space="preserve"> PAGEREF _Toc18452 \h </w:instrText>
        </w:r>
        <w:r>
          <w:fldChar w:fldCharType="separate"/>
        </w:r>
        <w:r>
          <w:t>25</w:t>
        </w:r>
        <w:r>
          <w:fldChar w:fldCharType="end"/>
        </w:r>
      </w:hyperlink>
    </w:p>
    <w:p>
      <w:pPr>
        <w:pStyle w:val="TOC1"/>
        <w:tabs>
          <w:tab w:val="right" w:leader="dot" w:pos="8306"/>
        </w:tabs>
      </w:pPr>
      <w:hyperlink w:anchor="_Toc24098" w:history="1">
        <w:r>
          <w:rPr>
            <w:rFonts w:ascii="仿宋" w:eastAsia="仿宋" w:hAnsi="仿宋" w:cs="仿宋" w:hint="eastAsia"/>
            <w:lang w:eastAsia="zh-CN"/>
          </w:rPr>
          <w:t>七、轻油蒸汽转化催化剂项目人力资源培养与发展</w:t>
        </w:r>
        <w:r>
          <w:tab/>
        </w:r>
        <w:r>
          <w:fldChar w:fldCharType="begin"/>
        </w:r>
        <w:r>
          <w:instrText xml:space="preserve"> PAGEREF _Toc24098 \h </w:instrText>
        </w:r>
        <w:r>
          <w:fldChar w:fldCharType="separate"/>
        </w:r>
        <w:r>
          <w:t>25</w:t>
        </w:r>
        <w:r>
          <w:fldChar w:fldCharType="end"/>
        </w:r>
      </w:hyperlink>
    </w:p>
    <w:p>
      <w:pPr>
        <w:pStyle w:val="TOC2"/>
        <w:tabs>
          <w:tab w:val="right" w:leader="dot" w:pos="8306"/>
        </w:tabs>
      </w:pPr>
      <w:hyperlink w:anchor="_Toc4117" w:history="1">
        <w:r>
          <w:rPr>
            <w:rFonts w:ascii="仿宋" w:eastAsia="仿宋" w:hAnsi="仿宋" w:cs="仿宋" w:hint="eastAsia"/>
            <w:lang w:eastAsia="zh-CN"/>
          </w:rPr>
          <w:t>(一)、人才需求与规划</w:t>
        </w:r>
        <w:r>
          <w:tab/>
        </w:r>
        <w:r>
          <w:fldChar w:fldCharType="begin"/>
        </w:r>
        <w:r>
          <w:instrText xml:space="preserve"> PAGEREF _Toc4117 \h </w:instrText>
        </w:r>
        <w:r>
          <w:fldChar w:fldCharType="separate"/>
        </w:r>
        <w:r>
          <w:t>25</w:t>
        </w:r>
        <w:r>
          <w:fldChar w:fldCharType="end"/>
        </w:r>
      </w:hyperlink>
    </w:p>
    <w:p>
      <w:pPr>
        <w:pStyle w:val="TOC2"/>
        <w:tabs>
          <w:tab w:val="right" w:leader="dot" w:pos="8306"/>
        </w:tabs>
      </w:pPr>
      <w:hyperlink w:anchor="_Toc3546" w:history="1">
        <w:r>
          <w:rPr>
            <w:rFonts w:ascii="仿宋" w:eastAsia="仿宋" w:hAnsi="仿宋" w:cs="仿宋" w:hint="eastAsia"/>
            <w:lang w:eastAsia="zh-CN"/>
          </w:rPr>
          <w:t>(二)、培训与发展计划</w:t>
        </w:r>
        <w:r>
          <w:tab/>
        </w:r>
        <w:r>
          <w:fldChar w:fldCharType="begin"/>
        </w:r>
        <w:r>
          <w:instrText xml:space="preserve"> PAGEREF _Toc3546 \h </w:instrText>
        </w:r>
        <w:r>
          <w:fldChar w:fldCharType="separate"/>
        </w:r>
        <w:r>
          <w:t>25</w:t>
        </w:r>
        <w:r>
          <w:fldChar w:fldCharType="end"/>
        </w:r>
      </w:hyperlink>
    </w:p>
    <w:p>
      <w:pPr>
        <w:pStyle w:val="TOC1"/>
        <w:tabs>
          <w:tab w:val="right" w:leader="dot" w:pos="8306"/>
        </w:tabs>
      </w:pPr>
      <w:hyperlink w:anchor="_Toc18910" w:history="1">
        <w:r>
          <w:rPr>
            <w:rFonts w:ascii="仿宋" w:eastAsia="仿宋" w:hAnsi="仿宋" w:cs="仿宋" w:hint="eastAsia"/>
            <w:lang w:eastAsia="zh-CN"/>
          </w:rPr>
          <w:t>八、轻油蒸汽转化催化剂项目投资规划</w:t>
        </w:r>
        <w:r>
          <w:tab/>
        </w:r>
        <w:r>
          <w:fldChar w:fldCharType="begin"/>
        </w:r>
        <w:r>
          <w:instrText xml:space="preserve"> PAGEREF _Toc18910 \h </w:instrText>
        </w:r>
        <w:r>
          <w:fldChar w:fldCharType="separate"/>
        </w:r>
        <w:r>
          <w:t>26</w:t>
        </w:r>
        <w:r>
          <w:fldChar w:fldCharType="end"/>
        </w:r>
      </w:hyperlink>
    </w:p>
    <w:p>
      <w:pPr>
        <w:pStyle w:val="TOC2"/>
        <w:tabs>
          <w:tab w:val="right" w:leader="dot" w:pos="8306"/>
        </w:tabs>
      </w:pPr>
      <w:hyperlink w:anchor="_Toc25923" w:history="1">
        <w:r>
          <w:rPr>
            <w:rFonts w:ascii="仿宋" w:eastAsia="仿宋" w:hAnsi="仿宋" w:cs="仿宋" w:hint="eastAsia"/>
            <w:lang w:eastAsia="zh-CN"/>
          </w:rPr>
          <w:t>(一)、轻油蒸汽转化催化剂项目总投资估算</w:t>
        </w:r>
        <w:r>
          <w:tab/>
        </w:r>
        <w:r>
          <w:fldChar w:fldCharType="begin"/>
        </w:r>
        <w:r>
          <w:instrText xml:space="preserve"> PAGEREF _Toc25923 \h </w:instrText>
        </w:r>
        <w:r>
          <w:fldChar w:fldCharType="separate"/>
        </w:r>
        <w:r>
          <w:t>26</w:t>
        </w:r>
        <w:r>
          <w:fldChar w:fldCharType="end"/>
        </w:r>
      </w:hyperlink>
    </w:p>
    <w:p>
      <w:pPr>
        <w:pStyle w:val="TOC2"/>
        <w:tabs>
          <w:tab w:val="right" w:leader="dot" w:pos="8306"/>
        </w:tabs>
      </w:pPr>
      <w:hyperlink w:anchor="_Toc5747" w:history="1">
        <w:r>
          <w:rPr>
            <w:rFonts w:ascii="仿宋" w:eastAsia="仿宋" w:hAnsi="仿宋" w:cs="仿宋" w:hint="eastAsia"/>
            <w:lang w:eastAsia="zh-CN"/>
          </w:rPr>
          <w:t>(二)、资金筹措</w:t>
        </w:r>
        <w:r>
          <w:tab/>
        </w:r>
        <w:r>
          <w:fldChar w:fldCharType="begin"/>
        </w:r>
        <w:r>
          <w:instrText xml:space="preserve"> PAGEREF _Toc5747 \h </w:instrText>
        </w:r>
        <w:r>
          <w:fldChar w:fldCharType="separate"/>
        </w:r>
        <w:r>
          <w:t>27</w:t>
        </w:r>
        <w:r>
          <w:fldChar w:fldCharType="end"/>
        </w:r>
      </w:hyperlink>
    </w:p>
    <w:p>
      <w:pPr>
        <w:pStyle w:val="TOC1"/>
        <w:tabs>
          <w:tab w:val="right" w:leader="dot" w:pos="8306"/>
        </w:tabs>
      </w:pPr>
      <w:hyperlink w:anchor="_Toc25531" w:history="1">
        <w:r>
          <w:rPr>
            <w:rFonts w:ascii="仿宋" w:eastAsia="仿宋" w:hAnsi="仿宋" w:cs="仿宋" w:hint="eastAsia"/>
            <w:lang w:eastAsia="zh-CN"/>
          </w:rPr>
          <w:t>九、轻油蒸汽转化催化剂项目环境影响分析</w:t>
        </w:r>
        <w:r>
          <w:tab/>
        </w:r>
        <w:r>
          <w:fldChar w:fldCharType="begin"/>
        </w:r>
        <w:r>
          <w:instrText xml:space="preserve"> PAGEREF _Toc25531 \h </w:instrText>
        </w:r>
        <w:r>
          <w:fldChar w:fldCharType="separate"/>
        </w:r>
        <w:r>
          <w:t>28</w:t>
        </w:r>
        <w:r>
          <w:fldChar w:fldCharType="end"/>
        </w:r>
      </w:hyperlink>
    </w:p>
    <w:p>
      <w:pPr>
        <w:pStyle w:val="TOC2"/>
        <w:tabs>
          <w:tab w:val="right" w:leader="dot" w:pos="8306"/>
        </w:tabs>
      </w:pPr>
      <w:hyperlink w:anchor="_Toc22672" w:history="1">
        <w:r>
          <w:rPr>
            <w:rFonts w:ascii="仿宋" w:eastAsia="仿宋" w:hAnsi="仿宋" w:cs="仿宋" w:hint="eastAsia"/>
            <w:lang w:eastAsia="zh-CN"/>
          </w:rPr>
          <w:t>(一)、建设区域环境质量现状</w:t>
        </w:r>
        <w:r>
          <w:tab/>
        </w:r>
        <w:r>
          <w:fldChar w:fldCharType="begin"/>
        </w:r>
        <w:r>
          <w:instrText xml:space="preserve"> PAGEREF _Toc22672 \h </w:instrText>
        </w:r>
        <w:r>
          <w:fldChar w:fldCharType="separate"/>
        </w:r>
        <w:r>
          <w:t>28</w:t>
        </w:r>
        <w:r>
          <w:fldChar w:fldCharType="end"/>
        </w:r>
      </w:hyperlink>
    </w:p>
    <w:p>
      <w:pPr>
        <w:pStyle w:val="TOC2"/>
        <w:tabs>
          <w:tab w:val="right" w:leader="dot" w:pos="8306"/>
        </w:tabs>
      </w:pPr>
      <w:hyperlink w:anchor="_Toc9847" w:history="1">
        <w:r>
          <w:rPr>
            <w:rFonts w:ascii="仿宋" w:eastAsia="仿宋" w:hAnsi="仿宋" w:cs="仿宋" w:hint="eastAsia"/>
            <w:lang w:eastAsia="zh-CN"/>
          </w:rPr>
          <w:t>(二)、建设期环境保护</w:t>
        </w:r>
        <w:r>
          <w:tab/>
        </w:r>
        <w:r>
          <w:fldChar w:fldCharType="begin"/>
        </w:r>
        <w:r>
          <w:instrText xml:space="preserve"> PAGEREF _Toc9847 \h </w:instrText>
        </w:r>
        <w:r>
          <w:fldChar w:fldCharType="separate"/>
        </w:r>
        <w:r>
          <w:t>30</w:t>
        </w:r>
        <w:r>
          <w:fldChar w:fldCharType="end"/>
        </w:r>
      </w:hyperlink>
    </w:p>
    <w:p>
      <w:pPr>
        <w:pStyle w:val="TOC2"/>
        <w:tabs>
          <w:tab w:val="right" w:leader="dot" w:pos="8306"/>
        </w:tabs>
      </w:pPr>
      <w:hyperlink w:anchor="_Toc12351" w:history="1">
        <w:r>
          <w:rPr>
            <w:rFonts w:ascii="仿宋" w:eastAsia="仿宋" w:hAnsi="仿宋" w:cs="仿宋" w:hint="eastAsia"/>
            <w:lang w:eastAsia="zh-CN"/>
          </w:rPr>
          <w:t>(三)、运营期环境保护</w:t>
        </w:r>
        <w:r>
          <w:tab/>
        </w:r>
        <w:r>
          <w:fldChar w:fldCharType="begin"/>
        </w:r>
        <w:r>
          <w:instrText xml:space="preserve"> PAGEREF _Toc12351 \h </w:instrText>
        </w:r>
        <w:r>
          <w:fldChar w:fldCharType="separate"/>
        </w:r>
        <w:r>
          <w:t>31</w:t>
        </w:r>
        <w:r>
          <w:fldChar w:fldCharType="end"/>
        </w:r>
      </w:hyperlink>
    </w:p>
    <w:p>
      <w:pPr>
        <w:pStyle w:val="TOC2"/>
        <w:tabs>
          <w:tab w:val="right" w:leader="dot" w:pos="8306"/>
        </w:tabs>
      </w:pPr>
      <w:hyperlink w:anchor="_Toc3680" w:history="1">
        <w:r>
          <w:rPr>
            <w:rFonts w:ascii="仿宋" w:eastAsia="仿宋" w:hAnsi="仿宋" w:cs="仿宋" w:hint="eastAsia"/>
            <w:lang w:eastAsia="zh-CN"/>
          </w:rPr>
          <w:t>(四)、轻油蒸汽转化催化剂项目建设对区域经济的影响</w:t>
        </w:r>
        <w:r>
          <w:tab/>
        </w:r>
        <w:r>
          <w:fldChar w:fldCharType="begin"/>
        </w:r>
        <w:r>
          <w:instrText xml:space="preserve"> PAGEREF _Toc3680 \h </w:instrText>
        </w:r>
        <w:r>
          <w:fldChar w:fldCharType="separate"/>
        </w:r>
        <w:r>
          <w:t>32</w:t>
        </w:r>
        <w:r>
          <w:fldChar w:fldCharType="end"/>
        </w:r>
      </w:hyperlink>
    </w:p>
    <w:p>
      <w:pPr>
        <w:pStyle w:val="TOC2"/>
        <w:tabs>
          <w:tab w:val="right" w:leader="dot" w:pos="8306"/>
        </w:tabs>
      </w:pPr>
      <w:hyperlink w:anchor="_Toc16319" w:history="1">
        <w:r>
          <w:rPr>
            <w:rFonts w:ascii="仿宋" w:eastAsia="仿宋" w:hAnsi="仿宋" w:cs="仿宋" w:hint="eastAsia"/>
            <w:lang w:eastAsia="zh-CN"/>
          </w:rPr>
          <w:t>(五)、废弃物处理</w:t>
        </w:r>
        <w:r>
          <w:tab/>
        </w:r>
        <w:r>
          <w:fldChar w:fldCharType="begin"/>
        </w:r>
        <w:r>
          <w:instrText xml:space="preserve"> PAGEREF _Toc16319 \h </w:instrText>
        </w:r>
        <w:r>
          <w:fldChar w:fldCharType="separate"/>
        </w:r>
        <w:r>
          <w:t>34</w:t>
        </w:r>
        <w:r>
          <w:fldChar w:fldCharType="end"/>
        </w:r>
      </w:hyperlink>
    </w:p>
    <w:p>
      <w:pPr>
        <w:pStyle w:val="TOC2"/>
        <w:tabs>
          <w:tab w:val="right" w:leader="dot" w:pos="8306"/>
        </w:tabs>
      </w:pPr>
      <w:hyperlink w:anchor="_Toc19916" w:history="1">
        <w:r>
          <w:rPr>
            <w:rFonts w:ascii="仿宋" w:eastAsia="仿宋" w:hAnsi="仿宋" w:cs="仿宋" w:hint="eastAsia"/>
            <w:lang w:eastAsia="zh-CN"/>
          </w:rPr>
          <w:t>(六)、特殊环境影响分析</w:t>
        </w:r>
        <w:r>
          <w:tab/>
        </w:r>
        <w:r>
          <w:fldChar w:fldCharType="begin"/>
        </w:r>
        <w:r>
          <w:instrText xml:space="preserve"> PAGEREF _Toc19916 \h </w:instrText>
        </w:r>
        <w:r>
          <w:fldChar w:fldCharType="separate"/>
        </w:r>
        <w:r>
          <w:t>36</w:t>
        </w:r>
        <w:r>
          <w:fldChar w:fldCharType="end"/>
        </w:r>
      </w:hyperlink>
    </w:p>
    <w:p>
      <w:pPr>
        <w:pStyle w:val="TOC2"/>
        <w:tabs>
          <w:tab w:val="right" w:leader="dot" w:pos="8306"/>
        </w:tabs>
      </w:pPr>
      <w:hyperlink w:anchor="_Toc27867" w:history="1">
        <w:r>
          <w:rPr>
            <w:rFonts w:ascii="仿宋" w:eastAsia="仿宋" w:hAnsi="仿宋" w:cs="仿宋" w:hint="eastAsia"/>
            <w:lang w:eastAsia="zh-CN"/>
          </w:rPr>
          <w:t>(七)、清洁生产</w:t>
        </w:r>
        <w:r>
          <w:tab/>
        </w:r>
        <w:r>
          <w:fldChar w:fldCharType="begin"/>
        </w:r>
        <w:r>
          <w:instrText xml:space="preserve"> PAGEREF _Toc27867 \h </w:instrText>
        </w:r>
        <w:r>
          <w:fldChar w:fldCharType="separate"/>
        </w:r>
        <w:r>
          <w:t>37</w:t>
        </w:r>
        <w:r>
          <w:fldChar w:fldCharType="end"/>
        </w:r>
      </w:hyperlink>
    </w:p>
    <w:p>
      <w:pPr>
        <w:pStyle w:val="TOC2"/>
        <w:tabs>
          <w:tab w:val="right" w:leader="dot" w:pos="8306"/>
        </w:tabs>
      </w:pPr>
      <w:hyperlink w:anchor="_Toc25848" w:history="1">
        <w:r>
          <w:rPr>
            <w:rFonts w:ascii="仿宋" w:eastAsia="仿宋" w:hAnsi="仿宋" w:cs="仿宋" w:hint="eastAsia"/>
            <w:lang w:eastAsia="zh-CN"/>
          </w:rPr>
          <w:t>(八)、环境保护综合评价</w:t>
        </w:r>
        <w:r>
          <w:tab/>
        </w:r>
        <w:r>
          <w:fldChar w:fldCharType="begin"/>
        </w:r>
        <w:r>
          <w:instrText xml:space="preserve"> PAGEREF _Toc25848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40" w:history="1">
        <w:r>
          <w:rPr>
            <w:rFonts w:ascii="仿宋" w:eastAsia="仿宋" w:hAnsi="仿宋" w:cs="仿宋" w:hint="eastAsia"/>
            <w:lang w:eastAsia="zh-CN"/>
          </w:rPr>
          <w:t>十、轻油蒸汽转化催化剂项目财务管理</w:t>
        </w:r>
        <w:r>
          <w:tab/>
        </w:r>
        <w:r>
          <w:fldChar w:fldCharType="begin"/>
        </w:r>
        <w:r>
          <w:instrText xml:space="preserve"> PAGEREF _Toc10740 \h </w:instrText>
        </w:r>
        <w:r>
          <w:fldChar w:fldCharType="separate"/>
        </w:r>
        <w:r>
          <w:t>39</w:t>
        </w:r>
        <w:r>
          <w:fldChar w:fldCharType="end"/>
        </w:r>
      </w:hyperlink>
    </w:p>
    <w:p>
      <w:pPr>
        <w:pStyle w:val="TOC2"/>
        <w:tabs>
          <w:tab w:val="right" w:leader="dot" w:pos="8306"/>
        </w:tabs>
      </w:pPr>
      <w:hyperlink w:anchor="_Toc2934" w:history="1">
        <w:r>
          <w:rPr>
            <w:rFonts w:ascii="仿宋" w:eastAsia="仿宋" w:hAnsi="仿宋" w:cs="仿宋" w:hint="eastAsia"/>
            <w:lang w:eastAsia="zh-CN"/>
          </w:rPr>
          <w:t>(一)、资金需求大</w:t>
        </w:r>
        <w:r>
          <w:tab/>
        </w:r>
        <w:r>
          <w:fldChar w:fldCharType="begin"/>
        </w:r>
        <w:r>
          <w:instrText xml:space="preserve"> PAGEREF _Toc2934 \h </w:instrText>
        </w:r>
        <w:r>
          <w:fldChar w:fldCharType="separate"/>
        </w:r>
        <w:r>
          <w:t>39</w:t>
        </w:r>
        <w:r>
          <w:fldChar w:fldCharType="end"/>
        </w:r>
      </w:hyperlink>
    </w:p>
    <w:p>
      <w:pPr>
        <w:pStyle w:val="TOC2"/>
        <w:tabs>
          <w:tab w:val="right" w:leader="dot" w:pos="8306"/>
        </w:tabs>
      </w:pPr>
      <w:hyperlink w:anchor="_Toc27710" w:history="1">
        <w:r>
          <w:rPr>
            <w:rFonts w:ascii="仿宋" w:eastAsia="仿宋" w:hAnsi="仿宋" w:cs="仿宋" w:hint="eastAsia"/>
            <w:lang w:eastAsia="zh-CN"/>
          </w:rPr>
          <w:t>(二)、研发周期长</w:t>
        </w:r>
        <w:r>
          <w:tab/>
        </w:r>
        <w:r>
          <w:fldChar w:fldCharType="begin"/>
        </w:r>
        <w:r>
          <w:instrText xml:space="preserve"> PAGEREF _Toc27710 \h </w:instrText>
        </w:r>
        <w:r>
          <w:fldChar w:fldCharType="separate"/>
        </w:r>
        <w:r>
          <w:t>41</w:t>
        </w:r>
        <w:r>
          <w:fldChar w:fldCharType="end"/>
        </w:r>
      </w:hyperlink>
    </w:p>
    <w:p>
      <w:pPr>
        <w:pStyle w:val="TOC2"/>
        <w:tabs>
          <w:tab w:val="right" w:leader="dot" w:pos="8306"/>
        </w:tabs>
      </w:pPr>
      <w:hyperlink w:anchor="_Toc13804" w:history="1">
        <w:r>
          <w:rPr>
            <w:rFonts w:ascii="仿宋" w:eastAsia="仿宋" w:hAnsi="仿宋" w:cs="仿宋" w:hint="eastAsia"/>
            <w:lang w:eastAsia="zh-CN"/>
          </w:rPr>
          <w:t>(三)、市场风险大</w:t>
        </w:r>
        <w:r>
          <w:tab/>
        </w:r>
        <w:r>
          <w:fldChar w:fldCharType="begin"/>
        </w:r>
        <w:r>
          <w:instrText xml:space="preserve"> PAGEREF _Toc13804 \h </w:instrText>
        </w:r>
        <w:r>
          <w:fldChar w:fldCharType="separate"/>
        </w:r>
        <w:r>
          <w:t>42</w:t>
        </w:r>
        <w:r>
          <w:fldChar w:fldCharType="end"/>
        </w:r>
      </w:hyperlink>
    </w:p>
    <w:p>
      <w:pPr>
        <w:pStyle w:val="TOC2"/>
        <w:tabs>
          <w:tab w:val="right" w:leader="dot" w:pos="8306"/>
        </w:tabs>
      </w:pPr>
      <w:hyperlink w:anchor="_Toc24834" w:history="1">
        <w:r>
          <w:rPr>
            <w:rFonts w:ascii="仿宋" w:eastAsia="仿宋" w:hAnsi="仿宋" w:cs="仿宋" w:hint="eastAsia"/>
            <w:lang w:eastAsia="zh-CN"/>
          </w:rPr>
          <w:t>(四)、利润率高</w:t>
        </w:r>
        <w:r>
          <w:tab/>
        </w:r>
        <w:r>
          <w:fldChar w:fldCharType="begin"/>
        </w:r>
        <w:r>
          <w:instrText xml:space="preserve"> PAGEREF _Toc24834 \h </w:instrText>
        </w:r>
        <w:r>
          <w:fldChar w:fldCharType="separate"/>
        </w:r>
        <w:r>
          <w:t>45</w:t>
        </w:r>
        <w:r>
          <w:fldChar w:fldCharType="end"/>
        </w:r>
      </w:hyperlink>
    </w:p>
    <w:p>
      <w:pPr>
        <w:pStyle w:val="TOC1"/>
        <w:tabs>
          <w:tab w:val="right" w:leader="dot" w:pos="8306"/>
        </w:tabs>
      </w:pPr>
      <w:hyperlink w:anchor="_Toc8911" w:history="1">
        <w:r>
          <w:rPr>
            <w:rFonts w:ascii="仿宋" w:eastAsia="仿宋" w:hAnsi="仿宋" w:cs="仿宋" w:hint="eastAsia"/>
            <w:lang w:eastAsia="zh-CN"/>
          </w:rPr>
          <w:t>十一、轻油蒸汽转化催化剂项目经营效益</w:t>
        </w:r>
        <w:r>
          <w:tab/>
        </w:r>
        <w:r>
          <w:fldChar w:fldCharType="begin"/>
        </w:r>
        <w:r>
          <w:instrText xml:space="preserve"> PAGEREF _Toc8911 \h </w:instrText>
        </w:r>
        <w:r>
          <w:fldChar w:fldCharType="separate"/>
        </w:r>
        <w:r>
          <w:t>47</w:t>
        </w:r>
        <w:r>
          <w:fldChar w:fldCharType="end"/>
        </w:r>
      </w:hyperlink>
    </w:p>
    <w:p>
      <w:pPr>
        <w:pStyle w:val="TOC2"/>
        <w:tabs>
          <w:tab w:val="right" w:leader="dot" w:pos="8306"/>
        </w:tabs>
      </w:pPr>
      <w:hyperlink w:anchor="_Toc16874" w:history="1">
        <w:r>
          <w:rPr>
            <w:rFonts w:ascii="仿宋" w:eastAsia="仿宋" w:hAnsi="仿宋" w:cs="仿宋" w:hint="eastAsia"/>
            <w:lang w:eastAsia="zh-CN"/>
          </w:rPr>
          <w:t>(一)、经济评价财务测算</w:t>
        </w:r>
        <w:r>
          <w:tab/>
        </w:r>
        <w:r>
          <w:fldChar w:fldCharType="begin"/>
        </w:r>
        <w:r>
          <w:instrText xml:space="preserve"> PAGEREF _Toc16874 \h </w:instrText>
        </w:r>
        <w:r>
          <w:fldChar w:fldCharType="separate"/>
        </w:r>
        <w:r>
          <w:t>47</w:t>
        </w:r>
        <w:r>
          <w:fldChar w:fldCharType="end"/>
        </w:r>
      </w:hyperlink>
    </w:p>
    <w:p>
      <w:pPr>
        <w:pStyle w:val="TOC2"/>
        <w:tabs>
          <w:tab w:val="right" w:leader="dot" w:pos="8306"/>
        </w:tabs>
      </w:pPr>
      <w:hyperlink w:anchor="_Toc28167" w:history="1">
        <w:r>
          <w:rPr>
            <w:rFonts w:ascii="仿宋" w:eastAsia="仿宋" w:hAnsi="仿宋" w:cs="仿宋" w:hint="eastAsia"/>
            <w:lang w:eastAsia="zh-CN"/>
          </w:rPr>
          <w:t>(二)、轻油蒸汽转化催化剂项目盈利能力分析</w:t>
        </w:r>
        <w:r>
          <w:tab/>
        </w:r>
        <w:r>
          <w:fldChar w:fldCharType="begin"/>
        </w:r>
        <w:r>
          <w:instrText xml:space="preserve"> PAGEREF _Toc28167 \h </w:instrText>
        </w:r>
        <w:r>
          <w:fldChar w:fldCharType="separate"/>
        </w:r>
        <w:r>
          <w:t>48</w:t>
        </w:r>
        <w:r>
          <w:fldChar w:fldCharType="end"/>
        </w:r>
      </w:hyperlink>
    </w:p>
    <w:p>
      <w:pPr>
        <w:pStyle w:val="TOC1"/>
        <w:tabs>
          <w:tab w:val="right" w:leader="dot" w:pos="8306"/>
        </w:tabs>
      </w:pPr>
      <w:hyperlink w:anchor="_Toc26775" w:history="1">
        <w:r>
          <w:rPr>
            <w:rFonts w:ascii="仿宋" w:eastAsia="仿宋" w:hAnsi="仿宋" w:cs="仿宋" w:hint="eastAsia"/>
            <w:lang w:eastAsia="zh-CN"/>
          </w:rPr>
          <w:t>十二、轻油蒸汽转化催化剂项目社会影响</w:t>
        </w:r>
        <w:r>
          <w:tab/>
        </w:r>
        <w:r>
          <w:fldChar w:fldCharType="begin"/>
        </w:r>
        <w:r>
          <w:instrText xml:space="preserve"> PAGEREF _Toc26775 \h </w:instrText>
        </w:r>
        <w:r>
          <w:fldChar w:fldCharType="separate"/>
        </w:r>
        <w:r>
          <w:t>49</w:t>
        </w:r>
        <w:r>
          <w:fldChar w:fldCharType="end"/>
        </w:r>
      </w:hyperlink>
    </w:p>
    <w:p>
      <w:pPr>
        <w:pStyle w:val="TOC2"/>
        <w:tabs>
          <w:tab w:val="right" w:leader="dot" w:pos="8306"/>
        </w:tabs>
      </w:pPr>
      <w:hyperlink w:anchor="_Toc27292" w:history="1">
        <w:r>
          <w:rPr>
            <w:rFonts w:ascii="仿宋" w:eastAsia="仿宋" w:hAnsi="仿宋" w:cs="仿宋" w:hint="eastAsia"/>
            <w:lang w:eastAsia="zh-CN"/>
          </w:rPr>
          <w:t>(一)、社会责任与义务</w:t>
        </w:r>
        <w:r>
          <w:tab/>
        </w:r>
        <w:r>
          <w:fldChar w:fldCharType="begin"/>
        </w:r>
        <w:r>
          <w:instrText xml:space="preserve"> PAGEREF _Toc27292 \h </w:instrText>
        </w:r>
        <w:r>
          <w:fldChar w:fldCharType="separate"/>
        </w:r>
        <w:r>
          <w:t>49</w:t>
        </w:r>
        <w:r>
          <w:fldChar w:fldCharType="end"/>
        </w:r>
      </w:hyperlink>
    </w:p>
    <w:p>
      <w:pPr>
        <w:pStyle w:val="TOC2"/>
        <w:tabs>
          <w:tab w:val="right" w:leader="dot" w:pos="8306"/>
        </w:tabs>
      </w:pPr>
      <w:hyperlink w:anchor="_Toc1053" w:history="1">
        <w:r>
          <w:rPr>
            <w:rFonts w:ascii="仿宋" w:eastAsia="仿宋" w:hAnsi="仿宋" w:cs="仿宋" w:hint="eastAsia"/>
            <w:lang w:eastAsia="zh-CN"/>
          </w:rPr>
          <w:t>(二)、社会参与与沟通</w:t>
        </w:r>
        <w:r>
          <w:tab/>
        </w:r>
        <w:r>
          <w:fldChar w:fldCharType="begin"/>
        </w:r>
        <w:r>
          <w:instrText xml:space="preserve"> PAGEREF _Toc1053 \h </w:instrText>
        </w:r>
        <w:r>
          <w:fldChar w:fldCharType="separate"/>
        </w:r>
        <w:r>
          <w:t>50</w:t>
        </w:r>
        <w:r>
          <w:fldChar w:fldCharType="end"/>
        </w:r>
      </w:hyperlink>
    </w:p>
    <w:p>
      <w:pPr>
        <w:pStyle w:val="TOC1"/>
        <w:tabs>
          <w:tab w:val="right" w:leader="dot" w:pos="8306"/>
        </w:tabs>
      </w:pPr>
      <w:hyperlink w:anchor="_Toc15066" w:history="1">
        <w:r>
          <w:rPr>
            <w:rFonts w:ascii="仿宋" w:eastAsia="仿宋" w:hAnsi="仿宋" w:cs="仿宋" w:hint="eastAsia"/>
            <w:lang w:eastAsia="zh-CN"/>
          </w:rPr>
          <w:t>十三、营销与推广策略</w:t>
        </w:r>
        <w:r>
          <w:tab/>
        </w:r>
        <w:r>
          <w:fldChar w:fldCharType="begin"/>
        </w:r>
        <w:r>
          <w:instrText xml:space="preserve"> PAGEREF _Toc15066 \h </w:instrText>
        </w:r>
        <w:r>
          <w:fldChar w:fldCharType="separate"/>
        </w:r>
        <w:r>
          <w:t>51</w:t>
        </w:r>
        <w:r>
          <w:fldChar w:fldCharType="end"/>
        </w:r>
      </w:hyperlink>
    </w:p>
    <w:p>
      <w:pPr>
        <w:pStyle w:val="TOC2"/>
        <w:tabs>
          <w:tab w:val="right" w:leader="dot" w:pos="8306"/>
        </w:tabs>
      </w:pPr>
      <w:hyperlink w:anchor="_Toc10002" w:history="1">
        <w:r>
          <w:rPr>
            <w:rFonts w:ascii="仿宋" w:eastAsia="仿宋" w:hAnsi="仿宋" w:cs="仿宋" w:hint="eastAsia"/>
            <w:lang w:eastAsia="zh-CN"/>
          </w:rPr>
          <w:t>(一)、产品/服务定位与特点</w:t>
        </w:r>
        <w:r>
          <w:tab/>
        </w:r>
        <w:r>
          <w:fldChar w:fldCharType="begin"/>
        </w:r>
        <w:r>
          <w:instrText xml:space="preserve"> PAGEREF _Toc10002 \h </w:instrText>
        </w:r>
        <w:r>
          <w:fldChar w:fldCharType="separate"/>
        </w:r>
        <w:r>
          <w:t>51</w:t>
        </w:r>
        <w:r>
          <w:fldChar w:fldCharType="end"/>
        </w:r>
      </w:hyperlink>
    </w:p>
    <w:p>
      <w:pPr>
        <w:pStyle w:val="TOC2"/>
        <w:tabs>
          <w:tab w:val="right" w:leader="dot" w:pos="8306"/>
        </w:tabs>
      </w:pPr>
      <w:hyperlink w:anchor="_Toc8850" w:history="1">
        <w:r>
          <w:rPr>
            <w:rFonts w:ascii="仿宋" w:eastAsia="仿宋" w:hAnsi="仿宋" w:cs="仿宋" w:hint="eastAsia"/>
            <w:lang w:eastAsia="zh-CN"/>
          </w:rPr>
          <w:t>(二)、市场定位与竞争分析</w:t>
        </w:r>
        <w:r>
          <w:tab/>
        </w:r>
        <w:r>
          <w:fldChar w:fldCharType="begin"/>
        </w:r>
        <w:r>
          <w:instrText xml:space="preserve"> PAGEREF _Toc8850 \h </w:instrText>
        </w:r>
        <w:r>
          <w:fldChar w:fldCharType="separate"/>
        </w:r>
        <w:r>
          <w:t>52</w:t>
        </w:r>
        <w:r>
          <w:fldChar w:fldCharType="end"/>
        </w:r>
      </w:hyperlink>
    </w:p>
    <w:p>
      <w:pPr>
        <w:pStyle w:val="TOC2"/>
        <w:tabs>
          <w:tab w:val="right" w:leader="dot" w:pos="8306"/>
        </w:tabs>
      </w:pPr>
      <w:hyperlink w:anchor="_Toc23372" w:history="1">
        <w:r>
          <w:rPr>
            <w:rFonts w:ascii="仿宋" w:eastAsia="仿宋" w:hAnsi="仿宋" w:cs="仿宋" w:hint="eastAsia"/>
            <w:lang w:eastAsia="zh-CN"/>
          </w:rPr>
          <w:t>(三)、营销渠道与策略</w:t>
        </w:r>
        <w:r>
          <w:tab/>
        </w:r>
        <w:r>
          <w:fldChar w:fldCharType="begin"/>
        </w:r>
        <w:r>
          <w:instrText xml:space="preserve"> PAGEREF _Toc23372 \h </w:instrText>
        </w:r>
        <w:r>
          <w:fldChar w:fldCharType="separate"/>
        </w:r>
        <w:r>
          <w:t>54</w:t>
        </w:r>
        <w:r>
          <w:fldChar w:fldCharType="end"/>
        </w:r>
      </w:hyperlink>
    </w:p>
    <w:p>
      <w:pPr>
        <w:pStyle w:val="TOC2"/>
        <w:tabs>
          <w:tab w:val="right" w:leader="dot" w:pos="8306"/>
        </w:tabs>
      </w:pPr>
      <w:hyperlink w:anchor="_Toc11359" w:history="1">
        <w:r>
          <w:rPr>
            <w:rFonts w:ascii="仿宋" w:eastAsia="仿宋" w:hAnsi="仿宋" w:cs="仿宋" w:hint="eastAsia"/>
            <w:lang w:eastAsia="zh-CN"/>
          </w:rPr>
          <w:t>(四)、推广与宣传活动</w:t>
        </w:r>
        <w:r>
          <w:tab/>
        </w:r>
        <w:r>
          <w:fldChar w:fldCharType="begin"/>
        </w:r>
        <w:r>
          <w:instrText xml:space="preserve"> PAGEREF _Toc11359 \h </w:instrText>
        </w:r>
        <w:r>
          <w:fldChar w:fldCharType="separate"/>
        </w:r>
        <w:r>
          <w:t>55</w:t>
        </w:r>
        <w:r>
          <w:fldChar w:fldCharType="end"/>
        </w:r>
      </w:hyperlink>
    </w:p>
    <w:p>
      <w:pPr>
        <w:pStyle w:val="TOC1"/>
        <w:tabs>
          <w:tab w:val="right" w:leader="dot" w:pos="8306"/>
        </w:tabs>
      </w:pPr>
      <w:hyperlink w:anchor="_Toc4244" w:history="1">
        <w:r>
          <w:rPr>
            <w:rFonts w:ascii="仿宋" w:eastAsia="仿宋" w:hAnsi="仿宋" w:cs="仿宋" w:hint="eastAsia"/>
            <w:lang w:eastAsia="zh-CN"/>
          </w:rPr>
          <w:t>十四、风险识别与分类</w:t>
        </w:r>
        <w:r>
          <w:tab/>
        </w:r>
        <w:r>
          <w:fldChar w:fldCharType="begin"/>
        </w:r>
        <w:r>
          <w:instrText xml:space="preserve"> PAGEREF _Toc4244 \h </w:instrText>
        </w:r>
        <w:r>
          <w:fldChar w:fldCharType="separate"/>
        </w:r>
        <w:r>
          <w:t>60</w:t>
        </w:r>
        <w:r>
          <w:fldChar w:fldCharType="end"/>
        </w:r>
      </w:hyperlink>
    </w:p>
    <w:p>
      <w:pPr>
        <w:pStyle w:val="TOC2"/>
        <w:tabs>
          <w:tab w:val="right" w:leader="dot" w:pos="8306"/>
        </w:tabs>
      </w:pPr>
      <w:hyperlink w:anchor="_Toc16921" w:history="1">
        <w:r>
          <w:rPr>
            <w:rFonts w:ascii="仿宋" w:eastAsia="仿宋" w:hAnsi="仿宋" w:cs="仿宋" w:hint="eastAsia"/>
            <w:lang w:eastAsia="zh-CN"/>
          </w:rPr>
          <w:t>(一)、风险识别</w:t>
        </w:r>
        <w:r>
          <w:tab/>
        </w:r>
        <w:r>
          <w:fldChar w:fldCharType="begin"/>
        </w:r>
        <w:r>
          <w:instrText xml:space="preserve"> PAGEREF _Toc16921 \h </w:instrText>
        </w:r>
        <w:r>
          <w:fldChar w:fldCharType="separate"/>
        </w:r>
        <w:r>
          <w:t>60</w:t>
        </w:r>
        <w:r>
          <w:fldChar w:fldCharType="end"/>
        </w:r>
      </w:hyperlink>
    </w:p>
    <w:p>
      <w:pPr>
        <w:pStyle w:val="TOC2"/>
        <w:tabs>
          <w:tab w:val="right" w:leader="dot" w:pos="8306"/>
        </w:tabs>
      </w:pPr>
      <w:hyperlink w:anchor="_Toc9677" w:history="1">
        <w:r>
          <w:rPr>
            <w:rFonts w:ascii="仿宋" w:eastAsia="仿宋" w:hAnsi="仿宋" w:cs="仿宋" w:hint="eastAsia"/>
            <w:lang w:eastAsia="zh-CN"/>
          </w:rPr>
          <w:t>(二)、风险分类</w:t>
        </w:r>
        <w:r>
          <w:tab/>
        </w:r>
        <w:r>
          <w:fldChar w:fldCharType="begin"/>
        </w:r>
        <w:r>
          <w:instrText xml:space="preserve"> PAGEREF _Toc9677 \h </w:instrText>
        </w:r>
        <w:r>
          <w:fldChar w:fldCharType="separate"/>
        </w:r>
        <w:r>
          <w:t>61</w:t>
        </w:r>
        <w:r>
          <w:fldChar w:fldCharType="end"/>
        </w:r>
      </w:hyperlink>
    </w:p>
    <w:p>
      <w:pPr>
        <w:pStyle w:val="TOC1"/>
        <w:tabs>
          <w:tab w:val="right" w:leader="dot" w:pos="8306"/>
        </w:tabs>
      </w:pPr>
      <w:hyperlink w:anchor="_Toc6620" w:history="1">
        <w:r>
          <w:rPr>
            <w:rFonts w:ascii="仿宋" w:eastAsia="仿宋" w:hAnsi="仿宋" w:cs="仿宋" w:hint="eastAsia"/>
            <w:lang w:eastAsia="zh-CN"/>
          </w:rPr>
          <w:t>十五、轻油蒸汽转化催化剂项目工程方案分析</w:t>
        </w:r>
        <w:r>
          <w:tab/>
        </w:r>
        <w:r>
          <w:fldChar w:fldCharType="begin"/>
        </w:r>
        <w:r>
          <w:instrText xml:space="preserve"> PAGEREF _Toc6620 \h </w:instrText>
        </w:r>
        <w:r>
          <w:fldChar w:fldCharType="separate"/>
        </w:r>
        <w:r>
          <w:t>63</w:t>
        </w:r>
        <w:r>
          <w:fldChar w:fldCharType="end"/>
        </w:r>
      </w:hyperlink>
    </w:p>
    <w:p>
      <w:pPr>
        <w:pStyle w:val="TOC2"/>
        <w:tabs>
          <w:tab w:val="right" w:leader="dot" w:pos="8306"/>
        </w:tabs>
      </w:pPr>
      <w:hyperlink w:anchor="_Toc2138" w:history="1">
        <w:r>
          <w:rPr>
            <w:rFonts w:ascii="仿宋" w:eastAsia="仿宋" w:hAnsi="仿宋" w:cs="仿宋" w:hint="eastAsia"/>
            <w:lang w:eastAsia="zh-CN"/>
          </w:rPr>
          <w:t>(一)、建筑工程设计原则</w:t>
        </w:r>
        <w:r>
          <w:tab/>
        </w:r>
        <w:r>
          <w:fldChar w:fldCharType="begin"/>
        </w:r>
        <w:r>
          <w:instrText xml:space="preserve"> PAGEREF _Toc2138 \h </w:instrText>
        </w:r>
        <w:r>
          <w:fldChar w:fldCharType="separate"/>
        </w:r>
        <w:r>
          <w:t>63</w:t>
        </w:r>
        <w:r>
          <w:fldChar w:fldCharType="end"/>
        </w:r>
      </w:hyperlink>
    </w:p>
    <w:p>
      <w:pPr>
        <w:pStyle w:val="TOC2"/>
        <w:tabs>
          <w:tab w:val="right" w:leader="dot" w:pos="8306"/>
        </w:tabs>
      </w:pPr>
      <w:hyperlink w:anchor="_Toc9295" w:history="1">
        <w:r>
          <w:rPr>
            <w:rFonts w:ascii="仿宋" w:eastAsia="仿宋" w:hAnsi="仿宋" w:cs="仿宋" w:hint="eastAsia"/>
            <w:lang w:eastAsia="zh-CN"/>
          </w:rPr>
          <w:t>(二)、土建工程建设指标</w:t>
        </w:r>
        <w:r>
          <w:tab/>
        </w:r>
        <w:r>
          <w:fldChar w:fldCharType="begin"/>
        </w:r>
        <w:r>
          <w:instrText xml:space="preserve"> PAGEREF _Toc9295 \h </w:instrText>
        </w:r>
        <w:r>
          <w:fldChar w:fldCharType="separate"/>
        </w:r>
        <w:r>
          <w:t>67</w:t>
        </w:r>
        <w:r>
          <w:fldChar w:fldCharType="end"/>
        </w:r>
      </w:hyperlink>
    </w:p>
    <w:p>
      <w:pPr>
        <w:pStyle w:val="TOC1"/>
        <w:tabs>
          <w:tab w:val="right" w:leader="dot" w:pos="8306"/>
        </w:tabs>
      </w:pPr>
      <w:hyperlink w:anchor="_Toc980" w:history="1">
        <w:r>
          <w:rPr>
            <w:rFonts w:ascii="仿宋" w:eastAsia="仿宋" w:hAnsi="仿宋" w:cs="仿宋" w:hint="eastAsia"/>
            <w:lang w:eastAsia="zh-CN"/>
          </w:rPr>
          <w:t>十六、轻油蒸汽转化催化剂项目治理与监督</w:t>
        </w:r>
        <w:r>
          <w:tab/>
        </w:r>
        <w:r>
          <w:fldChar w:fldCharType="begin"/>
        </w:r>
        <w:r>
          <w:instrText xml:space="preserve"> PAGEREF _Toc980 \h </w:instrText>
        </w:r>
        <w:r>
          <w:fldChar w:fldCharType="separate"/>
        </w:r>
        <w:r>
          <w:t>68</w:t>
        </w:r>
        <w:r>
          <w:fldChar w:fldCharType="end"/>
        </w:r>
      </w:hyperlink>
    </w:p>
    <w:p>
      <w:pPr>
        <w:pStyle w:val="TOC2"/>
        <w:tabs>
          <w:tab w:val="right" w:leader="dot" w:pos="8306"/>
        </w:tabs>
      </w:pPr>
      <w:hyperlink w:anchor="_Toc19978" w:history="1">
        <w:r>
          <w:rPr>
            <w:rFonts w:ascii="仿宋" w:eastAsia="仿宋" w:hAnsi="仿宋" w:cs="仿宋" w:hint="eastAsia"/>
            <w:lang w:eastAsia="zh-CN"/>
          </w:rPr>
          <w:t>(一)、轻油蒸汽转化催化剂项目治理结构</w:t>
        </w:r>
        <w:r>
          <w:tab/>
        </w:r>
        <w:r>
          <w:fldChar w:fldCharType="begin"/>
        </w:r>
        <w:r>
          <w:instrText xml:space="preserve"> PAGEREF _Toc19978 \h </w:instrText>
        </w:r>
        <w:r>
          <w:fldChar w:fldCharType="separate"/>
        </w:r>
        <w:r>
          <w:t>68</w:t>
        </w:r>
        <w:r>
          <w:fldChar w:fldCharType="end"/>
        </w:r>
      </w:hyperlink>
    </w:p>
    <w:p>
      <w:pPr>
        <w:pStyle w:val="TOC2"/>
        <w:tabs>
          <w:tab w:val="right" w:leader="dot" w:pos="8306"/>
        </w:tabs>
      </w:pPr>
      <w:hyperlink w:anchor="_Toc27722" w:history="1">
        <w:r>
          <w:rPr>
            <w:rFonts w:ascii="仿宋" w:eastAsia="仿宋" w:hAnsi="仿宋" w:cs="仿宋" w:hint="eastAsia"/>
            <w:lang w:eastAsia="zh-CN"/>
          </w:rPr>
          <w:t>(二)、监督与审计</w:t>
        </w:r>
        <w:r>
          <w:tab/>
        </w:r>
        <w:r>
          <w:fldChar w:fldCharType="begin"/>
        </w:r>
        <w:r>
          <w:instrText xml:space="preserve"> PAGEREF _Toc27722 \h </w:instrText>
        </w:r>
        <w:r>
          <w:fldChar w:fldCharType="separate"/>
        </w:r>
        <w:r>
          <w:t>70</w:t>
        </w:r>
        <w:r>
          <w:fldChar w:fldCharType="end"/>
        </w:r>
      </w:hyperlink>
    </w:p>
    <w:p>
      <w:pPr>
        <w:pStyle w:val="TOC1"/>
        <w:tabs>
          <w:tab w:val="right" w:leader="dot" w:pos="8306"/>
        </w:tabs>
      </w:pPr>
      <w:hyperlink w:anchor="_Toc13648" w:history="1">
        <w:r>
          <w:rPr>
            <w:rFonts w:ascii="仿宋" w:eastAsia="仿宋" w:hAnsi="仿宋" w:cs="仿宋" w:hint="eastAsia"/>
            <w:lang w:eastAsia="zh-CN"/>
          </w:rPr>
          <w:t>十七、轻油蒸汽转化催化剂项目实施时间节点</w:t>
        </w:r>
        <w:r>
          <w:tab/>
        </w:r>
        <w:r>
          <w:fldChar w:fldCharType="begin"/>
        </w:r>
        <w:r>
          <w:instrText xml:space="preserve"> PAGEREF _Toc13648 \h </w:instrText>
        </w:r>
        <w:r>
          <w:fldChar w:fldCharType="separate"/>
        </w:r>
        <w:r>
          <w:t>71</w:t>
        </w:r>
        <w:r>
          <w:fldChar w:fldCharType="end"/>
        </w:r>
      </w:hyperlink>
    </w:p>
    <w:p>
      <w:pPr>
        <w:pStyle w:val="TOC2"/>
        <w:tabs>
          <w:tab w:val="right" w:leader="dot" w:pos="8306"/>
        </w:tabs>
      </w:pPr>
      <w:hyperlink w:anchor="_Toc24480" w:history="1">
        <w:r>
          <w:rPr>
            <w:rFonts w:ascii="仿宋" w:eastAsia="仿宋" w:hAnsi="仿宋" w:cs="仿宋" w:hint="eastAsia"/>
            <w:lang w:eastAsia="zh-CN"/>
          </w:rPr>
          <w:t>(一)、轻油蒸汽转化催化剂项目启动阶段时间节点</w:t>
        </w:r>
        <w:r>
          <w:tab/>
        </w:r>
        <w:r>
          <w:fldChar w:fldCharType="begin"/>
        </w:r>
        <w:r>
          <w:instrText xml:space="preserve"> PAGEREF _Toc24480 \h </w:instrText>
        </w:r>
        <w:r>
          <w:fldChar w:fldCharType="separate"/>
        </w:r>
        <w:r>
          <w:t>71</w:t>
        </w:r>
        <w:r>
          <w:fldChar w:fldCharType="end"/>
        </w:r>
      </w:hyperlink>
    </w:p>
    <w:p>
      <w:pPr>
        <w:pStyle w:val="TOC2"/>
        <w:tabs>
          <w:tab w:val="right" w:leader="dot" w:pos="8306"/>
        </w:tabs>
      </w:pPr>
      <w:hyperlink w:anchor="_Toc15991" w:history="1">
        <w:r>
          <w:rPr>
            <w:rFonts w:ascii="仿宋" w:eastAsia="仿宋" w:hAnsi="仿宋" w:cs="仿宋" w:hint="eastAsia"/>
            <w:lang w:eastAsia="zh-CN"/>
          </w:rPr>
          <w:t>(二)、轻油蒸汽转化催化剂项目执行阶段时间节点</w:t>
        </w:r>
        <w:r>
          <w:tab/>
        </w:r>
        <w:r>
          <w:fldChar w:fldCharType="begin"/>
        </w:r>
        <w:r>
          <w:instrText xml:space="preserve"> PAGEREF _Toc15991 \h </w:instrText>
        </w:r>
        <w:r>
          <w:fldChar w:fldCharType="separate"/>
        </w:r>
        <w:r>
          <w:t>73</w:t>
        </w:r>
        <w:r>
          <w:fldChar w:fldCharType="end"/>
        </w:r>
      </w:hyperlink>
    </w:p>
    <w:p>
      <w:pPr>
        <w:pStyle w:val="TOC2"/>
        <w:tabs>
          <w:tab w:val="right" w:leader="dot" w:pos="8306"/>
        </w:tabs>
      </w:pPr>
      <w:hyperlink w:anchor="_Toc32459" w:history="1">
        <w:r>
          <w:rPr>
            <w:rFonts w:ascii="仿宋" w:eastAsia="仿宋" w:hAnsi="仿宋" w:cs="仿宋" w:hint="eastAsia"/>
            <w:lang w:eastAsia="zh-CN"/>
          </w:rPr>
          <w:t>(三)、轻油蒸汽转化催化剂项目完成阶段时间节点</w:t>
        </w:r>
        <w:r>
          <w:tab/>
        </w:r>
        <w:r>
          <w:fldChar w:fldCharType="begin"/>
        </w:r>
        <w:r>
          <w:instrText xml:space="preserve"> PAGEREF _Toc32459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23"/>
      <w:r>
        <w:rPr>
          <w:rFonts w:ascii="仿宋" w:eastAsia="仿宋" w:hAnsi="仿宋" w:cs="仿宋" w:hint="eastAsia"/>
          <w:sz w:val="28"/>
          <w:lang w:eastAsia="zh-CN"/>
        </w:rPr>
        <w:t>一、轻油蒸汽转化催化剂项目危机管理</w:t>
      </w:r>
      <w:bookmarkEnd w:id="2"/>
    </w:p>
    <w:p>
      <w:pPr>
        <w:pStyle w:val="Heading2"/>
        <w:rPr>
          <w:rFonts w:ascii="仿宋" w:eastAsia="仿宋" w:hAnsi="仿宋" w:cs="仿宋" w:hint="eastAsia"/>
          <w:lang w:eastAsia="zh-CN"/>
        </w:rPr>
      </w:pPr>
      <w:bookmarkStart w:id="3" w:name="_Toc2210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轻油蒸汽转化催化剂项目危机管理中，危机预警与识别是确保轻油蒸汽转化催化剂项目稳健运行的核心步骤。通过建立全面的监测机制，轻油蒸汽转化催化剂项目团队旨在及时发现和理解潜在的风险和危机因素，以便采取及时的预防和应对措施，确保轻油蒸汽转化催化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轻油蒸汽转化催化剂项目团队全面分析了整个轻油蒸汽转化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轻油蒸汽转化催化剂项目团队着重于明确定义轻油蒸汽转化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轻油蒸汽转化催化剂项目进展的持续监控，团队能够及时发现潜在问题并作出迅速反应。轻油蒸汽转化催化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轻油蒸汽转化催化剂项目得以更有序、可控地推进。</w:t>
      </w:r>
    </w:p>
    <w:p>
      <w:pPr>
        <w:pStyle w:val="Heading2"/>
        <w:ind w:firstLine="560" w:firstLineChars="200"/>
        <w:rPr>
          <w:rFonts w:ascii="仿宋" w:eastAsia="仿宋" w:hAnsi="仿宋" w:cs="仿宋" w:hint="eastAsia"/>
          <w:sz w:val="28"/>
          <w:lang w:eastAsia="zh-CN"/>
        </w:rPr>
      </w:pPr>
      <w:bookmarkStart w:id="4" w:name="_Toc869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在危机发生时，轻油蒸汽转化催化剂项目团队立即行动，成立了应急小组。该小组的任务是迅速制定并实施紧急应对措施，以最小化潜在损失。以下是采取的主要措施：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暂停轻油蒸汽转化催化剂项目进度：为遏制危机蔓延，轻油蒸汽转化催化剂项目暂时停止进行，以便全面评估当前状况。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资源重新分配：重新评估轻油蒸汽转化催化剂项目资源的分配，确保最大限度地减小损失。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实时沟通：与关键利益相关者建立实时沟通机制，向他们传递轻油蒸汽转化催化剂项目危机的实际状况，保障轻油蒸汽转化催化剂项目核心利益。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在紧急应对的同时，轻油蒸汽转化催化剂项目团队强调了团队协作和有效沟通的重要性。以下是团队协作的关键举措：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信息共享机制：建立了信息共享平台，确保团队成员能够及时获取轻油蒸汽转化催化剂项目危机的实时信息。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领导者沟通：轻油蒸汽转化催化剂项目领导者通过定期会议和即时沟通工具，指导团队应对危机，保持团队稳定运行。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随着危机得到初步控制，轻油蒸汽转化催化剂项目团队转向制定恢复计划，以确保轻油蒸汽转化催化剂项目能够从中迅速恢复。主要恢复计划包括：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修复受损的进度计划：重新评估轻油蒸汽转化催化剂项目进度，制定修复计划，确保轻油蒸汽转化催化剂项目尽快回归正常进程。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重新调整资源分配：优化资源分配，确保轻油蒸汽转化催化剂项目在有限资源下高效运转。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风险管理机制加强：对轻油蒸汽转化催化剂项目风险进行全面评估，制定更强化的风险管理策略，以预防未来可能的危机。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395"/>
      <w:r>
        <w:rPr>
          <w:rFonts w:ascii="仿宋" w:eastAsia="仿宋" w:hAnsi="仿宋" w:cs="仿宋" w:hint="eastAsia"/>
          <w:sz w:val="28"/>
          <w:lang w:eastAsia="zh-CN"/>
        </w:rPr>
        <w:t>二、轻油蒸汽转化催化剂项目可持续发展</w:t>
      </w:r>
      <w:bookmarkEnd w:id="5"/>
    </w:p>
    <w:p>
      <w:pPr>
        <w:pStyle w:val="Heading2"/>
        <w:rPr>
          <w:rFonts w:ascii="仿宋" w:eastAsia="仿宋" w:hAnsi="仿宋" w:cs="仿宋" w:hint="eastAsia"/>
          <w:lang w:eastAsia="zh-CN"/>
        </w:rPr>
      </w:pPr>
      <w:bookmarkStart w:id="6" w:name="_Toc1464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轻油蒸汽转化催化剂项目中，轻油蒸汽转化催化剂项目团队着眼于未来，明确了可持续发展的战略方向。制定的具体可持续发展目标包括降低资源使用、采用环保技术、最大化社会效益等。这一步骤不仅有助于轻油蒸汽转化催化剂项目在环保和社会责任方面达到最高标准，也为未来提供了明确的指引，确保轻油蒸汽转化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可持续实践的融入轻油蒸汽转化催化剂项目管理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轻油蒸汽转化催化剂项目管理周期。从轻油蒸汽转化催化剂项目规划开始，轻油蒸汽转化催化剂项目团队就考虑了环境和社会的因素。在执行阶段，轻油蒸汽转化催化剂项目团队积极推动绿色技术的应用，优化资源利用。此外，关注员工的社会责任，通过培训和沟通活动提高员工对可持续发展的认知，使他们能够在日常工作中践行可持续实践。这些举措不仅为轻油蒸汽转化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603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轻油蒸汽转化催化剂项目的可持续发展理念，我们深信环保与社会责任是轻油蒸汽转化催化剂项目成功的关键支柱。在轻油蒸汽转化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团队通过引入先进的环保技术、建立高效的废物处理系统以及推动能源节约措施，积极履行环保责任。定期的环保监测和评估确保轻油蒸汽转化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不仅致力于自身可持续发展，还注重对社会的回馈。通过支持社区轻油蒸汽转化催化剂项目、参与慈善事业、提供培训机会等方式，轻油蒸汽转化催化剂项目积极履行社会责任。与当地社区建立积极互动，关注员工的工作与生活平衡，以及员工的身心健康，是轻油蒸汽转化催化剂项目在社会责任层面的关键举措。这样的实践不仅增强了轻油蒸汽转化催化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485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032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的技术管理特点体现在其创新导向。通过引入最先进的技术趋势和解决方案，轻油蒸汽转化催化剂项目致力于提升科技含量、提高质量和效率水平。这意味着我们将采用最新的工具和方法，确保轻油蒸汽转化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轻油蒸汽转化催化剂项目技术管理的显著特征。通过整合不同领域的技术资源，我们实现了跨学科的协同工作。这有助于优化技术架构，提高整体效能。此外，整合性策略还促进了不同技术团队之间的紧密沟通和高效合作，确保轻油蒸汽转化催化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轻油蒸汽转化催化剂项目所采用的技术。通过不断优化技术方案，轻油蒸汽转化催化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轻油蒸汽转化催化剂项目团队将在轻油蒸汽转化催化剂项目初期识别可能的技术风险，并采取相应的预防和应对措施。通过建立健全的风险评估机制，轻油蒸汽转化催化剂项目能够在实施过程中及时发现并解决潜在的技术问题，保障轻油蒸汽转化催化剂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这些独特的技术管理特点，我们确信在轻油蒸汽转化催化剂项目中，技术将成为轻油蒸汽转化催化剂项目成功的有力支持。这一深度剖析揭示了技术管理在轻油蒸汽转化催化剂项目实施中的关键作用，为轻油蒸汽转化催化剂项目的技术基础奠定了坚实的基础。</w:t>
      </w:r>
    </w:p>
    <w:p>
      <w:pPr>
        <w:pStyle w:val="Heading2"/>
        <w:ind w:firstLine="560" w:firstLineChars="200"/>
        <w:rPr>
          <w:rFonts w:ascii="仿宋" w:eastAsia="仿宋" w:hAnsi="仿宋" w:cs="仿宋" w:hint="eastAsia"/>
          <w:sz w:val="28"/>
          <w:lang w:eastAsia="zh-CN"/>
        </w:rPr>
      </w:pPr>
      <w:bookmarkStart w:id="10" w:name="_Toc16464"/>
      <w:r>
        <w:rPr>
          <w:rFonts w:ascii="仿宋" w:eastAsia="仿宋" w:hAnsi="仿宋" w:cs="仿宋" w:hint="eastAsia"/>
          <w:sz w:val="28"/>
          <w:lang w:eastAsia="zh-CN"/>
        </w:rPr>
        <w:t>(二)、轻油蒸汽转化催化剂项目工艺技术设计方案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轻油蒸汽转化催化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轻油蒸汽转化催化剂项目将严格按照相关行业规范要求进行组织。通过有效控制产品质量，轻油蒸汽转化催化剂项目将致力于为顾客提供优质的轻油蒸汽转化催化剂项目产品和良好的服务。这体现了轻油蒸汽转化催化剂项目对于生产活动合规性和质量标准的高度重视，为轻油蒸汽转化催化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轻油蒸汽转化催化剂项目注重生态效益和清洁生产原则。轻油蒸汽转化催化剂项目建设将紧密结合地方特色经济发展，与社会经济发展规划和区域环境保护规划方案相协调一致。通过与当地区域自然生态系统的结合，轻油蒸汽转化催化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轻油蒸汽转化催化剂项目产品具有多样化的客户需求和个性化的特点。因此，轻油蒸汽转化催化剂项目产品规格品种多样，且单批生产数量较小。为满足这一特点，轻油蒸汽转化催化剂项目承办单位将建设先进的柔性制造生产线。通过广泛应用柔性制造技术，轻油蒸汽转化催化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轻油蒸汽转化催化剂项目采用的技术具有较高的技术含量和自动化水平，处于国内先进水平。这一技术选用不仅体现了对生产效率、质量和环境友好性的高标准要求，同时为轻油蒸汽转化催化剂项目的可持续发展奠定了坚实的基础。</w:t>
      </w:r>
    </w:p>
    <w:p>
      <w:pPr>
        <w:pStyle w:val="Heading2"/>
        <w:ind w:firstLine="560" w:firstLineChars="200"/>
        <w:rPr>
          <w:rFonts w:ascii="仿宋" w:eastAsia="仿宋" w:hAnsi="仿宋" w:cs="仿宋" w:hint="eastAsia"/>
          <w:sz w:val="28"/>
          <w:lang w:eastAsia="zh-CN"/>
        </w:rPr>
      </w:pPr>
      <w:bookmarkStart w:id="11" w:name="_Toc2612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为确保轻油蒸汽转化催化剂项目的高效生产和技术实施，我们制定了一套精心设计的设备选型方案，以满足轻油蒸汽转化催化剂项目生产、质量和环保的要求。该方案的主要特点如下：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轻油蒸汽转化催化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针对轻油蒸汽转化催化剂项目产品的多样性和小批量生产的特点，我们将建设柔性制造生产线。通过在设备选型中考虑柔性制造技术，可以灵活应对不同产品规格和生产需求，实现生产线的高度灵活性和适应性。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36"/>
      <w:r>
        <w:rPr>
          <w:rFonts w:ascii="仿宋" w:eastAsia="仿宋" w:hAnsi="仿宋" w:cs="仿宋" w:hint="eastAsia"/>
          <w:sz w:val="28"/>
          <w:lang w:eastAsia="zh-CN"/>
        </w:rPr>
        <w:t>四、轻油蒸汽转化催化剂项目绩效评估</w:t>
      </w:r>
      <w:bookmarkEnd w:id="12"/>
    </w:p>
    <w:p>
      <w:pPr>
        <w:pStyle w:val="Heading2"/>
        <w:rPr>
          <w:rFonts w:ascii="仿宋" w:eastAsia="仿宋" w:hAnsi="仿宋" w:cs="仿宋" w:hint="eastAsia"/>
          <w:lang w:eastAsia="zh-CN"/>
        </w:rPr>
      </w:pPr>
      <w:bookmarkStart w:id="13" w:name="_Toc1767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轻油蒸汽转化催化剂项目中，我们设计了一套全面的绩效评估指标，以确保轻油蒸汽转化催化剂项目的可控和成功交付。这些指标跨足轻油蒸汽转化催化剂项目目标、成本、进度和质量等多个维度，为我们提供了全面洞察轻油蒸汽转化催化剂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目标达成率是我们关注的首要指标。我们设定了明确的目标，并通过定期监测和评估，迅速发现并应对潜在的目标偏差。这为轻油蒸汽转化催化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成本绩效是另一个核心关注点。通过实际成本与预算成本的对比分析，我们深入了解成本差异的原因，及时调整资源分配，保持轻油蒸汽转化催化剂项目在经济效益方面的合理水平。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进度作为关键的绩效指标之一，得到了精心的关注。我们制定了详细的轻油蒸汽转化催化剂项目进度计划，并设立了进度符合度指标，确保实际进度与计划进度保持一致。这使我们能够快速发现和解决潜在的进度问题，保持轻油蒸汽转化催化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轻油蒸汽转化催化剂项目绩效的不可或缺的一环。我们引入了一系列的质量标准和客户满意度指标，以确保轻油蒸汽转化催化剂项目交付的成果在质量上达到或超越预期水平。通过持续监测这些指标，我们努力提升轻油蒸汽转化催化剂项目整体质量水平，为轻油蒸汽转化催化剂项目的成功交付提供有力保障。通过这些科学且全面的绩效评估，我们能够更好地引导轻油蒸汽转化催化剂项目的持续改进，确保轻油蒸汽转化催化剂项目目标的顺利达成。</w:t>
      </w:r>
    </w:p>
    <w:p>
      <w:pPr>
        <w:pStyle w:val="Heading2"/>
        <w:ind w:firstLine="560" w:firstLineChars="200"/>
        <w:rPr>
          <w:rFonts w:ascii="仿宋" w:eastAsia="仿宋" w:hAnsi="仿宋" w:cs="仿宋" w:hint="eastAsia"/>
          <w:sz w:val="28"/>
          <w:lang w:eastAsia="zh-CN"/>
        </w:rPr>
      </w:pPr>
      <w:bookmarkStart w:id="14" w:name="_Toc13497"/>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绩效评估是轻油蒸汽转化催化剂项目中的关键环节，为确保轻油蒸汽转化催化剂项目达到预期目标，我们采用了多层次、多维度的绩效评估方法。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轻油蒸汽转化催化剂项目的战略目标对齐，确保每个决策和行动都与轻油蒸汽转化催化剂项目整体目标保持一致。团队会定期召开战略对齐会议，审视当前工作与轻油蒸汽转化催化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轻油蒸汽转化催化剂项目进度、质量、成本和风险等方面。这些指标通过数据收集和分析，为轻油蒸汽转化催化剂项目管理团队提供了客观的评估依据。例如，我们通过轻油蒸汽转化催化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轻油蒸汽转化催化剂项目内部，还考虑了轻油蒸汽转化催化剂项目对外部环境的影响。我们定期进行干系人满意度调查，以了解各利益相关方对轻油蒸汽转化催化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这种多层次、多角度的绩效评估方法，使得我们能够全面了解轻油蒸汽转化催化剂项目的运行状态，及时做出调整，确保轻油蒸汽转化催化剂项目在不断变化的环境中保持稳健前行。</w:t>
      </w:r>
    </w:p>
    <w:p>
      <w:pPr>
        <w:pStyle w:val="Heading2"/>
        <w:ind w:firstLine="560" w:firstLineChars="200"/>
        <w:rPr>
          <w:rFonts w:ascii="仿宋" w:eastAsia="仿宋" w:hAnsi="仿宋" w:cs="仿宋" w:hint="eastAsia"/>
          <w:sz w:val="28"/>
          <w:lang w:eastAsia="zh-CN"/>
        </w:rPr>
      </w:pPr>
      <w:bookmarkStart w:id="15" w:name="_Toc587"/>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为了确保轻油蒸汽转化催化剂项目的有效管理和不断优化，我们采用了精心设计的绩效评估周期。这个周期旨在实现灵活、实时和全面的评估，以适应轻油蒸汽转化催化剂项目执行中的各种挑战。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轻油蒸汽转化催化剂项目的不同需求，分为短期、中期和长期。短期评估关注每个迭代或工作周期，以及时发现和解决当前任务中的问题。中期评估涵盖几个迭代，深入了解整体轻油蒸汽转化催化剂项目的趋势和性能。长期评估则着眼于整个轻油蒸汽转化催化剂项目阶段，确保轻油蒸汽转化催化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轻油蒸汽转化催化剂项目管理工具和协作平台，团队成员能够随时更新和分享轻油蒸汽转化催化剂项目数据。这种实时性的反馈机制使我们能够及时察觉潜在问题，快速调整，保持轻油蒸汽转化催化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轻油蒸汽转化催化剂项目的决策制定密不可分。每个周期的轻油蒸汽转化催化剂项目回顾会议成为集体总结经验、识别问题深层次原因并找到创新解决方案的平台。这种定期的反思与调整机制使轻油蒸汽转化催化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1122"/>
      <w:r>
        <w:rPr>
          <w:rFonts w:ascii="仿宋" w:eastAsia="仿宋" w:hAnsi="仿宋" w:cs="仿宋" w:hint="eastAsia"/>
          <w:sz w:val="28"/>
          <w:lang w:eastAsia="zh-CN"/>
        </w:rPr>
        <w:t>五、轻油蒸汽转化催化剂项目概论</w:t>
      </w:r>
      <w:bookmarkEnd w:id="16"/>
    </w:p>
    <w:p>
      <w:pPr>
        <w:pStyle w:val="Heading2"/>
        <w:rPr>
          <w:rFonts w:ascii="仿宋" w:eastAsia="仿宋" w:hAnsi="仿宋" w:cs="仿宋" w:hint="eastAsia"/>
          <w:lang w:eastAsia="zh-CN"/>
        </w:rPr>
      </w:pPr>
      <w:bookmarkStart w:id="17" w:name="_Toc4796"/>
      <w:r>
        <w:rPr>
          <w:rFonts w:ascii="仿宋" w:eastAsia="仿宋" w:hAnsi="仿宋" w:cs="仿宋" w:hint="eastAsia"/>
          <w:lang w:eastAsia="zh-CN"/>
        </w:rPr>
        <w:t>(一)、轻油蒸汽转化催化剂项目概况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的起源追溯至对市场的深入洞察。市场的不断演变与变革为轻油蒸汽转化催化剂项目提供了难得的机遇。当前市场存在的需求缺口和变革的大环境共同构成了轻油蒸汽转化催化剂项目的背景。这个轻油蒸汽转化催化剂项目旨在充分利用市场机遇，填补行业中尚未满足的需求，为客户提供全新的解决方案。市场的变革和需求的增长使得这个轻油蒸汽转化催化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轻油蒸汽转化催化剂项目名称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正式命名为轻油蒸汽转化催化剂。这个名称不仅仅是一个标识，更代表了轻油蒸汽转化催化剂项目的核心理念和愿景。它蕴含着轻油蒸汽转化催化剂项目所要解决问题的关键字，具有强烈的表达和辨识度，为轻油蒸汽转化催化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轻油蒸汽转化催化剂项目目标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的核心目标是提供一种全新、高效的解决方案，满足客户日益增长的需求。轻油蒸汽转化催化剂项目追求的不仅仅是满足市场需求，更是在市场中获得卓越的竞争优势。通过不断提升产品或服务的质量和创新水平，轻油蒸汽转化催化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轻油蒸汽转化催化剂项目范围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全面涵盖了产品研发、制造、市场推广和售后服务，确保从产品设计到最终用户体验的全方位关注。这一全面的轻油蒸汽转化催化剂项目范围是为了确保轻油蒸汽转化催化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轻油蒸汽转化催化剂项目时间表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计划在未来18个月内完成，包括研发、测试、市场试点和正式推出等不同阶段。这个时间表的合理设计是为了确保轻油蒸汽转化催化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轻油蒸汽转化催化剂项目预算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总预算估算为XX百万美元，主要分配在研发、市场推广、人员培训和运营等方面。这一充足的预算为轻油蒸汽转化催化剂项目提供了充足的资源，确保轻油蒸汽转化催化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轻油蒸汽转化催化剂项目风险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轻油蒸汽转化催化剂项目可能面临的风险包括市场接受度低、技术难题、竞争激烈等。轻油蒸汽转化催化剂项目团队已经制定了相应的风险应对计划，通过前瞻性的风险管理，确保轻油蒸汽转化催化剂项目在面对不确定性时能够迅速做出应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https://d.book118.com/617101104160006032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轻油蒸汽转化催化剂项目规划设计方案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80AC9"/>
    <w:rsid w:val="28C80A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710110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2024-01-19T06:58:00Z</dcterms:created>
  <dcterms:modified xsi:type="dcterms:W3CDTF">2024-01-19T06:58:54Z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3542DF0084AB4B2F916820D3F7B4B811_11</vt:lpwstr>
  </property>
  <property fmtid="{D5CDD505-2E9C-101B-9397-08002B2CF9AE}" pid="3" name="KSOProductBuildVer">
    <vt:lpwstr>2052-12.1.0.16120</vt:lpwstr>
  </property>
</Properties>
</file>