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3" w:history="1">
        <w:r>
          <w:rPr>
            <w:rFonts w:ascii="仿宋" w:eastAsia="仿宋" w:hAnsi="仿宋" w:cs="仿宋" w:hint="eastAsia"/>
            <w:lang w:eastAsia="zh-CN"/>
          </w:rPr>
          <w:t>序言</w:t>
        </w:r>
        <w:r>
          <w:tab/>
        </w:r>
        <w:r>
          <w:fldChar w:fldCharType="begin"/>
        </w:r>
        <w:r>
          <w:instrText xml:space="preserve"> PAGEREF _Toc12923 \h </w:instrText>
        </w:r>
        <w:r>
          <w:fldChar w:fldCharType="separate"/>
        </w:r>
        <w:r>
          <w:t>3</w:t>
        </w:r>
        <w:r>
          <w:fldChar w:fldCharType="end"/>
        </w:r>
      </w:hyperlink>
    </w:p>
    <w:p>
      <w:pPr>
        <w:pStyle w:val="TOC1"/>
        <w:tabs>
          <w:tab w:val="right" w:leader="dot" w:pos="8306"/>
        </w:tabs>
      </w:pPr>
      <w:hyperlink w:anchor="_Toc26105" w:history="1">
        <w:r>
          <w:rPr>
            <w:rFonts w:ascii="仿宋" w:eastAsia="仿宋" w:hAnsi="仿宋" w:cs="仿宋" w:hint="eastAsia"/>
            <w:lang w:eastAsia="zh-CN"/>
          </w:rPr>
          <w:t>一、色精项目文档管理</w:t>
        </w:r>
        <w:r>
          <w:tab/>
        </w:r>
        <w:r>
          <w:fldChar w:fldCharType="begin"/>
        </w:r>
        <w:r>
          <w:instrText xml:space="preserve"> PAGEREF _Toc26105 \h </w:instrText>
        </w:r>
        <w:r>
          <w:fldChar w:fldCharType="separate"/>
        </w:r>
        <w:r>
          <w:t>3</w:t>
        </w:r>
        <w:r>
          <w:fldChar w:fldCharType="end"/>
        </w:r>
      </w:hyperlink>
    </w:p>
    <w:p>
      <w:pPr>
        <w:pStyle w:val="TOC2"/>
        <w:tabs>
          <w:tab w:val="right" w:leader="dot" w:pos="8306"/>
        </w:tabs>
      </w:pPr>
      <w:hyperlink w:anchor="_Toc1950" w:history="1">
        <w:r>
          <w:rPr>
            <w:rFonts w:ascii="仿宋" w:eastAsia="仿宋" w:hAnsi="仿宋" w:cs="仿宋" w:hint="eastAsia"/>
            <w:lang w:eastAsia="zh-CN"/>
          </w:rPr>
          <w:t>(一)、文档编制与审查</w:t>
        </w:r>
        <w:r>
          <w:tab/>
        </w:r>
        <w:r>
          <w:fldChar w:fldCharType="begin"/>
        </w:r>
        <w:r>
          <w:instrText xml:space="preserve"> PAGEREF _Toc1950 \h </w:instrText>
        </w:r>
        <w:r>
          <w:fldChar w:fldCharType="separate"/>
        </w:r>
        <w:r>
          <w:t>3</w:t>
        </w:r>
        <w:r>
          <w:fldChar w:fldCharType="end"/>
        </w:r>
      </w:hyperlink>
    </w:p>
    <w:p>
      <w:pPr>
        <w:pStyle w:val="TOC2"/>
        <w:tabs>
          <w:tab w:val="right" w:leader="dot" w:pos="8306"/>
        </w:tabs>
      </w:pPr>
      <w:hyperlink w:anchor="_Toc3459" w:history="1">
        <w:r>
          <w:rPr>
            <w:rFonts w:ascii="仿宋" w:eastAsia="仿宋" w:hAnsi="仿宋" w:cs="仿宋" w:hint="eastAsia"/>
            <w:lang w:eastAsia="zh-CN"/>
          </w:rPr>
          <w:t>(二)、文档发布与分发</w:t>
        </w:r>
        <w:r>
          <w:tab/>
        </w:r>
        <w:r>
          <w:fldChar w:fldCharType="begin"/>
        </w:r>
        <w:r>
          <w:instrText xml:space="preserve"> PAGEREF _Toc3459 \h </w:instrText>
        </w:r>
        <w:r>
          <w:fldChar w:fldCharType="separate"/>
        </w:r>
        <w:r>
          <w:t>4</w:t>
        </w:r>
        <w:r>
          <w:fldChar w:fldCharType="end"/>
        </w:r>
      </w:hyperlink>
    </w:p>
    <w:p>
      <w:pPr>
        <w:pStyle w:val="TOC2"/>
        <w:tabs>
          <w:tab w:val="right" w:leader="dot" w:pos="8306"/>
        </w:tabs>
      </w:pPr>
      <w:hyperlink w:anchor="_Toc7619" w:history="1">
        <w:r>
          <w:rPr>
            <w:rFonts w:ascii="仿宋" w:eastAsia="仿宋" w:hAnsi="仿宋" w:cs="仿宋" w:hint="eastAsia"/>
            <w:lang w:eastAsia="zh-CN"/>
          </w:rPr>
          <w:t>(三)、文档存档与归档</w:t>
        </w:r>
        <w:r>
          <w:tab/>
        </w:r>
        <w:r>
          <w:fldChar w:fldCharType="begin"/>
        </w:r>
        <w:r>
          <w:instrText xml:space="preserve"> PAGEREF _Toc7619 \h </w:instrText>
        </w:r>
        <w:r>
          <w:fldChar w:fldCharType="separate"/>
        </w:r>
        <w:r>
          <w:t>5</w:t>
        </w:r>
        <w:r>
          <w:fldChar w:fldCharType="end"/>
        </w:r>
      </w:hyperlink>
    </w:p>
    <w:p>
      <w:pPr>
        <w:pStyle w:val="TOC1"/>
        <w:tabs>
          <w:tab w:val="right" w:leader="dot" w:pos="8306"/>
        </w:tabs>
      </w:pPr>
      <w:hyperlink w:anchor="_Toc8169" w:history="1">
        <w:r>
          <w:rPr>
            <w:rFonts w:ascii="仿宋" w:eastAsia="仿宋" w:hAnsi="仿宋" w:cs="仿宋" w:hint="eastAsia"/>
            <w:lang w:eastAsia="zh-CN"/>
          </w:rPr>
          <w:t>二、色精项目土建工程</w:t>
        </w:r>
        <w:r>
          <w:tab/>
        </w:r>
        <w:r>
          <w:fldChar w:fldCharType="begin"/>
        </w:r>
        <w:r>
          <w:instrText xml:space="preserve"> PAGEREF _Toc8169 \h </w:instrText>
        </w:r>
        <w:r>
          <w:fldChar w:fldCharType="separate"/>
        </w:r>
        <w:r>
          <w:t>6</w:t>
        </w:r>
        <w:r>
          <w:fldChar w:fldCharType="end"/>
        </w:r>
      </w:hyperlink>
    </w:p>
    <w:p>
      <w:pPr>
        <w:pStyle w:val="TOC2"/>
        <w:tabs>
          <w:tab w:val="right" w:leader="dot" w:pos="8306"/>
        </w:tabs>
      </w:pPr>
      <w:hyperlink w:anchor="_Toc30393" w:history="1">
        <w:r>
          <w:rPr>
            <w:rFonts w:ascii="仿宋" w:eastAsia="仿宋" w:hAnsi="仿宋" w:cs="仿宋" w:hint="eastAsia"/>
            <w:lang w:eastAsia="zh-CN"/>
          </w:rPr>
          <w:t>(一)、建筑工程设计原则</w:t>
        </w:r>
        <w:r>
          <w:tab/>
        </w:r>
        <w:r>
          <w:fldChar w:fldCharType="begin"/>
        </w:r>
        <w:r>
          <w:instrText xml:space="preserve"> PAGEREF _Toc30393 \h </w:instrText>
        </w:r>
        <w:r>
          <w:fldChar w:fldCharType="separate"/>
        </w:r>
        <w:r>
          <w:t>6</w:t>
        </w:r>
        <w:r>
          <w:fldChar w:fldCharType="end"/>
        </w:r>
      </w:hyperlink>
    </w:p>
    <w:p>
      <w:pPr>
        <w:pStyle w:val="TOC2"/>
        <w:tabs>
          <w:tab w:val="right" w:leader="dot" w:pos="8306"/>
        </w:tabs>
      </w:pPr>
      <w:hyperlink w:anchor="_Toc14515" w:history="1">
        <w:r>
          <w:rPr>
            <w:rFonts w:ascii="仿宋" w:eastAsia="仿宋" w:hAnsi="仿宋" w:cs="仿宋" w:hint="eastAsia"/>
            <w:lang w:eastAsia="zh-CN"/>
          </w:rPr>
          <w:t>(二)、土建工程设计年限及安全等级</w:t>
        </w:r>
        <w:r>
          <w:tab/>
        </w:r>
        <w:r>
          <w:fldChar w:fldCharType="begin"/>
        </w:r>
        <w:r>
          <w:instrText xml:space="preserve"> PAGEREF _Toc14515 \h </w:instrText>
        </w:r>
        <w:r>
          <w:fldChar w:fldCharType="separate"/>
        </w:r>
        <w:r>
          <w:t>7</w:t>
        </w:r>
        <w:r>
          <w:fldChar w:fldCharType="end"/>
        </w:r>
      </w:hyperlink>
    </w:p>
    <w:p>
      <w:pPr>
        <w:pStyle w:val="TOC2"/>
        <w:tabs>
          <w:tab w:val="right" w:leader="dot" w:pos="8306"/>
        </w:tabs>
      </w:pPr>
      <w:hyperlink w:anchor="_Toc17652" w:history="1">
        <w:r>
          <w:rPr>
            <w:rFonts w:ascii="仿宋" w:eastAsia="仿宋" w:hAnsi="仿宋" w:cs="仿宋" w:hint="eastAsia"/>
            <w:lang w:eastAsia="zh-CN"/>
          </w:rPr>
          <w:t>(三)、建筑工程设计总体要求</w:t>
        </w:r>
        <w:r>
          <w:tab/>
        </w:r>
        <w:r>
          <w:fldChar w:fldCharType="begin"/>
        </w:r>
        <w:r>
          <w:instrText xml:space="preserve"> PAGEREF _Toc17652 \h </w:instrText>
        </w:r>
        <w:r>
          <w:fldChar w:fldCharType="separate"/>
        </w:r>
        <w:r>
          <w:t>9</w:t>
        </w:r>
        <w:r>
          <w:fldChar w:fldCharType="end"/>
        </w:r>
      </w:hyperlink>
    </w:p>
    <w:p>
      <w:pPr>
        <w:pStyle w:val="TOC2"/>
        <w:tabs>
          <w:tab w:val="right" w:leader="dot" w:pos="8306"/>
        </w:tabs>
      </w:pPr>
      <w:hyperlink w:anchor="_Toc31058" w:history="1">
        <w:r>
          <w:rPr>
            <w:rFonts w:ascii="仿宋" w:eastAsia="仿宋" w:hAnsi="仿宋" w:cs="仿宋" w:hint="eastAsia"/>
            <w:lang w:eastAsia="zh-CN"/>
          </w:rPr>
          <w:t>(四)、土建工程建设指标</w:t>
        </w:r>
        <w:r>
          <w:tab/>
        </w:r>
        <w:r>
          <w:fldChar w:fldCharType="begin"/>
        </w:r>
        <w:r>
          <w:instrText xml:space="preserve"> PAGEREF _Toc31058 \h </w:instrText>
        </w:r>
        <w:r>
          <w:fldChar w:fldCharType="separate"/>
        </w:r>
        <w:r>
          <w:t>9</w:t>
        </w:r>
        <w:r>
          <w:fldChar w:fldCharType="end"/>
        </w:r>
      </w:hyperlink>
    </w:p>
    <w:p>
      <w:pPr>
        <w:pStyle w:val="TOC1"/>
        <w:tabs>
          <w:tab w:val="right" w:leader="dot" w:pos="8306"/>
        </w:tabs>
      </w:pPr>
      <w:hyperlink w:anchor="_Toc8649" w:history="1">
        <w:r>
          <w:rPr>
            <w:rFonts w:ascii="仿宋" w:eastAsia="仿宋" w:hAnsi="仿宋" w:cs="仿宋" w:hint="eastAsia"/>
            <w:lang w:eastAsia="zh-CN"/>
          </w:rPr>
          <w:t>三、色精项目可持续发展</w:t>
        </w:r>
        <w:r>
          <w:tab/>
        </w:r>
        <w:r>
          <w:fldChar w:fldCharType="begin"/>
        </w:r>
        <w:r>
          <w:instrText xml:space="preserve"> PAGEREF _Toc8649 \h </w:instrText>
        </w:r>
        <w:r>
          <w:fldChar w:fldCharType="separate"/>
        </w:r>
        <w:r>
          <w:t>9</w:t>
        </w:r>
        <w:r>
          <w:fldChar w:fldCharType="end"/>
        </w:r>
      </w:hyperlink>
    </w:p>
    <w:p>
      <w:pPr>
        <w:pStyle w:val="TOC2"/>
        <w:tabs>
          <w:tab w:val="right" w:leader="dot" w:pos="8306"/>
        </w:tabs>
      </w:pPr>
      <w:hyperlink w:anchor="_Toc9440" w:history="1">
        <w:r>
          <w:rPr>
            <w:rFonts w:ascii="仿宋" w:eastAsia="仿宋" w:hAnsi="仿宋" w:cs="仿宋" w:hint="eastAsia"/>
            <w:lang w:eastAsia="zh-CN"/>
          </w:rPr>
          <w:t>(一)、可持续战略与实践</w:t>
        </w:r>
        <w:r>
          <w:tab/>
        </w:r>
        <w:r>
          <w:fldChar w:fldCharType="begin"/>
        </w:r>
        <w:r>
          <w:instrText xml:space="preserve"> PAGEREF _Toc9440 \h </w:instrText>
        </w:r>
        <w:r>
          <w:fldChar w:fldCharType="separate"/>
        </w:r>
        <w:r>
          <w:t>9</w:t>
        </w:r>
        <w:r>
          <w:fldChar w:fldCharType="end"/>
        </w:r>
      </w:hyperlink>
    </w:p>
    <w:p>
      <w:pPr>
        <w:pStyle w:val="TOC2"/>
        <w:tabs>
          <w:tab w:val="right" w:leader="dot" w:pos="8306"/>
        </w:tabs>
      </w:pPr>
      <w:hyperlink w:anchor="_Toc32409" w:history="1">
        <w:r>
          <w:rPr>
            <w:rFonts w:ascii="仿宋" w:eastAsia="仿宋" w:hAnsi="仿宋" w:cs="仿宋" w:hint="eastAsia"/>
            <w:lang w:eastAsia="zh-CN"/>
          </w:rPr>
          <w:t>(二)、环保与社会责任</w:t>
        </w:r>
        <w:r>
          <w:tab/>
        </w:r>
        <w:r>
          <w:fldChar w:fldCharType="begin"/>
        </w:r>
        <w:r>
          <w:instrText xml:space="preserve"> PAGEREF _Toc32409 \h </w:instrText>
        </w:r>
        <w:r>
          <w:fldChar w:fldCharType="separate"/>
        </w:r>
        <w:r>
          <w:t>10</w:t>
        </w:r>
        <w:r>
          <w:fldChar w:fldCharType="end"/>
        </w:r>
      </w:hyperlink>
    </w:p>
    <w:p>
      <w:pPr>
        <w:pStyle w:val="TOC1"/>
        <w:tabs>
          <w:tab w:val="right" w:leader="dot" w:pos="8306"/>
        </w:tabs>
      </w:pPr>
      <w:hyperlink w:anchor="_Toc32548" w:history="1">
        <w:r>
          <w:rPr>
            <w:rFonts w:ascii="仿宋" w:eastAsia="仿宋" w:hAnsi="仿宋" w:cs="仿宋" w:hint="eastAsia"/>
            <w:lang w:eastAsia="zh-CN"/>
          </w:rPr>
          <w:t>四、色精项目概论</w:t>
        </w:r>
        <w:r>
          <w:tab/>
        </w:r>
        <w:r>
          <w:fldChar w:fldCharType="begin"/>
        </w:r>
        <w:r>
          <w:instrText xml:space="preserve"> PAGEREF _Toc32548 \h </w:instrText>
        </w:r>
        <w:r>
          <w:fldChar w:fldCharType="separate"/>
        </w:r>
        <w:r>
          <w:t>11</w:t>
        </w:r>
        <w:r>
          <w:fldChar w:fldCharType="end"/>
        </w:r>
      </w:hyperlink>
    </w:p>
    <w:p>
      <w:pPr>
        <w:pStyle w:val="TOC2"/>
        <w:tabs>
          <w:tab w:val="right" w:leader="dot" w:pos="8306"/>
        </w:tabs>
      </w:pPr>
      <w:hyperlink w:anchor="_Toc28752" w:history="1">
        <w:r>
          <w:rPr>
            <w:rFonts w:ascii="仿宋" w:eastAsia="仿宋" w:hAnsi="仿宋" w:cs="仿宋" w:hint="eastAsia"/>
            <w:lang w:eastAsia="zh-CN"/>
          </w:rPr>
          <w:t>(一)、色精项目概况</w:t>
        </w:r>
        <w:r>
          <w:tab/>
        </w:r>
        <w:r>
          <w:fldChar w:fldCharType="begin"/>
        </w:r>
        <w:r>
          <w:instrText xml:space="preserve"> PAGEREF _Toc28752 \h </w:instrText>
        </w:r>
        <w:r>
          <w:fldChar w:fldCharType="separate"/>
        </w:r>
        <w:r>
          <w:t>11</w:t>
        </w:r>
        <w:r>
          <w:fldChar w:fldCharType="end"/>
        </w:r>
      </w:hyperlink>
    </w:p>
    <w:p>
      <w:pPr>
        <w:pStyle w:val="TOC2"/>
        <w:tabs>
          <w:tab w:val="right" w:leader="dot" w:pos="8306"/>
        </w:tabs>
      </w:pPr>
      <w:hyperlink w:anchor="_Toc12434" w:history="1">
        <w:r>
          <w:rPr>
            <w:rFonts w:ascii="仿宋" w:eastAsia="仿宋" w:hAnsi="仿宋" w:cs="仿宋" w:hint="eastAsia"/>
            <w:lang w:eastAsia="zh-CN"/>
          </w:rPr>
          <w:t>(二)、色精项目目标</w:t>
        </w:r>
        <w:r>
          <w:tab/>
        </w:r>
        <w:r>
          <w:fldChar w:fldCharType="begin"/>
        </w:r>
        <w:r>
          <w:instrText xml:space="preserve"> PAGEREF _Toc12434 \h </w:instrText>
        </w:r>
        <w:r>
          <w:fldChar w:fldCharType="separate"/>
        </w:r>
        <w:r>
          <w:t>13</w:t>
        </w:r>
        <w:r>
          <w:fldChar w:fldCharType="end"/>
        </w:r>
      </w:hyperlink>
    </w:p>
    <w:p>
      <w:pPr>
        <w:pStyle w:val="TOC2"/>
        <w:tabs>
          <w:tab w:val="right" w:leader="dot" w:pos="8306"/>
        </w:tabs>
      </w:pPr>
      <w:hyperlink w:anchor="_Toc12260" w:history="1">
        <w:r>
          <w:rPr>
            <w:rFonts w:ascii="仿宋" w:eastAsia="仿宋" w:hAnsi="仿宋" w:cs="仿宋" w:hint="eastAsia"/>
            <w:lang w:eastAsia="zh-CN"/>
          </w:rPr>
          <w:t>(三)、色精项目提出的理由</w:t>
        </w:r>
        <w:r>
          <w:tab/>
        </w:r>
        <w:r>
          <w:fldChar w:fldCharType="begin"/>
        </w:r>
        <w:r>
          <w:instrText xml:space="preserve"> PAGEREF _Toc12260 \h </w:instrText>
        </w:r>
        <w:r>
          <w:fldChar w:fldCharType="separate"/>
        </w:r>
        <w:r>
          <w:t>14</w:t>
        </w:r>
        <w:r>
          <w:fldChar w:fldCharType="end"/>
        </w:r>
      </w:hyperlink>
    </w:p>
    <w:p>
      <w:pPr>
        <w:pStyle w:val="TOC2"/>
        <w:tabs>
          <w:tab w:val="right" w:leader="dot" w:pos="8306"/>
        </w:tabs>
      </w:pPr>
      <w:hyperlink w:anchor="_Toc16216" w:history="1">
        <w:r>
          <w:rPr>
            <w:rFonts w:ascii="仿宋" w:eastAsia="仿宋" w:hAnsi="仿宋" w:cs="仿宋" w:hint="eastAsia"/>
            <w:lang w:eastAsia="zh-CN"/>
          </w:rPr>
          <w:t>(四)、色精项目意义</w:t>
        </w:r>
        <w:r>
          <w:tab/>
        </w:r>
        <w:r>
          <w:fldChar w:fldCharType="begin"/>
        </w:r>
        <w:r>
          <w:instrText xml:space="preserve"> PAGEREF _Toc16216 \h </w:instrText>
        </w:r>
        <w:r>
          <w:fldChar w:fldCharType="separate"/>
        </w:r>
        <w:r>
          <w:t>16</w:t>
        </w:r>
        <w:r>
          <w:fldChar w:fldCharType="end"/>
        </w:r>
      </w:hyperlink>
    </w:p>
    <w:p>
      <w:pPr>
        <w:pStyle w:val="TOC2"/>
        <w:tabs>
          <w:tab w:val="right" w:leader="dot" w:pos="8306"/>
        </w:tabs>
      </w:pPr>
      <w:hyperlink w:anchor="_Toc16307" w:history="1">
        <w:r>
          <w:rPr>
            <w:rFonts w:ascii="仿宋" w:eastAsia="仿宋" w:hAnsi="仿宋" w:cs="仿宋" w:hint="eastAsia"/>
            <w:lang w:eastAsia="zh-CN"/>
          </w:rPr>
          <w:t>(五)、色精项目背景</w:t>
        </w:r>
        <w:r>
          <w:tab/>
        </w:r>
        <w:r>
          <w:fldChar w:fldCharType="begin"/>
        </w:r>
        <w:r>
          <w:instrText xml:space="preserve"> PAGEREF _Toc16307 \h </w:instrText>
        </w:r>
        <w:r>
          <w:fldChar w:fldCharType="separate"/>
        </w:r>
        <w:r>
          <w:t>16</w:t>
        </w:r>
        <w:r>
          <w:fldChar w:fldCharType="end"/>
        </w:r>
      </w:hyperlink>
    </w:p>
    <w:p>
      <w:pPr>
        <w:pStyle w:val="TOC1"/>
        <w:tabs>
          <w:tab w:val="right" w:leader="dot" w:pos="8306"/>
        </w:tabs>
      </w:pPr>
      <w:hyperlink w:anchor="_Toc28081" w:history="1">
        <w:r>
          <w:rPr>
            <w:rFonts w:ascii="仿宋" w:eastAsia="仿宋" w:hAnsi="仿宋" w:cs="仿宋" w:hint="eastAsia"/>
            <w:lang w:eastAsia="zh-CN"/>
          </w:rPr>
          <w:t>五、色精项目选址可行性分析</w:t>
        </w:r>
        <w:r>
          <w:tab/>
        </w:r>
        <w:r>
          <w:fldChar w:fldCharType="begin"/>
        </w:r>
        <w:r>
          <w:instrText xml:space="preserve"> PAGEREF _Toc28081 \h </w:instrText>
        </w:r>
        <w:r>
          <w:fldChar w:fldCharType="separate"/>
        </w:r>
        <w:r>
          <w:t>17</w:t>
        </w:r>
        <w:r>
          <w:fldChar w:fldCharType="end"/>
        </w:r>
      </w:hyperlink>
    </w:p>
    <w:p>
      <w:pPr>
        <w:pStyle w:val="TOC2"/>
        <w:tabs>
          <w:tab w:val="right" w:leader="dot" w:pos="8306"/>
        </w:tabs>
      </w:pPr>
      <w:hyperlink w:anchor="_Toc25843" w:history="1">
        <w:r>
          <w:rPr>
            <w:rFonts w:ascii="仿宋" w:eastAsia="仿宋" w:hAnsi="仿宋" w:cs="仿宋" w:hint="eastAsia"/>
            <w:lang w:eastAsia="zh-CN"/>
          </w:rPr>
          <w:t>(一)、色精项目选址</w:t>
        </w:r>
        <w:r>
          <w:tab/>
        </w:r>
        <w:r>
          <w:fldChar w:fldCharType="begin"/>
        </w:r>
        <w:r>
          <w:instrText xml:space="preserve"> PAGEREF _Toc25843 \h </w:instrText>
        </w:r>
        <w:r>
          <w:fldChar w:fldCharType="separate"/>
        </w:r>
        <w:r>
          <w:t>17</w:t>
        </w:r>
        <w:r>
          <w:fldChar w:fldCharType="end"/>
        </w:r>
      </w:hyperlink>
    </w:p>
    <w:p>
      <w:pPr>
        <w:pStyle w:val="TOC2"/>
        <w:tabs>
          <w:tab w:val="right" w:leader="dot" w:pos="8306"/>
        </w:tabs>
      </w:pPr>
      <w:hyperlink w:anchor="_Toc4133" w:history="1">
        <w:r>
          <w:rPr>
            <w:rFonts w:ascii="仿宋" w:eastAsia="仿宋" w:hAnsi="仿宋" w:cs="仿宋" w:hint="eastAsia"/>
            <w:lang w:eastAsia="zh-CN"/>
          </w:rPr>
          <w:t>(二)、用地控制指标</w:t>
        </w:r>
        <w:r>
          <w:tab/>
        </w:r>
        <w:r>
          <w:fldChar w:fldCharType="begin"/>
        </w:r>
        <w:r>
          <w:instrText xml:space="preserve"> PAGEREF _Toc4133 \h </w:instrText>
        </w:r>
        <w:r>
          <w:fldChar w:fldCharType="separate"/>
        </w:r>
        <w:r>
          <w:t>17</w:t>
        </w:r>
        <w:r>
          <w:fldChar w:fldCharType="end"/>
        </w:r>
      </w:hyperlink>
    </w:p>
    <w:p>
      <w:pPr>
        <w:pStyle w:val="TOC2"/>
        <w:tabs>
          <w:tab w:val="right" w:leader="dot" w:pos="8306"/>
        </w:tabs>
      </w:pPr>
      <w:hyperlink w:anchor="_Toc23961" w:history="1">
        <w:r>
          <w:rPr>
            <w:rFonts w:ascii="仿宋" w:eastAsia="仿宋" w:hAnsi="仿宋" w:cs="仿宋" w:hint="eastAsia"/>
            <w:lang w:eastAsia="zh-CN"/>
          </w:rPr>
          <w:t>(三)、节约用地措施</w:t>
        </w:r>
        <w:r>
          <w:tab/>
        </w:r>
        <w:r>
          <w:fldChar w:fldCharType="begin"/>
        </w:r>
        <w:r>
          <w:instrText xml:space="preserve"> PAGEREF _Toc23961 \h </w:instrText>
        </w:r>
        <w:r>
          <w:fldChar w:fldCharType="separate"/>
        </w:r>
        <w:r>
          <w:t>19</w:t>
        </w:r>
        <w:r>
          <w:fldChar w:fldCharType="end"/>
        </w:r>
      </w:hyperlink>
    </w:p>
    <w:p>
      <w:pPr>
        <w:pStyle w:val="TOC2"/>
        <w:tabs>
          <w:tab w:val="right" w:leader="dot" w:pos="8306"/>
        </w:tabs>
      </w:pPr>
      <w:hyperlink w:anchor="_Toc16979" w:history="1">
        <w:r>
          <w:rPr>
            <w:rFonts w:ascii="仿宋" w:eastAsia="仿宋" w:hAnsi="仿宋" w:cs="仿宋" w:hint="eastAsia"/>
            <w:lang w:eastAsia="zh-CN"/>
          </w:rPr>
          <w:t>(四)、总图布置方案</w:t>
        </w:r>
        <w:r>
          <w:tab/>
        </w:r>
        <w:r>
          <w:fldChar w:fldCharType="begin"/>
        </w:r>
        <w:r>
          <w:instrText xml:space="preserve"> PAGEREF _Toc16979 \h </w:instrText>
        </w:r>
        <w:r>
          <w:fldChar w:fldCharType="separate"/>
        </w:r>
        <w:r>
          <w:t>20</w:t>
        </w:r>
        <w:r>
          <w:fldChar w:fldCharType="end"/>
        </w:r>
      </w:hyperlink>
    </w:p>
    <w:p>
      <w:pPr>
        <w:pStyle w:val="TOC2"/>
        <w:tabs>
          <w:tab w:val="right" w:leader="dot" w:pos="8306"/>
        </w:tabs>
      </w:pPr>
      <w:hyperlink w:anchor="_Toc15955" w:history="1">
        <w:r>
          <w:rPr>
            <w:rFonts w:ascii="仿宋" w:eastAsia="仿宋" w:hAnsi="仿宋" w:cs="仿宋" w:hint="eastAsia"/>
            <w:lang w:eastAsia="zh-CN"/>
          </w:rPr>
          <w:t>(五)、选址综合评价</w:t>
        </w:r>
        <w:r>
          <w:tab/>
        </w:r>
        <w:r>
          <w:fldChar w:fldCharType="begin"/>
        </w:r>
        <w:r>
          <w:instrText xml:space="preserve"> PAGEREF _Toc15955 \h </w:instrText>
        </w:r>
        <w:r>
          <w:fldChar w:fldCharType="separate"/>
        </w:r>
        <w:r>
          <w:t>21</w:t>
        </w:r>
        <w:r>
          <w:fldChar w:fldCharType="end"/>
        </w:r>
      </w:hyperlink>
    </w:p>
    <w:p>
      <w:pPr>
        <w:pStyle w:val="TOC1"/>
        <w:tabs>
          <w:tab w:val="right" w:leader="dot" w:pos="8306"/>
        </w:tabs>
      </w:pPr>
      <w:hyperlink w:anchor="_Toc22391" w:history="1">
        <w:r>
          <w:rPr>
            <w:rFonts w:ascii="仿宋" w:eastAsia="仿宋" w:hAnsi="仿宋" w:cs="仿宋" w:hint="eastAsia"/>
            <w:lang w:eastAsia="zh-CN"/>
          </w:rPr>
          <w:t>六、工艺说明</w:t>
        </w:r>
        <w:r>
          <w:tab/>
        </w:r>
        <w:r>
          <w:fldChar w:fldCharType="begin"/>
        </w:r>
        <w:r>
          <w:instrText xml:space="preserve"> PAGEREF _Toc22391 \h </w:instrText>
        </w:r>
        <w:r>
          <w:fldChar w:fldCharType="separate"/>
        </w:r>
        <w:r>
          <w:t>22</w:t>
        </w:r>
        <w:r>
          <w:fldChar w:fldCharType="end"/>
        </w:r>
      </w:hyperlink>
    </w:p>
    <w:p>
      <w:pPr>
        <w:pStyle w:val="TOC2"/>
        <w:tabs>
          <w:tab w:val="right" w:leader="dot" w:pos="8306"/>
        </w:tabs>
      </w:pPr>
      <w:hyperlink w:anchor="_Toc404" w:history="1">
        <w:r>
          <w:rPr>
            <w:rFonts w:ascii="仿宋" w:eastAsia="仿宋" w:hAnsi="仿宋" w:cs="仿宋" w:hint="eastAsia"/>
            <w:lang w:eastAsia="zh-CN"/>
          </w:rPr>
          <w:t>(一)、技术管理特点</w:t>
        </w:r>
        <w:r>
          <w:tab/>
        </w:r>
        <w:r>
          <w:fldChar w:fldCharType="begin"/>
        </w:r>
        <w:r>
          <w:instrText xml:space="preserve"> PAGEREF _Toc404 \h </w:instrText>
        </w:r>
        <w:r>
          <w:fldChar w:fldCharType="separate"/>
        </w:r>
        <w:r>
          <w:t>22</w:t>
        </w:r>
        <w:r>
          <w:fldChar w:fldCharType="end"/>
        </w:r>
      </w:hyperlink>
    </w:p>
    <w:p>
      <w:pPr>
        <w:pStyle w:val="TOC2"/>
        <w:tabs>
          <w:tab w:val="right" w:leader="dot" w:pos="8306"/>
        </w:tabs>
      </w:pPr>
      <w:hyperlink w:anchor="_Toc3027" w:history="1">
        <w:r>
          <w:rPr>
            <w:rFonts w:ascii="仿宋" w:eastAsia="仿宋" w:hAnsi="仿宋" w:cs="仿宋" w:hint="eastAsia"/>
            <w:lang w:eastAsia="zh-CN"/>
          </w:rPr>
          <w:t>(二)、色精项目工艺技术设计方案</w:t>
        </w:r>
        <w:r>
          <w:tab/>
        </w:r>
        <w:r>
          <w:fldChar w:fldCharType="begin"/>
        </w:r>
        <w:r>
          <w:instrText xml:space="preserve"> PAGEREF _Toc3027 \h </w:instrText>
        </w:r>
        <w:r>
          <w:fldChar w:fldCharType="separate"/>
        </w:r>
        <w:r>
          <w:t>23</w:t>
        </w:r>
        <w:r>
          <w:fldChar w:fldCharType="end"/>
        </w:r>
      </w:hyperlink>
    </w:p>
    <w:p>
      <w:pPr>
        <w:pStyle w:val="TOC2"/>
        <w:tabs>
          <w:tab w:val="right" w:leader="dot" w:pos="8306"/>
        </w:tabs>
      </w:pPr>
      <w:hyperlink w:anchor="_Toc22467" w:history="1">
        <w:r>
          <w:rPr>
            <w:rFonts w:ascii="仿宋" w:eastAsia="仿宋" w:hAnsi="仿宋" w:cs="仿宋" w:hint="eastAsia"/>
            <w:lang w:eastAsia="zh-CN"/>
          </w:rPr>
          <w:t>(三)、设备选型方案</w:t>
        </w:r>
        <w:r>
          <w:tab/>
        </w:r>
        <w:r>
          <w:fldChar w:fldCharType="begin"/>
        </w:r>
        <w:r>
          <w:instrText xml:space="preserve"> PAGEREF _Toc22467 \h </w:instrText>
        </w:r>
        <w:r>
          <w:fldChar w:fldCharType="separate"/>
        </w:r>
        <w:r>
          <w:t>25</w:t>
        </w:r>
        <w:r>
          <w:fldChar w:fldCharType="end"/>
        </w:r>
      </w:hyperlink>
    </w:p>
    <w:p>
      <w:pPr>
        <w:pStyle w:val="TOC1"/>
        <w:tabs>
          <w:tab w:val="right" w:leader="dot" w:pos="8306"/>
        </w:tabs>
      </w:pPr>
      <w:hyperlink w:anchor="_Toc26269" w:history="1">
        <w:r>
          <w:rPr>
            <w:rFonts w:ascii="仿宋" w:eastAsia="仿宋" w:hAnsi="仿宋" w:cs="仿宋" w:hint="eastAsia"/>
            <w:lang w:eastAsia="zh-CN"/>
          </w:rPr>
          <w:t>七、色精项目人力资源管理</w:t>
        </w:r>
        <w:r>
          <w:tab/>
        </w:r>
        <w:r>
          <w:fldChar w:fldCharType="begin"/>
        </w:r>
        <w:r>
          <w:instrText xml:space="preserve"> PAGEREF _Toc26269 \h </w:instrText>
        </w:r>
        <w:r>
          <w:fldChar w:fldCharType="separate"/>
        </w:r>
        <w:r>
          <w:t>26</w:t>
        </w:r>
        <w:r>
          <w:fldChar w:fldCharType="end"/>
        </w:r>
      </w:hyperlink>
    </w:p>
    <w:p>
      <w:pPr>
        <w:pStyle w:val="TOC2"/>
        <w:tabs>
          <w:tab w:val="right" w:leader="dot" w:pos="8306"/>
        </w:tabs>
      </w:pPr>
      <w:hyperlink w:anchor="_Toc2563" w:history="1">
        <w:r>
          <w:rPr>
            <w:rFonts w:ascii="仿宋" w:eastAsia="仿宋" w:hAnsi="仿宋" w:cs="仿宋" w:hint="eastAsia"/>
            <w:lang w:eastAsia="zh-CN"/>
          </w:rPr>
          <w:t>(一)、建立健全的预算管理制度</w:t>
        </w:r>
        <w:r>
          <w:tab/>
        </w:r>
        <w:r>
          <w:fldChar w:fldCharType="begin"/>
        </w:r>
        <w:r>
          <w:instrText xml:space="preserve"> PAGEREF _Toc2563 \h </w:instrText>
        </w:r>
        <w:r>
          <w:fldChar w:fldCharType="separate"/>
        </w:r>
        <w:r>
          <w:t>26</w:t>
        </w:r>
        <w:r>
          <w:fldChar w:fldCharType="end"/>
        </w:r>
      </w:hyperlink>
    </w:p>
    <w:p>
      <w:pPr>
        <w:pStyle w:val="TOC2"/>
        <w:tabs>
          <w:tab w:val="right" w:leader="dot" w:pos="8306"/>
        </w:tabs>
      </w:pPr>
      <w:hyperlink w:anchor="_Toc30755" w:history="1">
        <w:r>
          <w:rPr>
            <w:rFonts w:ascii="仿宋" w:eastAsia="仿宋" w:hAnsi="仿宋" w:cs="仿宋" w:hint="eastAsia"/>
            <w:lang w:eastAsia="zh-CN"/>
          </w:rPr>
          <w:t>(二)、加强资金流动监控</w:t>
        </w:r>
        <w:r>
          <w:tab/>
        </w:r>
        <w:r>
          <w:fldChar w:fldCharType="begin"/>
        </w:r>
        <w:r>
          <w:instrText xml:space="preserve"> PAGEREF _Toc30755 \h </w:instrText>
        </w:r>
        <w:r>
          <w:fldChar w:fldCharType="separate"/>
        </w:r>
        <w:r>
          <w:t>28</w:t>
        </w:r>
        <w:r>
          <w:fldChar w:fldCharType="end"/>
        </w:r>
      </w:hyperlink>
    </w:p>
    <w:p>
      <w:pPr>
        <w:pStyle w:val="TOC2"/>
        <w:tabs>
          <w:tab w:val="right" w:leader="dot" w:pos="8306"/>
        </w:tabs>
      </w:pPr>
      <w:hyperlink w:anchor="_Toc3130" w:history="1">
        <w:r>
          <w:rPr>
            <w:rFonts w:ascii="仿宋" w:eastAsia="仿宋" w:hAnsi="仿宋" w:cs="仿宋" w:hint="eastAsia"/>
            <w:lang w:eastAsia="zh-CN"/>
          </w:rPr>
          <w:t>(三)、制定完善的风险控制机制</w:t>
        </w:r>
        <w:r>
          <w:tab/>
        </w:r>
        <w:r>
          <w:fldChar w:fldCharType="begin"/>
        </w:r>
        <w:r>
          <w:instrText xml:space="preserve"> PAGEREF _Toc3130 \h </w:instrText>
        </w:r>
        <w:r>
          <w:fldChar w:fldCharType="separate"/>
        </w:r>
        <w:r>
          <w:t>29</w:t>
        </w:r>
        <w:r>
          <w:fldChar w:fldCharType="end"/>
        </w:r>
      </w:hyperlink>
    </w:p>
    <w:p>
      <w:pPr>
        <w:pStyle w:val="TOC2"/>
        <w:tabs>
          <w:tab w:val="right" w:leader="dot" w:pos="8306"/>
        </w:tabs>
      </w:pPr>
      <w:hyperlink w:anchor="_Toc15937" w:history="1">
        <w:r>
          <w:rPr>
            <w:rFonts w:ascii="仿宋" w:eastAsia="仿宋" w:hAnsi="仿宋" w:cs="仿宋" w:hint="eastAsia"/>
            <w:lang w:eastAsia="zh-CN"/>
          </w:rPr>
          <w:t>(四)、优化成本管理</w:t>
        </w:r>
        <w:r>
          <w:tab/>
        </w:r>
        <w:r>
          <w:fldChar w:fldCharType="begin"/>
        </w:r>
        <w:r>
          <w:instrText xml:space="preserve"> PAGEREF _Toc15937 \h </w:instrText>
        </w:r>
        <w:r>
          <w:fldChar w:fldCharType="separate"/>
        </w:r>
        <w:r>
          <w:t>30</w:t>
        </w:r>
        <w:r>
          <w:fldChar w:fldCharType="end"/>
        </w:r>
      </w:hyperlink>
    </w:p>
    <w:p>
      <w:pPr>
        <w:pStyle w:val="TOC1"/>
        <w:tabs>
          <w:tab w:val="right" w:leader="dot" w:pos="8306"/>
        </w:tabs>
      </w:pPr>
      <w:hyperlink w:anchor="_Toc55" w:history="1">
        <w:r>
          <w:rPr>
            <w:rFonts w:ascii="仿宋" w:eastAsia="仿宋" w:hAnsi="仿宋" w:cs="仿宋" w:hint="eastAsia"/>
            <w:lang w:eastAsia="zh-CN"/>
          </w:rPr>
          <w:t>八、色精项目计划安排</w:t>
        </w:r>
        <w:r>
          <w:tab/>
        </w:r>
        <w:r>
          <w:fldChar w:fldCharType="begin"/>
        </w:r>
        <w:r>
          <w:instrText xml:space="preserve"> PAGEREF _Toc55 \h </w:instrText>
        </w:r>
        <w:r>
          <w:fldChar w:fldCharType="separate"/>
        </w:r>
        <w:r>
          <w:t>31</w:t>
        </w:r>
        <w:r>
          <w:fldChar w:fldCharType="end"/>
        </w:r>
      </w:hyperlink>
    </w:p>
    <w:p>
      <w:pPr>
        <w:pStyle w:val="TOC2"/>
        <w:tabs>
          <w:tab w:val="right" w:leader="dot" w:pos="8306"/>
        </w:tabs>
      </w:pPr>
      <w:hyperlink w:anchor="_Toc2403" w:history="1">
        <w:r>
          <w:rPr>
            <w:rFonts w:ascii="仿宋" w:eastAsia="仿宋" w:hAnsi="仿宋" w:cs="仿宋" w:hint="eastAsia"/>
            <w:lang w:eastAsia="zh-CN"/>
          </w:rPr>
          <w:t>(一)、建设周期</w:t>
        </w:r>
        <w:r>
          <w:tab/>
        </w:r>
        <w:r>
          <w:fldChar w:fldCharType="begin"/>
        </w:r>
        <w:r>
          <w:instrText xml:space="preserve"> PAGEREF _Toc2403 \h </w:instrText>
        </w:r>
        <w:r>
          <w:fldChar w:fldCharType="separate"/>
        </w:r>
        <w:r>
          <w:t>31</w:t>
        </w:r>
        <w:r>
          <w:fldChar w:fldCharType="end"/>
        </w:r>
      </w:hyperlink>
    </w:p>
    <w:p>
      <w:pPr>
        <w:pStyle w:val="TOC2"/>
        <w:tabs>
          <w:tab w:val="right" w:leader="dot" w:pos="8306"/>
        </w:tabs>
      </w:pPr>
      <w:hyperlink w:anchor="_Toc15147" w:history="1">
        <w:r>
          <w:rPr>
            <w:rFonts w:ascii="仿宋" w:eastAsia="仿宋" w:hAnsi="仿宋" w:cs="仿宋" w:hint="eastAsia"/>
            <w:lang w:eastAsia="zh-CN"/>
          </w:rPr>
          <w:t>(二)、建设进度</w:t>
        </w:r>
        <w:r>
          <w:tab/>
        </w:r>
        <w:r>
          <w:fldChar w:fldCharType="begin"/>
        </w:r>
        <w:r>
          <w:instrText xml:space="preserve"> PAGEREF _Toc15147 \h </w:instrText>
        </w:r>
        <w:r>
          <w:fldChar w:fldCharType="separate"/>
        </w:r>
        <w:r>
          <w:t>32</w:t>
        </w:r>
        <w:r>
          <w:fldChar w:fldCharType="end"/>
        </w:r>
      </w:hyperlink>
    </w:p>
    <w:p>
      <w:pPr>
        <w:pStyle w:val="TOC2"/>
        <w:tabs>
          <w:tab w:val="right" w:leader="dot" w:pos="8306"/>
        </w:tabs>
      </w:pPr>
      <w:hyperlink w:anchor="_Toc20126" w:history="1">
        <w:r>
          <w:rPr>
            <w:rFonts w:ascii="仿宋" w:eastAsia="仿宋" w:hAnsi="仿宋" w:cs="仿宋" w:hint="eastAsia"/>
            <w:lang w:eastAsia="zh-CN"/>
          </w:rPr>
          <w:t>(三)、进度安排注意事项</w:t>
        </w:r>
        <w:r>
          <w:tab/>
        </w:r>
        <w:r>
          <w:fldChar w:fldCharType="begin"/>
        </w:r>
        <w:r>
          <w:instrText xml:space="preserve"> PAGEREF _Toc20126 \h </w:instrText>
        </w:r>
        <w:r>
          <w:fldChar w:fldCharType="separate"/>
        </w:r>
        <w:r>
          <w:t>33</w:t>
        </w:r>
        <w:r>
          <w:fldChar w:fldCharType="end"/>
        </w:r>
      </w:hyperlink>
    </w:p>
    <w:p>
      <w:pPr>
        <w:pStyle w:val="TOC2"/>
        <w:tabs>
          <w:tab w:val="right" w:leader="dot" w:pos="8306"/>
        </w:tabs>
      </w:pPr>
      <w:hyperlink w:anchor="_Toc10196" w:history="1">
        <w:r>
          <w:rPr>
            <w:rFonts w:ascii="仿宋" w:eastAsia="仿宋" w:hAnsi="仿宋" w:cs="仿宋" w:hint="eastAsia"/>
            <w:lang w:eastAsia="zh-CN"/>
          </w:rPr>
          <w:t>(四)、人力资源配置</w:t>
        </w:r>
        <w:r>
          <w:tab/>
        </w:r>
        <w:r>
          <w:fldChar w:fldCharType="begin"/>
        </w:r>
        <w:r>
          <w:instrText xml:space="preserve"> PAGEREF _Toc10196 \h </w:instrText>
        </w:r>
        <w:r>
          <w:fldChar w:fldCharType="separate"/>
        </w:r>
        <w:r>
          <w:t>34</w:t>
        </w:r>
        <w:r>
          <w:fldChar w:fldCharType="end"/>
        </w:r>
      </w:hyperlink>
    </w:p>
    <w:p>
      <w:pPr>
        <w:pStyle w:val="TOC1"/>
        <w:tabs>
          <w:tab w:val="right" w:leader="dot" w:pos="8306"/>
        </w:tabs>
      </w:pPr>
      <w:hyperlink w:anchor="_Toc30642" w:history="1">
        <w:r>
          <w:rPr>
            <w:rFonts w:ascii="仿宋" w:eastAsia="仿宋" w:hAnsi="仿宋" w:cs="仿宋" w:hint="eastAsia"/>
            <w:lang w:eastAsia="zh-CN"/>
          </w:rPr>
          <w:t>九、色精项目人力资源培养与发展</w:t>
        </w:r>
        <w:r>
          <w:tab/>
        </w:r>
        <w:r>
          <w:fldChar w:fldCharType="begin"/>
        </w:r>
        <w:r>
          <w:instrText xml:space="preserve"> PAGEREF _Toc30642 \h </w:instrText>
        </w:r>
        <w:r>
          <w:fldChar w:fldCharType="separate"/>
        </w:r>
        <w:r>
          <w:t>35</w:t>
        </w:r>
        <w:r>
          <w:fldChar w:fldCharType="end"/>
        </w:r>
      </w:hyperlink>
    </w:p>
    <w:p>
      <w:pPr>
        <w:pStyle w:val="TOC2"/>
        <w:tabs>
          <w:tab w:val="right" w:leader="dot" w:pos="8306"/>
        </w:tabs>
      </w:pPr>
      <w:hyperlink w:anchor="_Toc29447" w:history="1">
        <w:r>
          <w:rPr>
            <w:rFonts w:ascii="仿宋" w:eastAsia="仿宋" w:hAnsi="仿宋" w:cs="仿宋" w:hint="eastAsia"/>
            <w:lang w:eastAsia="zh-CN"/>
          </w:rPr>
          <w:t>(一)、人才需求与规划</w:t>
        </w:r>
        <w:r>
          <w:tab/>
        </w:r>
        <w:r>
          <w:fldChar w:fldCharType="begin"/>
        </w:r>
        <w:r>
          <w:instrText xml:space="preserve"> PAGEREF _Toc29447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 w:history="1">
        <w:r>
          <w:rPr>
            <w:rFonts w:ascii="仿宋" w:eastAsia="仿宋" w:hAnsi="仿宋" w:cs="仿宋" w:hint="eastAsia"/>
            <w:lang w:eastAsia="zh-CN"/>
          </w:rPr>
          <w:t>(二)、培训与发展计划</w:t>
        </w:r>
        <w:r>
          <w:tab/>
        </w:r>
        <w:r>
          <w:fldChar w:fldCharType="begin"/>
        </w:r>
        <w:r>
          <w:instrText xml:space="preserve"> PAGEREF _Toc2029 \h </w:instrText>
        </w:r>
        <w:r>
          <w:fldChar w:fldCharType="separate"/>
        </w:r>
        <w:r>
          <w:t>36</w:t>
        </w:r>
        <w:r>
          <w:fldChar w:fldCharType="end"/>
        </w:r>
      </w:hyperlink>
    </w:p>
    <w:p>
      <w:pPr>
        <w:pStyle w:val="TOC1"/>
        <w:tabs>
          <w:tab w:val="right" w:leader="dot" w:pos="8306"/>
        </w:tabs>
      </w:pPr>
      <w:hyperlink w:anchor="_Toc7546" w:history="1">
        <w:r>
          <w:rPr>
            <w:rFonts w:ascii="仿宋" w:eastAsia="仿宋" w:hAnsi="仿宋" w:cs="仿宋" w:hint="eastAsia"/>
            <w:lang w:eastAsia="zh-CN"/>
          </w:rPr>
          <w:t>十、色精项目社会影响</w:t>
        </w:r>
        <w:r>
          <w:tab/>
        </w:r>
        <w:r>
          <w:fldChar w:fldCharType="begin"/>
        </w:r>
        <w:r>
          <w:instrText xml:space="preserve"> PAGEREF _Toc7546 \h </w:instrText>
        </w:r>
        <w:r>
          <w:fldChar w:fldCharType="separate"/>
        </w:r>
        <w:r>
          <w:t>36</w:t>
        </w:r>
        <w:r>
          <w:fldChar w:fldCharType="end"/>
        </w:r>
      </w:hyperlink>
    </w:p>
    <w:p>
      <w:pPr>
        <w:pStyle w:val="TOC2"/>
        <w:tabs>
          <w:tab w:val="right" w:leader="dot" w:pos="8306"/>
        </w:tabs>
      </w:pPr>
      <w:hyperlink w:anchor="_Toc25924" w:history="1">
        <w:r>
          <w:rPr>
            <w:rFonts w:ascii="仿宋" w:eastAsia="仿宋" w:hAnsi="仿宋" w:cs="仿宋" w:hint="eastAsia"/>
            <w:lang w:eastAsia="zh-CN"/>
          </w:rPr>
          <w:t>(一)、社会责任与义务</w:t>
        </w:r>
        <w:r>
          <w:tab/>
        </w:r>
        <w:r>
          <w:fldChar w:fldCharType="begin"/>
        </w:r>
        <w:r>
          <w:instrText xml:space="preserve"> PAGEREF _Toc25924 \h </w:instrText>
        </w:r>
        <w:r>
          <w:fldChar w:fldCharType="separate"/>
        </w:r>
        <w:r>
          <w:t>36</w:t>
        </w:r>
        <w:r>
          <w:fldChar w:fldCharType="end"/>
        </w:r>
      </w:hyperlink>
    </w:p>
    <w:p>
      <w:pPr>
        <w:pStyle w:val="TOC2"/>
        <w:tabs>
          <w:tab w:val="right" w:leader="dot" w:pos="8306"/>
        </w:tabs>
      </w:pPr>
      <w:hyperlink w:anchor="_Toc9476" w:history="1">
        <w:r>
          <w:rPr>
            <w:rFonts w:ascii="仿宋" w:eastAsia="仿宋" w:hAnsi="仿宋" w:cs="仿宋" w:hint="eastAsia"/>
            <w:lang w:eastAsia="zh-CN"/>
          </w:rPr>
          <w:t>(二)、社会参与与沟通</w:t>
        </w:r>
        <w:r>
          <w:tab/>
        </w:r>
        <w:r>
          <w:fldChar w:fldCharType="begin"/>
        </w:r>
        <w:r>
          <w:instrText xml:space="preserve"> PAGEREF _Toc9476 \h </w:instrText>
        </w:r>
        <w:r>
          <w:fldChar w:fldCharType="separate"/>
        </w:r>
        <w:r>
          <w:t>37</w:t>
        </w:r>
        <w:r>
          <w:fldChar w:fldCharType="end"/>
        </w:r>
      </w:hyperlink>
    </w:p>
    <w:p>
      <w:pPr>
        <w:pStyle w:val="TOC1"/>
        <w:tabs>
          <w:tab w:val="right" w:leader="dot" w:pos="8306"/>
        </w:tabs>
      </w:pPr>
      <w:hyperlink w:anchor="_Toc20256" w:history="1">
        <w:r>
          <w:rPr>
            <w:rFonts w:ascii="仿宋" w:eastAsia="仿宋" w:hAnsi="仿宋" w:cs="仿宋" w:hint="eastAsia"/>
            <w:lang w:eastAsia="zh-CN"/>
          </w:rPr>
          <w:t>十一、色精项目经营效益</w:t>
        </w:r>
        <w:r>
          <w:tab/>
        </w:r>
        <w:r>
          <w:fldChar w:fldCharType="begin"/>
        </w:r>
        <w:r>
          <w:instrText xml:space="preserve"> PAGEREF _Toc20256 \h </w:instrText>
        </w:r>
        <w:r>
          <w:fldChar w:fldCharType="separate"/>
        </w:r>
        <w:r>
          <w:t>38</w:t>
        </w:r>
        <w:r>
          <w:fldChar w:fldCharType="end"/>
        </w:r>
      </w:hyperlink>
    </w:p>
    <w:p>
      <w:pPr>
        <w:pStyle w:val="TOC2"/>
        <w:tabs>
          <w:tab w:val="right" w:leader="dot" w:pos="8306"/>
        </w:tabs>
      </w:pPr>
      <w:hyperlink w:anchor="_Toc18597" w:history="1">
        <w:r>
          <w:rPr>
            <w:rFonts w:ascii="仿宋" w:eastAsia="仿宋" w:hAnsi="仿宋" w:cs="仿宋" w:hint="eastAsia"/>
            <w:lang w:eastAsia="zh-CN"/>
          </w:rPr>
          <w:t>(一)、经济评价财务测算</w:t>
        </w:r>
        <w:r>
          <w:tab/>
        </w:r>
        <w:r>
          <w:fldChar w:fldCharType="begin"/>
        </w:r>
        <w:r>
          <w:instrText xml:space="preserve"> PAGEREF _Toc18597 \h </w:instrText>
        </w:r>
        <w:r>
          <w:fldChar w:fldCharType="separate"/>
        </w:r>
        <w:r>
          <w:t>38</w:t>
        </w:r>
        <w:r>
          <w:fldChar w:fldCharType="end"/>
        </w:r>
      </w:hyperlink>
    </w:p>
    <w:p>
      <w:pPr>
        <w:pStyle w:val="TOC2"/>
        <w:tabs>
          <w:tab w:val="right" w:leader="dot" w:pos="8306"/>
        </w:tabs>
      </w:pPr>
      <w:hyperlink w:anchor="_Toc6324" w:history="1">
        <w:r>
          <w:rPr>
            <w:rFonts w:ascii="仿宋" w:eastAsia="仿宋" w:hAnsi="仿宋" w:cs="仿宋" w:hint="eastAsia"/>
            <w:lang w:eastAsia="zh-CN"/>
          </w:rPr>
          <w:t>(二)、色精项目盈利能力分析</w:t>
        </w:r>
        <w:r>
          <w:tab/>
        </w:r>
        <w:r>
          <w:fldChar w:fldCharType="begin"/>
        </w:r>
        <w:r>
          <w:instrText xml:space="preserve"> PAGEREF _Toc6324 \h </w:instrText>
        </w:r>
        <w:r>
          <w:fldChar w:fldCharType="separate"/>
        </w:r>
        <w:r>
          <w:t>39</w:t>
        </w:r>
        <w:r>
          <w:fldChar w:fldCharType="end"/>
        </w:r>
      </w:hyperlink>
    </w:p>
    <w:p>
      <w:pPr>
        <w:pStyle w:val="TOC1"/>
        <w:tabs>
          <w:tab w:val="right" w:leader="dot" w:pos="8306"/>
        </w:tabs>
      </w:pPr>
      <w:hyperlink w:anchor="_Toc17949" w:history="1">
        <w:r>
          <w:rPr>
            <w:rFonts w:ascii="仿宋" w:eastAsia="仿宋" w:hAnsi="仿宋" w:cs="仿宋" w:hint="eastAsia"/>
            <w:lang w:eastAsia="zh-CN"/>
          </w:rPr>
          <w:t>十二、生产安全保护</w:t>
        </w:r>
        <w:r>
          <w:tab/>
        </w:r>
        <w:r>
          <w:fldChar w:fldCharType="begin"/>
        </w:r>
        <w:r>
          <w:instrText xml:space="preserve"> PAGEREF _Toc17949 \h </w:instrText>
        </w:r>
        <w:r>
          <w:fldChar w:fldCharType="separate"/>
        </w:r>
        <w:r>
          <w:t>40</w:t>
        </w:r>
        <w:r>
          <w:fldChar w:fldCharType="end"/>
        </w:r>
      </w:hyperlink>
    </w:p>
    <w:p>
      <w:pPr>
        <w:pStyle w:val="TOC2"/>
        <w:tabs>
          <w:tab w:val="right" w:leader="dot" w:pos="8306"/>
        </w:tabs>
      </w:pPr>
      <w:hyperlink w:anchor="_Toc10963" w:history="1">
        <w:r>
          <w:rPr>
            <w:rFonts w:ascii="仿宋" w:eastAsia="仿宋" w:hAnsi="仿宋" w:cs="仿宋" w:hint="eastAsia"/>
            <w:lang w:eastAsia="zh-CN"/>
          </w:rPr>
          <w:t>(一)、消防安全</w:t>
        </w:r>
        <w:r>
          <w:tab/>
        </w:r>
        <w:r>
          <w:fldChar w:fldCharType="begin"/>
        </w:r>
        <w:r>
          <w:instrText xml:space="preserve"> PAGEREF _Toc10963 \h </w:instrText>
        </w:r>
        <w:r>
          <w:fldChar w:fldCharType="separate"/>
        </w:r>
        <w:r>
          <w:t>40</w:t>
        </w:r>
        <w:r>
          <w:fldChar w:fldCharType="end"/>
        </w:r>
      </w:hyperlink>
    </w:p>
    <w:p>
      <w:pPr>
        <w:pStyle w:val="TOC2"/>
        <w:tabs>
          <w:tab w:val="right" w:leader="dot" w:pos="8306"/>
        </w:tabs>
      </w:pPr>
      <w:hyperlink w:anchor="_Toc9426" w:history="1">
        <w:r>
          <w:rPr>
            <w:rFonts w:ascii="仿宋" w:eastAsia="仿宋" w:hAnsi="仿宋" w:cs="仿宋" w:hint="eastAsia"/>
            <w:lang w:eastAsia="zh-CN"/>
          </w:rPr>
          <w:t>(二)、防火防爆总图布置措施</w:t>
        </w:r>
        <w:r>
          <w:tab/>
        </w:r>
        <w:r>
          <w:fldChar w:fldCharType="begin"/>
        </w:r>
        <w:r>
          <w:instrText xml:space="preserve"> PAGEREF _Toc9426 \h </w:instrText>
        </w:r>
        <w:r>
          <w:fldChar w:fldCharType="separate"/>
        </w:r>
        <w:r>
          <w:t>41</w:t>
        </w:r>
        <w:r>
          <w:fldChar w:fldCharType="end"/>
        </w:r>
      </w:hyperlink>
    </w:p>
    <w:p>
      <w:pPr>
        <w:pStyle w:val="TOC2"/>
        <w:tabs>
          <w:tab w:val="right" w:leader="dot" w:pos="8306"/>
        </w:tabs>
      </w:pPr>
      <w:hyperlink w:anchor="_Toc12700" w:history="1">
        <w:r>
          <w:rPr>
            <w:rFonts w:ascii="仿宋" w:eastAsia="仿宋" w:hAnsi="仿宋" w:cs="仿宋" w:hint="eastAsia"/>
            <w:lang w:eastAsia="zh-CN"/>
          </w:rPr>
          <w:t>(三)、自然灾害防范措施</w:t>
        </w:r>
        <w:r>
          <w:tab/>
        </w:r>
        <w:r>
          <w:fldChar w:fldCharType="begin"/>
        </w:r>
        <w:r>
          <w:instrText xml:space="preserve"> PAGEREF _Toc12700 \h </w:instrText>
        </w:r>
        <w:r>
          <w:fldChar w:fldCharType="separate"/>
        </w:r>
        <w:r>
          <w:t>42</w:t>
        </w:r>
        <w:r>
          <w:fldChar w:fldCharType="end"/>
        </w:r>
      </w:hyperlink>
    </w:p>
    <w:p>
      <w:pPr>
        <w:pStyle w:val="TOC2"/>
        <w:tabs>
          <w:tab w:val="right" w:leader="dot" w:pos="8306"/>
        </w:tabs>
      </w:pPr>
      <w:hyperlink w:anchor="_Toc345" w:history="1">
        <w:r>
          <w:rPr>
            <w:rFonts w:ascii="仿宋" w:eastAsia="仿宋" w:hAnsi="仿宋" w:cs="仿宋" w:hint="eastAsia"/>
            <w:lang w:eastAsia="zh-CN"/>
          </w:rPr>
          <w:t>(四)、安全色及安全标志使用要求</w:t>
        </w:r>
        <w:r>
          <w:tab/>
        </w:r>
        <w:r>
          <w:fldChar w:fldCharType="begin"/>
        </w:r>
        <w:r>
          <w:instrText xml:space="preserve"> PAGEREF _Toc345 \h </w:instrText>
        </w:r>
        <w:r>
          <w:fldChar w:fldCharType="separate"/>
        </w:r>
        <w:r>
          <w:t>43</w:t>
        </w:r>
        <w:r>
          <w:fldChar w:fldCharType="end"/>
        </w:r>
      </w:hyperlink>
    </w:p>
    <w:p>
      <w:pPr>
        <w:pStyle w:val="TOC2"/>
        <w:tabs>
          <w:tab w:val="right" w:leader="dot" w:pos="8306"/>
        </w:tabs>
      </w:pPr>
      <w:hyperlink w:anchor="_Toc15488" w:history="1">
        <w:r>
          <w:rPr>
            <w:rFonts w:ascii="仿宋" w:eastAsia="仿宋" w:hAnsi="仿宋" w:cs="仿宋" w:hint="eastAsia"/>
            <w:lang w:eastAsia="zh-CN"/>
          </w:rPr>
          <w:t>(五)、防尘防毒措施</w:t>
        </w:r>
        <w:r>
          <w:tab/>
        </w:r>
        <w:r>
          <w:fldChar w:fldCharType="begin"/>
        </w:r>
        <w:r>
          <w:instrText xml:space="preserve"> PAGEREF _Toc15488 \h </w:instrText>
        </w:r>
        <w:r>
          <w:fldChar w:fldCharType="separate"/>
        </w:r>
        <w:r>
          <w:t>44</w:t>
        </w:r>
        <w:r>
          <w:fldChar w:fldCharType="end"/>
        </w:r>
      </w:hyperlink>
    </w:p>
    <w:p>
      <w:pPr>
        <w:pStyle w:val="TOC2"/>
        <w:tabs>
          <w:tab w:val="right" w:leader="dot" w:pos="8306"/>
        </w:tabs>
      </w:pPr>
      <w:hyperlink w:anchor="_Toc9700" w:history="1">
        <w:r>
          <w:rPr>
            <w:rFonts w:ascii="仿宋" w:eastAsia="仿宋" w:hAnsi="仿宋" w:cs="仿宋" w:hint="eastAsia"/>
            <w:lang w:eastAsia="zh-CN"/>
          </w:rPr>
          <w:t>(六)、防静电、触电防护及防雷措施</w:t>
        </w:r>
        <w:r>
          <w:tab/>
        </w:r>
        <w:r>
          <w:fldChar w:fldCharType="begin"/>
        </w:r>
        <w:r>
          <w:instrText xml:space="preserve"> PAGEREF _Toc9700 \h </w:instrText>
        </w:r>
        <w:r>
          <w:fldChar w:fldCharType="separate"/>
        </w:r>
        <w:r>
          <w:t>45</w:t>
        </w:r>
        <w:r>
          <w:fldChar w:fldCharType="end"/>
        </w:r>
      </w:hyperlink>
    </w:p>
    <w:p>
      <w:pPr>
        <w:pStyle w:val="TOC2"/>
        <w:tabs>
          <w:tab w:val="right" w:leader="dot" w:pos="8306"/>
        </w:tabs>
      </w:pPr>
      <w:hyperlink w:anchor="_Toc2916" w:history="1">
        <w:r>
          <w:rPr>
            <w:rFonts w:ascii="仿宋" w:eastAsia="仿宋" w:hAnsi="仿宋" w:cs="仿宋" w:hint="eastAsia"/>
            <w:lang w:eastAsia="zh-CN"/>
          </w:rPr>
          <w:t>(七)、机械设备安全保障措施</w:t>
        </w:r>
        <w:r>
          <w:tab/>
        </w:r>
        <w:r>
          <w:fldChar w:fldCharType="begin"/>
        </w:r>
        <w:r>
          <w:instrText xml:space="preserve"> PAGEREF _Toc2916 \h </w:instrText>
        </w:r>
        <w:r>
          <w:fldChar w:fldCharType="separate"/>
        </w:r>
        <w:r>
          <w:t>46</w:t>
        </w:r>
        <w:r>
          <w:fldChar w:fldCharType="end"/>
        </w:r>
      </w:hyperlink>
    </w:p>
    <w:p>
      <w:pPr>
        <w:pStyle w:val="TOC1"/>
        <w:tabs>
          <w:tab w:val="right" w:leader="dot" w:pos="8306"/>
        </w:tabs>
      </w:pPr>
      <w:hyperlink w:anchor="_Toc24401" w:history="1">
        <w:r>
          <w:rPr>
            <w:rFonts w:ascii="仿宋" w:eastAsia="仿宋" w:hAnsi="仿宋" w:cs="仿宋" w:hint="eastAsia"/>
            <w:lang w:eastAsia="zh-CN"/>
          </w:rPr>
          <w:t>十三、色精项目实施保障措施</w:t>
        </w:r>
        <w:r>
          <w:tab/>
        </w:r>
        <w:r>
          <w:fldChar w:fldCharType="begin"/>
        </w:r>
        <w:r>
          <w:instrText xml:space="preserve"> PAGEREF _Toc24401 \h </w:instrText>
        </w:r>
        <w:r>
          <w:fldChar w:fldCharType="separate"/>
        </w:r>
        <w:r>
          <w:t>48</w:t>
        </w:r>
        <w:r>
          <w:fldChar w:fldCharType="end"/>
        </w:r>
      </w:hyperlink>
    </w:p>
    <w:p>
      <w:pPr>
        <w:pStyle w:val="TOC2"/>
        <w:tabs>
          <w:tab w:val="right" w:leader="dot" w:pos="8306"/>
        </w:tabs>
      </w:pPr>
      <w:hyperlink w:anchor="_Toc23026" w:history="1">
        <w:r>
          <w:rPr>
            <w:rFonts w:ascii="仿宋" w:eastAsia="仿宋" w:hAnsi="仿宋" w:cs="仿宋" w:hint="eastAsia"/>
            <w:lang w:eastAsia="zh-CN"/>
          </w:rPr>
          <w:t>(一)、色精项目实施保障机制</w:t>
        </w:r>
        <w:r>
          <w:tab/>
        </w:r>
        <w:r>
          <w:fldChar w:fldCharType="begin"/>
        </w:r>
        <w:r>
          <w:instrText xml:space="preserve"> PAGEREF _Toc23026 \h </w:instrText>
        </w:r>
        <w:r>
          <w:fldChar w:fldCharType="separate"/>
        </w:r>
        <w:r>
          <w:t>48</w:t>
        </w:r>
        <w:r>
          <w:fldChar w:fldCharType="end"/>
        </w:r>
      </w:hyperlink>
    </w:p>
    <w:p>
      <w:pPr>
        <w:pStyle w:val="TOC2"/>
        <w:tabs>
          <w:tab w:val="right" w:leader="dot" w:pos="8306"/>
        </w:tabs>
      </w:pPr>
      <w:hyperlink w:anchor="_Toc15301" w:history="1">
        <w:r>
          <w:rPr>
            <w:rFonts w:ascii="仿宋" w:eastAsia="仿宋" w:hAnsi="仿宋" w:cs="仿宋" w:hint="eastAsia"/>
            <w:lang w:eastAsia="zh-CN"/>
          </w:rPr>
          <w:t>(二)、色精项目法律合规要求</w:t>
        </w:r>
        <w:r>
          <w:tab/>
        </w:r>
        <w:r>
          <w:fldChar w:fldCharType="begin"/>
        </w:r>
        <w:r>
          <w:instrText xml:space="preserve"> PAGEREF _Toc15301 \h </w:instrText>
        </w:r>
        <w:r>
          <w:fldChar w:fldCharType="separate"/>
        </w:r>
        <w:r>
          <w:t>51</w:t>
        </w:r>
        <w:r>
          <w:fldChar w:fldCharType="end"/>
        </w:r>
      </w:hyperlink>
    </w:p>
    <w:p>
      <w:pPr>
        <w:pStyle w:val="TOC2"/>
        <w:tabs>
          <w:tab w:val="right" w:leader="dot" w:pos="8306"/>
        </w:tabs>
      </w:pPr>
      <w:hyperlink w:anchor="_Toc16983" w:history="1">
        <w:r>
          <w:rPr>
            <w:rFonts w:ascii="仿宋" w:eastAsia="仿宋" w:hAnsi="仿宋" w:cs="仿宋" w:hint="eastAsia"/>
            <w:lang w:eastAsia="zh-CN"/>
          </w:rPr>
          <w:t>(三)、色精项目合同管理与法律事务</w:t>
        </w:r>
        <w:r>
          <w:tab/>
        </w:r>
        <w:r>
          <w:fldChar w:fldCharType="begin"/>
        </w:r>
        <w:r>
          <w:instrText xml:space="preserve"> PAGEREF _Toc16983 \h </w:instrText>
        </w:r>
        <w:r>
          <w:fldChar w:fldCharType="separate"/>
        </w:r>
        <w:r>
          <w:t>55</w:t>
        </w:r>
        <w:r>
          <w:fldChar w:fldCharType="end"/>
        </w:r>
      </w:hyperlink>
    </w:p>
    <w:p>
      <w:pPr>
        <w:pStyle w:val="TOC2"/>
        <w:tabs>
          <w:tab w:val="right" w:leader="dot" w:pos="8306"/>
        </w:tabs>
      </w:pPr>
      <w:hyperlink w:anchor="_Toc1772" w:history="1">
        <w:r>
          <w:rPr>
            <w:rFonts w:ascii="仿宋" w:eastAsia="仿宋" w:hAnsi="仿宋" w:cs="仿宋" w:hint="eastAsia"/>
            <w:lang w:eastAsia="zh-CN"/>
          </w:rPr>
          <w:t>(四)、色精项目知识产权保护策略</w:t>
        </w:r>
        <w:r>
          <w:tab/>
        </w:r>
        <w:r>
          <w:fldChar w:fldCharType="begin"/>
        </w:r>
        <w:r>
          <w:instrText xml:space="preserve"> PAGEREF _Toc1772 \h </w:instrText>
        </w:r>
        <w:r>
          <w:fldChar w:fldCharType="separate"/>
        </w:r>
        <w:r>
          <w:t>61</w:t>
        </w:r>
        <w:r>
          <w:fldChar w:fldCharType="end"/>
        </w:r>
      </w:hyperlink>
    </w:p>
    <w:p>
      <w:pPr>
        <w:pStyle w:val="TOC1"/>
        <w:tabs>
          <w:tab w:val="right" w:leader="dot" w:pos="8306"/>
        </w:tabs>
      </w:pPr>
      <w:hyperlink w:anchor="_Toc23292" w:history="1">
        <w:r>
          <w:rPr>
            <w:rFonts w:ascii="仿宋" w:eastAsia="仿宋" w:hAnsi="仿宋" w:cs="仿宋" w:hint="eastAsia"/>
            <w:lang w:eastAsia="zh-CN"/>
          </w:rPr>
          <w:t>十四、色精项目治理与监督</w:t>
        </w:r>
        <w:r>
          <w:tab/>
        </w:r>
        <w:r>
          <w:fldChar w:fldCharType="begin"/>
        </w:r>
        <w:r>
          <w:instrText xml:space="preserve"> PAGEREF _Toc23292 \h </w:instrText>
        </w:r>
        <w:r>
          <w:fldChar w:fldCharType="separate"/>
        </w:r>
        <w:r>
          <w:t>63</w:t>
        </w:r>
        <w:r>
          <w:fldChar w:fldCharType="end"/>
        </w:r>
      </w:hyperlink>
    </w:p>
    <w:p>
      <w:pPr>
        <w:pStyle w:val="TOC2"/>
        <w:tabs>
          <w:tab w:val="right" w:leader="dot" w:pos="8306"/>
        </w:tabs>
      </w:pPr>
      <w:hyperlink w:anchor="_Toc14672" w:history="1">
        <w:r>
          <w:rPr>
            <w:rFonts w:ascii="仿宋" w:eastAsia="仿宋" w:hAnsi="仿宋" w:cs="仿宋" w:hint="eastAsia"/>
            <w:lang w:eastAsia="zh-CN"/>
          </w:rPr>
          <w:t>(一)、色精项目治理结构</w:t>
        </w:r>
        <w:r>
          <w:tab/>
        </w:r>
        <w:r>
          <w:fldChar w:fldCharType="begin"/>
        </w:r>
        <w:r>
          <w:instrText xml:space="preserve"> PAGEREF _Toc14672 \h </w:instrText>
        </w:r>
        <w:r>
          <w:fldChar w:fldCharType="separate"/>
        </w:r>
        <w:r>
          <w:t>63</w:t>
        </w:r>
        <w:r>
          <w:fldChar w:fldCharType="end"/>
        </w:r>
      </w:hyperlink>
    </w:p>
    <w:p>
      <w:pPr>
        <w:pStyle w:val="TOC2"/>
        <w:tabs>
          <w:tab w:val="right" w:leader="dot" w:pos="8306"/>
        </w:tabs>
      </w:pPr>
      <w:hyperlink w:anchor="_Toc3836" w:history="1">
        <w:r>
          <w:rPr>
            <w:rFonts w:ascii="仿宋" w:eastAsia="仿宋" w:hAnsi="仿宋" w:cs="仿宋" w:hint="eastAsia"/>
            <w:lang w:eastAsia="zh-CN"/>
          </w:rPr>
          <w:t>(二)、监督与审计</w:t>
        </w:r>
        <w:r>
          <w:tab/>
        </w:r>
        <w:r>
          <w:fldChar w:fldCharType="begin"/>
        </w:r>
        <w:r>
          <w:instrText xml:space="preserve"> PAGEREF _Toc3836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05"/>
      <w:r>
        <w:rPr>
          <w:rFonts w:ascii="仿宋" w:eastAsia="仿宋" w:hAnsi="仿宋" w:cs="仿宋" w:hint="eastAsia"/>
          <w:sz w:val="28"/>
          <w:lang w:eastAsia="zh-CN"/>
        </w:rPr>
        <w:t>一、色精项目文档管理</w:t>
      </w:r>
      <w:bookmarkEnd w:id="2"/>
    </w:p>
    <w:p>
      <w:pPr>
        <w:pStyle w:val="Heading2"/>
        <w:rPr>
          <w:rFonts w:ascii="仿宋" w:eastAsia="仿宋" w:hAnsi="仿宋" w:cs="仿宋" w:hint="eastAsia"/>
          <w:lang w:eastAsia="zh-CN"/>
        </w:rPr>
      </w:pPr>
      <w:bookmarkStart w:id="3" w:name="_Toc19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色精项目高度重视文档的质量和准确性，以支持色精项目的各项活动和决策。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文档的编制始于色精项目计划的初期，我们制定了详细的文档编制计划，明确了每个文档的内容、格式和编写责任人。在色精项目启动阶段，我们首先编制了色精项目章程，明确定义了色精项目的目标、范围、风险等关键要素。随后，色精项目团队根据计划陆续编制了需求文档、设计文档、测试文档等各类文档，确保色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色精项目管理中的重要环节，旨在确保色精项目文档符合质量标准和色精项目需求。在色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除了内部审查，我们还进行了外部审查，邀请色精项目相关利益方和专业领域的专家对文档进行独立审查。这有助于获取更全面、客观的反馈，确保色精项目文档不仅符合内部标准，也满足外部需求。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色精项目在文档编制与审查方面建立了严格的管理机制，通过规范的流程和多维度的审查，确保色精项目文档的质量、准确性和可靠性，为色精项目的顺利推进提供了有力支持。</w:t>
      </w:r>
    </w:p>
    <w:p>
      <w:pPr>
        <w:pStyle w:val="Heading2"/>
        <w:ind w:firstLine="560" w:firstLineChars="200"/>
        <w:rPr>
          <w:rFonts w:ascii="仿宋" w:eastAsia="仿宋" w:hAnsi="仿宋" w:cs="仿宋" w:hint="eastAsia"/>
          <w:sz w:val="28"/>
          <w:lang w:eastAsia="zh-CN"/>
        </w:rPr>
      </w:pPr>
      <w:bookmarkStart w:id="4" w:name="_Toc345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我们通过多渠道发布文档，包括电子邮件、色精项目管理平台、内部网站等，以满足不同团队成员的偏好和需求。多渠道发布确保了信息的全面覆盖。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我们采用了精细的权限控制，确保只有授权人员可以访问敏感信息。这种安全措施保护了色精项目文档的机密性，防止了未经授权的信息泄露。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6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文档存档与归档是色精项目生命周期中一个至关重要的环节，直接关系到色精项目信息的长期保存和历史记录的完整性。在色精项目中，我们实施了一系列有效的文档存档与归档管理策略：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169"/>
      <w:r>
        <w:rPr>
          <w:rFonts w:ascii="仿宋" w:eastAsia="仿宋" w:hAnsi="仿宋" w:cs="仿宋" w:hint="eastAsia"/>
          <w:sz w:val="28"/>
          <w:lang w:eastAsia="zh-CN"/>
        </w:rPr>
        <w:t>二、色精项目土建工程</w:t>
      </w:r>
      <w:bookmarkEnd w:id="6"/>
    </w:p>
    <w:p>
      <w:pPr>
        <w:pStyle w:val="Heading2"/>
        <w:rPr>
          <w:rFonts w:ascii="仿宋" w:eastAsia="仿宋" w:hAnsi="仿宋" w:cs="仿宋" w:hint="eastAsia"/>
          <w:lang w:eastAsia="zh-CN"/>
        </w:rPr>
      </w:pPr>
      <w:bookmarkStart w:id="7" w:name="_Toc3039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在色精项目的建筑工程设计中，我们将秉承一系列重要的设计原则，以确保色精项目建筑在功能、美观、可持续性等方面达到最佳效果。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首要原则是确保建筑的功能性得到最大化的发挥。我们将充分理解色精项目的实际需求，合理布局各个功能区域，保证建筑在满足业务需求的同时，提供高效的工作环境。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在建筑设计中，我们将综合考虑建设和运营成本。通过精细的经济效益分析，确保设计方案在高效利用资源的同时，对色精项目的长期盈利能力有积极的贡献。</w:t>
      </w:r>
    </w:p>
    <w:p>
      <w:pPr>
        <w:pStyle w:val="Heading2"/>
        <w:ind w:firstLine="560" w:firstLineChars="200"/>
        <w:rPr>
          <w:rFonts w:ascii="仿宋" w:eastAsia="仿宋" w:hAnsi="仿宋" w:cs="仿宋" w:hint="eastAsia"/>
          <w:sz w:val="28"/>
          <w:lang w:eastAsia="zh-CN"/>
        </w:rPr>
      </w:pPr>
      <w:bookmarkStart w:id="8" w:name="_Toc1451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的土建工程设计中，我们将精准设定设计年限，结合色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色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765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色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色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色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105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本期工程色精项目预计总建筑面积XXX平方米，其中：计容建筑面积XXX平方米，计划建筑工程投资XX万元，占色精项目总投资的XX%。</w:t>
      </w:r>
    </w:p>
    <w:p>
      <w:pPr>
        <w:pStyle w:val="Heading1"/>
        <w:ind w:firstLine="560" w:firstLineChars="200"/>
        <w:rPr>
          <w:rFonts w:ascii="仿宋" w:eastAsia="仿宋" w:hAnsi="仿宋" w:cs="仿宋" w:hint="eastAsia"/>
          <w:sz w:val="28"/>
          <w:lang w:eastAsia="zh-CN"/>
        </w:rPr>
      </w:pPr>
      <w:bookmarkStart w:id="11" w:name="_Toc8649"/>
      <w:r>
        <w:rPr>
          <w:rFonts w:ascii="仿宋" w:eastAsia="仿宋" w:hAnsi="仿宋" w:cs="仿宋" w:hint="eastAsia"/>
          <w:sz w:val="28"/>
          <w:lang w:eastAsia="zh-CN"/>
        </w:rPr>
        <w:t>三、色精项目可持续发展</w:t>
      </w:r>
      <w:bookmarkEnd w:id="11"/>
    </w:p>
    <w:p>
      <w:pPr>
        <w:pStyle w:val="Heading2"/>
        <w:rPr>
          <w:rFonts w:ascii="仿宋" w:eastAsia="仿宋" w:hAnsi="仿宋" w:cs="仿宋" w:hint="eastAsia"/>
          <w:lang w:eastAsia="zh-CN"/>
        </w:rPr>
      </w:pPr>
      <w:bookmarkStart w:id="12" w:name="_Toc944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色精项目中，色精项目团队着眼于未来，明确了可持续发展的战略方向。制定的具体可持续发展目标包括降低资源使用、采用环保技术、最大化社会效益等。这一步骤不仅有助于色精项目在环保和社会责任方面达到最高标准，也为未来提供了明确的指引，确保色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可持续实践的融入色精项目管理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色精项目管理周期。从色精项目规划开始，色精项目团队就考虑了环境和社会的因素。在执行阶段，色精项目团队积极推动绿色技术的应用，优化资源利用。此外，关注员工的社会责任，通过培训和沟通活动提高员工对可持续发展的认知，使他们能够在日常工作中践行可持续实践。这些举措不仅为色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4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扎根于色精项目的可持续发展理念，我们深信环保与社会责任是色精项目成功的关键支柱。在色精项目的每一步，我们都致力于通过创新和实践，履行对环境和社会的坚定责任。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团队通过引入先进的环保技术、建立高效的废物处理系统以及推动能源节约措施，积极履行环保责任。定期的环保监测和评估确保色精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不仅致力于自身可持续发展，还注重对社会的回馈。通过支持社区色精项目、参与慈善事业、提供培训机会等方式，色精项目积极履行社会责任。与当地社区建立积极互动，关注员工的工作与生活平衡，以及员工的身心健康，是色精项目在社会责任层面的关键举措。这样的实践不仅增强了色精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548"/>
      <w:r>
        <w:rPr>
          <w:rFonts w:ascii="仿宋" w:eastAsia="仿宋" w:hAnsi="仿宋" w:cs="仿宋" w:hint="eastAsia"/>
          <w:sz w:val="28"/>
          <w:lang w:eastAsia="zh-CN"/>
        </w:rPr>
        <w:t>四、色精项目概论</w:t>
      </w:r>
      <w:bookmarkEnd w:id="14"/>
    </w:p>
    <w:p>
      <w:pPr>
        <w:pStyle w:val="Heading2"/>
        <w:rPr>
          <w:rFonts w:ascii="仿宋" w:eastAsia="仿宋" w:hAnsi="仿宋" w:cs="仿宋" w:hint="eastAsia"/>
          <w:lang w:eastAsia="zh-CN"/>
        </w:rPr>
      </w:pPr>
      <w:bookmarkStart w:id="15" w:name="_Toc28752"/>
      <w:r>
        <w:rPr>
          <w:rFonts w:ascii="仿宋" w:eastAsia="仿宋" w:hAnsi="仿宋" w:cs="仿宋" w:hint="eastAsia"/>
          <w:lang w:eastAsia="zh-CN"/>
        </w:rPr>
        <w:t>(一)、色精项目概况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起源追溯至对市场的深入洞察。市场的不断演变与变革为色精项目提供了难得的机遇。当前市场存在的需求缺口和变革的大环境共同构成了色精项目的背景。这个色精项目旨在充分利用市场机遇，填补行业中尚未满足的需求，为客户提供全新的解决方案。市场的变革和需求的增长使得这个色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色精项目名称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色精项目正式命名为色精。这个名称不仅仅是一个标识，更代表了色精项目的核心理念和愿景。它蕴含着色精项目所要解决问题的关键字，具有强烈的表达和辨识度，为色精项目树立了鲜明的品牌形象。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色精项目目标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核心目标是提供一种全新、高效的解决方案，满足客户日益增长的需求。色精项目追求的不仅仅是满足市场需求，更是在市场中获得卓越的竞争优势。通过不断提升产品或服务的质量和创新水平，色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色精项目范围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全面涵盖了产品研发、制造、市场推广和售后服务，确保从产品设计到最终用户体验的全方位关注。这一全面的色精项目范围是为了确保色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色精项目时间表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色精项目计划在未来18个月内完成，包括研发、测试、市场试点和正式推出等不同阶段。这个时间表的合理设计是为了确保色精项目各个阶段的顺利推进，以便按时交付高质量的成果。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色精项目预算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色精项目总预算估算为XX百万美元，主要分配在研发、市场推广、人员培训和运营等方面。这一充足的预算为色精项目提供了充足的资源，确保色精项目在各个方面都能取得优异的表现。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色精项目风险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色精项目可能面临的风险包括市场接受度低、技术难题、竞争激烈等。色精项目团队已经制定了相应的风险应对计划，通过前瞻性的风险管理，确保色精项目在面对不确定性时能够迅速做出应对。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色精项目团队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色精项目汇聚了一支经验丰富、多领域专业素养的核心团队，确保色精项目在各个方面都能拥有高水平的执行力。团队的协同作战是色精项目成功的关键因素之一。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色精项目背景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色精项目的背景根植于市场对更高效、创新产品的渴望，同时也受到科技发展对行业格局的深刻改变的影响。这为色精项目提供了广阔的发展空间和市场需求。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色精项目现状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截至目前，色精项目已完成市场调研和技术验证，取得了初步的成功。这为色精项目在未来的发展奠定了坚实的基础，为更远大的目标打下了坚实的基石。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2434"/>
      <w:r>
        <w:rPr>
          <w:rFonts w:ascii="仿宋" w:eastAsia="仿宋" w:hAnsi="仿宋" w:cs="仿宋" w:hint="eastAsia"/>
          <w:sz w:val="28"/>
          <w:lang w:eastAsia="zh-CN"/>
        </w:rPr>
        <w:t>(二)、色精项目目标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keyword》色精项目首要业务目标是在市场中占据有利地位，实现产品/服务的成功推广和销售。通过不断提升产品质量、创新性，色精项目追求成为行业中的领导者，赢得更多客户的青睐。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在科技迅速发展的时代，色精项目着眼于技术创新。通过持续的研发和技术升级，色精项目旨在推出更具创新性的产品或服务，以满足市场对新鲜、先进解决方案的需求。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为了建立可持续的客户关系，色精项目设定了客户满意度目标。通过提供卓越的产品质量和优质的客户服务，色精项目追求赢得客户的信任和忠诚度，确保他们的满意度达到行业领先水平。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色精项目注重社会责任和可持续发展。通过实施环保、社会责任色精项目，色精项目致力于在经济发展的同时保护环境，促进社会公平，实现可持续经营。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色精项目的团队是实现目标的核心驱动力。因此，色精项目设定了团队发展目标，包括提升团队成员的专业技能、培养领导力，以及搭建协同高效的团队工作氛围。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260"/>
      <w:r>
        <w:rPr>
          <w:rFonts w:ascii="仿宋" w:eastAsia="仿宋" w:hAnsi="仿宋" w:cs="仿宋" w:hint="eastAsia"/>
          <w:sz w:val="28"/>
          <w:lang w:eastAsia="zh-CN"/>
        </w:rPr>
        <w:t>(三)、色精项目提出的理由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色精项目提出的理由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提出源于对市场机遇的深刻洞察。当前市场中存在的需求缺口和行业发展趋势表明，有巨大的商业机会等待被开发。通过准确捕捉市场机遇，色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理念基于对技术创新的信仰。通过持续的研发和技术投入，色精项目有望推出更具创新性的产品或服务。在科技飞速发展的当下，色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提出是为了增强企业的行业竞争力。通过提升产品或服务的质量和独特性，色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响应了消费者需求的变化。随着社会和科技的不断发展，消费者对产品和服务的需求也在发生变化。通过深入了解并及时回应消费者的新需求，色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色精项目的提出是企业战略发展规划的一部分。在面对日益激烈的市场竞争和不断变化的商业环境中，色精项目作为企业战略的一环，旨在为企业开辟新的增长领域，巩固企业在行业中的地位。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色精项目的提出不仅仅是基于商业考量，还注重社会责任。通过推出环保、社会责任等方面的色精项目，色精企业可以在社会中树立积极形象，为社会做出积极贡献，实现经济效益和社会效益的双赢。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色精项目的提出反映了对利益相关者期望的关注。包括客户、员工、投资者等利益相关者在企业发展中都有着各自的期望，色精项目力求在满足这些期望的同时，取得更大的共赢。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6216"/>
      <w:r>
        <w:rPr>
          <w:rFonts w:ascii="仿宋" w:eastAsia="仿宋" w:hAnsi="仿宋" w:cs="仿宋" w:hint="eastAsia"/>
          <w:sz w:val="28"/>
          <w:lang w:eastAsia="zh-CN"/>
        </w:rPr>
        <w:t>(四)、色精项目意义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在实施色精项目的过程中，我们不仅仅是在追逐商业成功，更是为企业和社会的多个层面创造了深远的意义。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色精项目的首要意义在于提升企业的市场竞争力。通过持续的创新和对产品质量的高标准要求，色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色精项目的推进将促使行业技术水平的提升。通过引入先进技术和创新性解决方案，色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在社会层面，色精项目不仅创造了大量就业机会，提高了就业水平，还注重社会责任和环保。通过参与社会公益事业和推动环保色精项目，色精项目为社会贡献了一份力量，体现了企业对社会的积极回馈。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综合而言，色精项目意义重大，不仅推动了企业的发展，也为行业和社会的进步贡献了积极力量。这是一个全面而深刻的影响，将在未来产生可持续的正面效应。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6307"/>
      <w:r>
        <w:rPr>
          <w:rFonts w:ascii="仿宋" w:eastAsia="仿宋" w:hAnsi="仿宋" w:cs="仿宋" w:hint="eastAsia"/>
          <w:sz w:val="28"/>
          <w:lang w:eastAsia="zh-CN"/>
        </w:rPr>
        <w:t>(五)、色精项目背景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https://d.book118.com/617121114104006024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649E5"/>
    <w:rsid w:val="5D7649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21114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2023-12-29T02:52:00Z</dcterms:created>
  <dcterms:modified xsi:type="dcterms:W3CDTF">2023-12-29T02:52:28Z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6C25DB76A1B44E14A4A3FF236A8B6D1A_11</vt:lpwstr>
  </property>
  <property fmtid="{D5CDD505-2E9C-101B-9397-08002B2CF9AE}" pid="3" name="KSOProductBuildVer">
    <vt:lpwstr>2052-12.1.0.16120</vt:lpwstr>
  </property>
</Properties>
</file>