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高纯碲项目规划设计蓝图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99" w:history="1">
        <w:r>
          <w:rPr>
            <w:rFonts w:ascii="仿宋" w:eastAsia="仿宋" w:hAnsi="仿宋" w:cs="仿宋" w:hint="eastAsia"/>
            <w:lang w:eastAsia="zh-CN"/>
          </w:rPr>
          <w:t>概论</w:t>
        </w:r>
        <w:r>
          <w:tab/>
        </w:r>
        <w:r>
          <w:fldChar w:fldCharType="begin"/>
        </w:r>
        <w:r>
          <w:instrText xml:space="preserve"> PAGEREF _Toc17099 \h </w:instrText>
        </w:r>
        <w:r>
          <w:fldChar w:fldCharType="separate"/>
        </w:r>
        <w:r>
          <w:t>3</w:t>
        </w:r>
        <w:r>
          <w:fldChar w:fldCharType="end"/>
        </w:r>
      </w:hyperlink>
    </w:p>
    <w:p>
      <w:pPr>
        <w:pStyle w:val="TOC1"/>
        <w:tabs>
          <w:tab w:val="right" w:leader="dot" w:pos="8306"/>
        </w:tabs>
      </w:pPr>
      <w:hyperlink w:anchor="_Toc7881" w:history="1">
        <w:r>
          <w:rPr>
            <w:rFonts w:ascii="仿宋" w:eastAsia="仿宋" w:hAnsi="仿宋" w:cs="仿宋" w:hint="eastAsia"/>
            <w:lang w:eastAsia="zh-CN"/>
          </w:rPr>
          <w:t>一、高纯碲项目可持续发展</w:t>
        </w:r>
        <w:r>
          <w:tab/>
        </w:r>
        <w:r>
          <w:fldChar w:fldCharType="begin"/>
        </w:r>
        <w:r>
          <w:instrText xml:space="preserve"> PAGEREF _Toc7881 \h </w:instrText>
        </w:r>
        <w:r>
          <w:fldChar w:fldCharType="separate"/>
        </w:r>
        <w:r>
          <w:t>3</w:t>
        </w:r>
        <w:r>
          <w:fldChar w:fldCharType="end"/>
        </w:r>
      </w:hyperlink>
    </w:p>
    <w:p>
      <w:pPr>
        <w:pStyle w:val="TOC2"/>
        <w:tabs>
          <w:tab w:val="right" w:leader="dot" w:pos="8306"/>
        </w:tabs>
      </w:pPr>
      <w:hyperlink w:anchor="_Toc18191" w:history="1">
        <w:r>
          <w:rPr>
            <w:rFonts w:ascii="仿宋" w:eastAsia="仿宋" w:hAnsi="仿宋" w:cs="仿宋" w:hint="eastAsia"/>
            <w:lang w:eastAsia="zh-CN"/>
          </w:rPr>
          <w:t>(一)、可持续战略与实践</w:t>
        </w:r>
        <w:r>
          <w:tab/>
        </w:r>
        <w:r>
          <w:fldChar w:fldCharType="begin"/>
        </w:r>
        <w:r>
          <w:instrText xml:space="preserve"> PAGEREF _Toc18191 \h </w:instrText>
        </w:r>
        <w:r>
          <w:fldChar w:fldCharType="separate"/>
        </w:r>
        <w:r>
          <w:t>3</w:t>
        </w:r>
        <w:r>
          <w:fldChar w:fldCharType="end"/>
        </w:r>
      </w:hyperlink>
    </w:p>
    <w:p>
      <w:pPr>
        <w:pStyle w:val="TOC2"/>
        <w:tabs>
          <w:tab w:val="right" w:leader="dot" w:pos="8306"/>
        </w:tabs>
      </w:pPr>
      <w:hyperlink w:anchor="_Toc7211" w:history="1">
        <w:r>
          <w:rPr>
            <w:rFonts w:ascii="仿宋" w:eastAsia="仿宋" w:hAnsi="仿宋" w:cs="仿宋" w:hint="eastAsia"/>
            <w:lang w:eastAsia="zh-CN"/>
          </w:rPr>
          <w:t>(二)、环保与社会责任</w:t>
        </w:r>
        <w:r>
          <w:tab/>
        </w:r>
        <w:r>
          <w:fldChar w:fldCharType="begin"/>
        </w:r>
        <w:r>
          <w:instrText xml:space="preserve"> PAGEREF _Toc7211 \h </w:instrText>
        </w:r>
        <w:r>
          <w:fldChar w:fldCharType="separate"/>
        </w:r>
        <w:r>
          <w:t>4</w:t>
        </w:r>
        <w:r>
          <w:fldChar w:fldCharType="end"/>
        </w:r>
      </w:hyperlink>
    </w:p>
    <w:p>
      <w:pPr>
        <w:pStyle w:val="TOC1"/>
        <w:tabs>
          <w:tab w:val="right" w:leader="dot" w:pos="8306"/>
        </w:tabs>
      </w:pPr>
      <w:hyperlink w:anchor="_Toc27391" w:history="1">
        <w:r>
          <w:rPr>
            <w:rFonts w:ascii="仿宋" w:eastAsia="仿宋" w:hAnsi="仿宋" w:cs="仿宋" w:hint="eastAsia"/>
            <w:lang w:eastAsia="zh-CN"/>
          </w:rPr>
          <w:t>二、市场分析、调研</w:t>
        </w:r>
        <w:r>
          <w:tab/>
        </w:r>
        <w:r>
          <w:fldChar w:fldCharType="begin"/>
        </w:r>
        <w:r>
          <w:instrText xml:space="preserve"> PAGEREF _Toc27391 \h </w:instrText>
        </w:r>
        <w:r>
          <w:fldChar w:fldCharType="separate"/>
        </w:r>
        <w:r>
          <w:t>5</w:t>
        </w:r>
        <w:r>
          <w:fldChar w:fldCharType="end"/>
        </w:r>
      </w:hyperlink>
    </w:p>
    <w:p>
      <w:pPr>
        <w:pStyle w:val="TOC2"/>
        <w:tabs>
          <w:tab w:val="right" w:leader="dot" w:pos="8306"/>
        </w:tabs>
      </w:pPr>
      <w:hyperlink w:anchor="_Toc11321" w:history="1">
        <w:r>
          <w:rPr>
            <w:rFonts w:ascii="仿宋" w:eastAsia="仿宋" w:hAnsi="仿宋" w:cs="仿宋" w:hint="eastAsia"/>
            <w:lang w:eastAsia="zh-CN"/>
          </w:rPr>
          <w:t>(一)、高纯碲行业分析</w:t>
        </w:r>
        <w:r>
          <w:tab/>
        </w:r>
        <w:r>
          <w:fldChar w:fldCharType="begin"/>
        </w:r>
        <w:r>
          <w:instrText xml:space="preserve"> PAGEREF _Toc11321 \h </w:instrText>
        </w:r>
        <w:r>
          <w:fldChar w:fldCharType="separate"/>
        </w:r>
        <w:r>
          <w:t>5</w:t>
        </w:r>
        <w:r>
          <w:fldChar w:fldCharType="end"/>
        </w:r>
      </w:hyperlink>
    </w:p>
    <w:p>
      <w:pPr>
        <w:pStyle w:val="TOC2"/>
        <w:tabs>
          <w:tab w:val="right" w:leader="dot" w:pos="8306"/>
        </w:tabs>
      </w:pPr>
      <w:hyperlink w:anchor="_Toc22230" w:history="1">
        <w:r>
          <w:rPr>
            <w:rFonts w:ascii="仿宋" w:eastAsia="仿宋" w:hAnsi="仿宋" w:cs="仿宋" w:hint="eastAsia"/>
            <w:lang w:eastAsia="zh-CN"/>
          </w:rPr>
          <w:t>(二)、高纯碲市场分析预测</w:t>
        </w:r>
        <w:r>
          <w:tab/>
        </w:r>
        <w:r>
          <w:fldChar w:fldCharType="begin"/>
        </w:r>
        <w:r>
          <w:instrText xml:space="preserve"> PAGEREF _Toc22230 \h </w:instrText>
        </w:r>
        <w:r>
          <w:fldChar w:fldCharType="separate"/>
        </w:r>
        <w:r>
          <w:t>5</w:t>
        </w:r>
        <w:r>
          <w:fldChar w:fldCharType="end"/>
        </w:r>
      </w:hyperlink>
    </w:p>
    <w:p>
      <w:pPr>
        <w:pStyle w:val="TOC1"/>
        <w:tabs>
          <w:tab w:val="right" w:leader="dot" w:pos="8306"/>
        </w:tabs>
      </w:pPr>
      <w:hyperlink w:anchor="_Toc26063" w:history="1">
        <w:r>
          <w:rPr>
            <w:rFonts w:ascii="仿宋" w:eastAsia="仿宋" w:hAnsi="仿宋" w:cs="仿宋" w:hint="eastAsia"/>
            <w:lang w:eastAsia="zh-CN"/>
          </w:rPr>
          <w:t>三、高纯碲项目危机管理</w:t>
        </w:r>
        <w:r>
          <w:tab/>
        </w:r>
        <w:r>
          <w:fldChar w:fldCharType="begin"/>
        </w:r>
        <w:r>
          <w:instrText xml:space="preserve"> PAGEREF _Toc26063 \h </w:instrText>
        </w:r>
        <w:r>
          <w:fldChar w:fldCharType="separate"/>
        </w:r>
        <w:r>
          <w:t>6</w:t>
        </w:r>
        <w:r>
          <w:fldChar w:fldCharType="end"/>
        </w:r>
      </w:hyperlink>
    </w:p>
    <w:p>
      <w:pPr>
        <w:pStyle w:val="TOC2"/>
        <w:tabs>
          <w:tab w:val="right" w:leader="dot" w:pos="8306"/>
        </w:tabs>
      </w:pPr>
      <w:hyperlink w:anchor="_Toc16229" w:history="1">
        <w:r>
          <w:rPr>
            <w:rFonts w:ascii="仿宋" w:eastAsia="仿宋" w:hAnsi="仿宋" w:cs="仿宋" w:hint="eastAsia"/>
            <w:lang w:eastAsia="zh-CN"/>
          </w:rPr>
          <w:t>(一)、危机预警与识别</w:t>
        </w:r>
        <w:r>
          <w:tab/>
        </w:r>
        <w:r>
          <w:fldChar w:fldCharType="begin"/>
        </w:r>
        <w:r>
          <w:instrText xml:space="preserve"> PAGEREF _Toc16229 \h </w:instrText>
        </w:r>
        <w:r>
          <w:fldChar w:fldCharType="separate"/>
        </w:r>
        <w:r>
          <w:t>6</w:t>
        </w:r>
        <w:r>
          <w:fldChar w:fldCharType="end"/>
        </w:r>
      </w:hyperlink>
    </w:p>
    <w:p>
      <w:pPr>
        <w:pStyle w:val="TOC2"/>
        <w:tabs>
          <w:tab w:val="right" w:leader="dot" w:pos="8306"/>
        </w:tabs>
      </w:pPr>
      <w:hyperlink w:anchor="_Toc18003" w:history="1">
        <w:r>
          <w:rPr>
            <w:rFonts w:ascii="仿宋" w:eastAsia="仿宋" w:hAnsi="仿宋" w:cs="仿宋" w:hint="eastAsia"/>
            <w:lang w:eastAsia="zh-CN"/>
          </w:rPr>
          <w:t>(二)、危机应对与恢复</w:t>
        </w:r>
        <w:r>
          <w:tab/>
        </w:r>
        <w:r>
          <w:fldChar w:fldCharType="begin"/>
        </w:r>
        <w:r>
          <w:instrText xml:space="preserve"> PAGEREF _Toc18003 \h </w:instrText>
        </w:r>
        <w:r>
          <w:fldChar w:fldCharType="separate"/>
        </w:r>
        <w:r>
          <w:t>7</w:t>
        </w:r>
        <w:r>
          <w:fldChar w:fldCharType="end"/>
        </w:r>
      </w:hyperlink>
    </w:p>
    <w:p>
      <w:pPr>
        <w:pStyle w:val="TOC1"/>
        <w:tabs>
          <w:tab w:val="right" w:leader="dot" w:pos="8306"/>
        </w:tabs>
      </w:pPr>
      <w:hyperlink w:anchor="_Toc16618" w:history="1">
        <w:r>
          <w:rPr>
            <w:rFonts w:ascii="仿宋" w:eastAsia="仿宋" w:hAnsi="仿宋" w:cs="仿宋" w:hint="eastAsia"/>
            <w:lang w:eastAsia="zh-CN"/>
          </w:rPr>
          <w:t>四、高纯碲项目文档管理</w:t>
        </w:r>
        <w:r>
          <w:tab/>
        </w:r>
        <w:r>
          <w:fldChar w:fldCharType="begin"/>
        </w:r>
        <w:r>
          <w:instrText xml:space="preserve"> PAGEREF _Toc16618 \h </w:instrText>
        </w:r>
        <w:r>
          <w:fldChar w:fldCharType="separate"/>
        </w:r>
        <w:r>
          <w:t>9</w:t>
        </w:r>
        <w:r>
          <w:fldChar w:fldCharType="end"/>
        </w:r>
      </w:hyperlink>
    </w:p>
    <w:p>
      <w:pPr>
        <w:pStyle w:val="TOC2"/>
        <w:tabs>
          <w:tab w:val="right" w:leader="dot" w:pos="8306"/>
        </w:tabs>
      </w:pPr>
      <w:hyperlink w:anchor="_Toc946" w:history="1">
        <w:r>
          <w:rPr>
            <w:rFonts w:ascii="仿宋" w:eastAsia="仿宋" w:hAnsi="仿宋" w:cs="仿宋" w:hint="eastAsia"/>
            <w:lang w:eastAsia="zh-CN"/>
          </w:rPr>
          <w:t>(一)、文档编制与审查</w:t>
        </w:r>
        <w:r>
          <w:tab/>
        </w:r>
        <w:r>
          <w:fldChar w:fldCharType="begin"/>
        </w:r>
        <w:r>
          <w:instrText xml:space="preserve"> PAGEREF _Toc946 \h </w:instrText>
        </w:r>
        <w:r>
          <w:fldChar w:fldCharType="separate"/>
        </w:r>
        <w:r>
          <w:t>9</w:t>
        </w:r>
        <w:r>
          <w:fldChar w:fldCharType="end"/>
        </w:r>
      </w:hyperlink>
    </w:p>
    <w:p>
      <w:pPr>
        <w:pStyle w:val="TOC2"/>
        <w:tabs>
          <w:tab w:val="right" w:leader="dot" w:pos="8306"/>
        </w:tabs>
      </w:pPr>
      <w:hyperlink w:anchor="_Toc16797" w:history="1">
        <w:r>
          <w:rPr>
            <w:rFonts w:ascii="仿宋" w:eastAsia="仿宋" w:hAnsi="仿宋" w:cs="仿宋" w:hint="eastAsia"/>
            <w:lang w:eastAsia="zh-CN"/>
          </w:rPr>
          <w:t>(二)、文档发布与分发</w:t>
        </w:r>
        <w:r>
          <w:tab/>
        </w:r>
        <w:r>
          <w:fldChar w:fldCharType="begin"/>
        </w:r>
        <w:r>
          <w:instrText xml:space="preserve"> PAGEREF _Toc16797 \h </w:instrText>
        </w:r>
        <w:r>
          <w:fldChar w:fldCharType="separate"/>
        </w:r>
        <w:r>
          <w:t>10</w:t>
        </w:r>
        <w:r>
          <w:fldChar w:fldCharType="end"/>
        </w:r>
      </w:hyperlink>
    </w:p>
    <w:p>
      <w:pPr>
        <w:pStyle w:val="TOC2"/>
        <w:tabs>
          <w:tab w:val="right" w:leader="dot" w:pos="8306"/>
        </w:tabs>
      </w:pPr>
      <w:hyperlink w:anchor="_Toc23361" w:history="1">
        <w:r>
          <w:rPr>
            <w:rFonts w:ascii="仿宋" w:eastAsia="仿宋" w:hAnsi="仿宋" w:cs="仿宋" w:hint="eastAsia"/>
            <w:lang w:eastAsia="zh-CN"/>
          </w:rPr>
          <w:t>(三)、文档存档与归档</w:t>
        </w:r>
        <w:r>
          <w:tab/>
        </w:r>
        <w:r>
          <w:fldChar w:fldCharType="begin"/>
        </w:r>
        <w:r>
          <w:instrText xml:space="preserve"> PAGEREF _Toc23361 \h </w:instrText>
        </w:r>
        <w:r>
          <w:fldChar w:fldCharType="separate"/>
        </w:r>
        <w:r>
          <w:t>11</w:t>
        </w:r>
        <w:r>
          <w:fldChar w:fldCharType="end"/>
        </w:r>
      </w:hyperlink>
    </w:p>
    <w:p>
      <w:pPr>
        <w:pStyle w:val="TOC1"/>
        <w:tabs>
          <w:tab w:val="right" w:leader="dot" w:pos="8306"/>
        </w:tabs>
      </w:pPr>
      <w:hyperlink w:anchor="_Toc8600" w:history="1">
        <w:r>
          <w:rPr>
            <w:rFonts w:ascii="仿宋" w:eastAsia="仿宋" w:hAnsi="仿宋" w:cs="仿宋" w:hint="eastAsia"/>
            <w:lang w:eastAsia="zh-CN"/>
          </w:rPr>
          <w:t>五、产品规划分析</w:t>
        </w:r>
        <w:r>
          <w:tab/>
        </w:r>
        <w:r>
          <w:fldChar w:fldCharType="begin"/>
        </w:r>
        <w:r>
          <w:instrText xml:space="preserve"> PAGEREF _Toc8600 \h </w:instrText>
        </w:r>
        <w:r>
          <w:fldChar w:fldCharType="separate"/>
        </w:r>
        <w:r>
          <w:t>12</w:t>
        </w:r>
        <w:r>
          <w:fldChar w:fldCharType="end"/>
        </w:r>
      </w:hyperlink>
    </w:p>
    <w:p>
      <w:pPr>
        <w:pStyle w:val="TOC2"/>
        <w:tabs>
          <w:tab w:val="right" w:leader="dot" w:pos="8306"/>
        </w:tabs>
      </w:pPr>
      <w:hyperlink w:anchor="_Toc11388" w:history="1">
        <w:r>
          <w:rPr>
            <w:rFonts w:ascii="仿宋" w:eastAsia="仿宋" w:hAnsi="仿宋" w:cs="仿宋" w:hint="eastAsia"/>
            <w:lang w:eastAsia="zh-CN"/>
          </w:rPr>
          <w:t>(一)、产品规划</w:t>
        </w:r>
        <w:r>
          <w:tab/>
        </w:r>
        <w:r>
          <w:fldChar w:fldCharType="begin"/>
        </w:r>
        <w:r>
          <w:instrText xml:space="preserve"> PAGEREF _Toc11388 \h </w:instrText>
        </w:r>
        <w:r>
          <w:fldChar w:fldCharType="separate"/>
        </w:r>
        <w:r>
          <w:t>12</w:t>
        </w:r>
        <w:r>
          <w:fldChar w:fldCharType="end"/>
        </w:r>
      </w:hyperlink>
    </w:p>
    <w:p>
      <w:pPr>
        <w:pStyle w:val="TOC2"/>
        <w:tabs>
          <w:tab w:val="right" w:leader="dot" w:pos="8306"/>
        </w:tabs>
      </w:pPr>
      <w:hyperlink w:anchor="_Toc27395" w:history="1">
        <w:r>
          <w:rPr>
            <w:rFonts w:ascii="仿宋" w:eastAsia="仿宋" w:hAnsi="仿宋" w:cs="仿宋" w:hint="eastAsia"/>
            <w:lang w:eastAsia="zh-CN"/>
          </w:rPr>
          <w:t>(二)、建设规模</w:t>
        </w:r>
        <w:r>
          <w:tab/>
        </w:r>
        <w:r>
          <w:fldChar w:fldCharType="begin"/>
        </w:r>
        <w:r>
          <w:instrText xml:space="preserve"> PAGEREF _Toc27395 \h </w:instrText>
        </w:r>
        <w:r>
          <w:fldChar w:fldCharType="separate"/>
        </w:r>
        <w:r>
          <w:t>13</w:t>
        </w:r>
        <w:r>
          <w:fldChar w:fldCharType="end"/>
        </w:r>
      </w:hyperlink>
    </w:p>
    <w:p>
      <w:pPr>
        <w:pStyle w:val="TOC1"/>
        <w:tabs>
          <w:tab w:val="right" w:leader="dot" w:pos="8306"/>
        </w:tabs>
      </w:pPr>
      <w:hyperlink w:anchor="_Toc26372" w:history="1">
        <w:r>
          <w:rPr>
            <w:rFonts w:ascii="仿宋" w:eastAsia="仿宋" w:hAnsi="仿宋" w:cs="仿宋" w:hint="eastAsia"/>
            <w:lang w:eastAsia="zh-CN"/>
          </w:rPr>
          <w:t>六、高纯碲项目选址可行性分析</w:t>
        </w:r>
        <w:r>
          <w:tab/>
        </w:r>
        <w:r>
          <w:fldChar w:fldCharType="begin"/>
        </w:r>
        <w:r>
          <w:instrText xml:space="preserve"> PAGEREF _Toc26372 \h </w:instrText>
        </w:r>
        <w:r>
          <w:fldChar w:fldCharType="separate"/>
        </w:r>
        <w:r>
          <w:t>14</w:t>
        </w:r>
        <w:r>
          <w:fldChar w:fldCharType="end"/>
        </w:r>
      </w:hyperlink>
    </w:p>
    <w:p>
      <w:pPr>
        <w:pStyle w:val="TOC2"/>
        <w:tabs>
          <w:tab w:val="right" w:leader="dot" w:pos="8306"/>
        </w:tabs>
      </w:pPr>
      <w:hyperlink w:anchor="_Toc3249" w:history="1">
        <w:r>
          <w:rPr>
            <w:rFonts w:ascii="仿宋" w:eastAsia="仿宋" w:hAnsi="仿宋" w:cs="仿宋" w:hint="eastAsia"/>
            <w:lang w:eastAsia="zh-CN"/>
          </w:rPr>
          <w:t>(一)、高纯碲项目选址</w:t>
        </w:r>
        <w:r>
          <w:tab/>
        </w:r>
        <w:r>
          <w:fldChar w:fldCharType="begin"/>
        </w:r>
        <w:r>
          <w:instrText xml:space="preserve"> PAGEREF _Toc3249 \h </w:instrText>
        </w:r>
        <w:r>
          <w:fldChar w:fldCharType="separate"/>
        </w:r>
        <w:r>
          <w:t>14</w:t>
        </w:r>
        <w:r>
          <w:fldChar w:fldCharType="end"/>
        </w:r>
      </w:hyperlink>
    </w:p>
    <w:p>
      <w:pPr>
        <w:pStyle w:val="TOC2"/>
        <w:tabs>
          <w:tab w:val="right" w:leader="dot" w:pos="8306"/>
        </w:tabs>
      </w:pPr>
      <w:hyperlink w:anchor="_Toc19786" w:history="1">
        <w:r>
          <w:rPr>
            <w:rFonts w:ascii="仿宋" w:eastAsia="仿宋" w:hAnsi="仿宋" w:cs="仿宋" w:hint="eastAsia"/>
            <w:lang w:eastAsia="zh-CN"/>
          </w:rPr>
          <w:t>(二)、用地控制指标</w:t>
        </w:r>
        <w:r>
          <w:tab/>
        </w:r>
        <w:r>
          <w:fldChar w:fldCharType="begin"/>
        </w:r>
        <w:r>
          <w:instrText xml:space="preserve"> PAGEREF _Toc19786 \h </w:instrText>
        </w:r>
        <w:r>
          <w:fldChar w:fldCharType="separate"/>
        </w:r>
        <w:r>
          <w:t>14</w:t>
        </w:r>
        <w:r>
          <w:fldChar w:fldCharType="end"/>
        </w:r>
      </w:hyperlink>
    </w:p>
    <w:p>
      <w:pPr>
        <w:pStyle w:val="TOC2"/>
        <w:tabs>
          <w:tab w:val="right" w:leader="dot" w:pos="8306"/>
        </w:tabs>
      </w:pPr>
      <w:hyperlink w:anchor="_Toc14991" w:history="1">
        <w:r>
          <w:rPr>
            <w:rFonts w:ascii="仿宋" w:eastAsia="仿宋" w:hAnsi="仿宋" w:cs="仿宋" w:hint="eastAsia"/>
            <w:lang w:eastAsia="zh-CN"/>
          </w:rPr>
          <w:t>(三)、节约用地措施</w:t>
        </w:r>
        <w:r>
          <w:tab/>
        </w:r>
        <w:r>
          <w:fldChar w:fldCharType="begin"/>
        </w:r>
        <w:r>
          <w:instrText xml:space="preserve"> PAGEREF _Toc14991 \h </w:instrText>
        </w:r>
        <w:r>
          <w:fldChar w:fldCharType="separate"/>
        </w:r>
        <w:r>
          <w:t>16</w:t>
        </w:r>
        <w:r>
          <w:fldChar w:fldCharType="end"/>
        </w:r>
      </w:hyperlink>
    </w:p>
    <w:p>
      <w:pPr>
        <w:pStyle w:val="TOC2"/>
        <w:tabs>
          <w:tab w:val="right" w:leader="dot" w:pos="8306"/>
        </w:tabs>
      </w:pPr>
      <w:hyperlink w:anchor="_Toc22980" w:history="1">
        <w:r>
          <w:rPr>
            <w:rFonts w:ascii="仿宋" w:eastAsia="仿宋" w:hAnsi="仿宋" w:cs="仿宋" w:hint="eastAsia"/>
            <w:lang w:eastAsia="zh-CN"/>
          </w:rPr>
          <w:t>(四)、总图布置方案</w:t>
        </w:r>
        <w:r>
          <w:tab/>
        </w:r>
        <w:r>
          <w:fldChar w:fldCharType="begin"/>
        </w:r>
        <w:r>
          <w:instrText xml:space="preserve"> PAGEREF _Toc22980 \h </w:instrText>
        </w:r>
        <w:r>
          <w:fldChar w:fldCharType="separate"/>
        </w:r>
        <w:r>
          <w:t>17</w:t>
        </w:r>
        <w:r>
          <w:fldChar w:fldCharType="end"/>
        </w:r>
      </w:hyperlink>
    </w:p>
    <w:p>
      <w:pPr>
        <w:pStyle w:val="TOC2"/>
        <w:tabs>
          <w:tab w:val="right" w:leader="dot" w:pos="8306"/>
        </w:tabs>
      </w:pPr>
      <w:hyperlink w:anchor="_Toc10894" w:history="1">
        <w:r>
          <w:rPr>
            <w:rFonts w:ascii="仿宋" w:eastAsia="仿宋" w:hAnsi="仿宋" w:cs="仿宋" w:hint="eastAsia"/>
            <w:lang w:eastAsia="zh-CN"/>
          </w:rPr>
          <w:t>(五)、选址综合评价</w:t>
        </w:r>
        <w:r>
          <w:tab/>
        </w:r>
        <w:r>
          <w:fldChar w:fldCharType="begin"/>
        </w:r>
        <w:r>
          <w:instrText xml:space="preserve"> PAGEREF _Toc10894 \h </w:instrText>
        </w:r>
        <w:r>
          <w:fldChar w:fldCharType="separate"/>
        </w:r>
        <w:r>
          <w:t>18</w:t>
        </w:r>
        <w:r>
          <w:fldChar w:fldCharType="end"/>
        </w:r>
      </w:hyperlink>
    </w:p>
    <w:p>
      <w:pPr>
        <w:pStyle w:val="TOC1"/>
        <w:tabs>
          <w:tab w:val="right" w:leader="dot" w:pos="8306"/>
        </w:tabs>
      </w:pPr>
      <w:hyperlink w:anchor="_Toc17060" w:history="1">
        <w:r>
          <w:rPr>
            <w:rFonts w:ascii="仿宋" w:eastAsia="仿宋" w:hAnsi="仿宋" w:cs="仿宋" w:hint="eastAsia"/>
            <w:lang w:eastAsia="zh-CN"/>
          </w:rPr>
          <w:t>七、高纯碲项目社会影响</w:t>
        </w:r>
        <w:r>
          <w:tab/>
        </w:r>
        <w:r>
          <w:fldChar w:fldCharType="begin"/>
        </w:r>
        <w:r>
          <w:instrText xml:space="preserve"> PAGEREF _Toc17060 \h </w:instrText>
        </w:r>
        <w:r>
          <w:fldChar w:fldCharType="separate"/>
        </w:r>
        <w:r>
          <w:t>19</w:t>
        </w:r>
        <w:r>
          <w:fldChar w:fldCharType="end"/>
        </w:r>
      </w:hyperlink>
    </w:p>
    <w:p>
      <w:pPr>
        <w:pStyle w:val="TOC2"/>
        <w:tabs>
          <w:tab w:val="right" w:leader="dot" w:pos="8306"/>
        </w:tabs>
      </w:pPr>
      <w:hyperlink w:anchor="_Toc23033" w:history="1">
        <w:r>
          <w:rPr>
            <w:rFonts w:ascii="仿宋" w:eastAsia="仿宋" w:hAnsi="仿宋" w:cs="仿宋" w:hint="eastAsia"/>
            <w:lang w:eastAsia="zh-CN"/>
          </w:rPr>
          <w:t>(一)、社会责任与义务</w:t>
        </w:r>
        <w:r>
          <w:tab/>
        </w:r>
        <w:r>
          <w:fldChar w:fldCharType="begin"/>
        </w:r>
        <w:r>
          <w:instrText xml:space="preserve"> PAGEREF _Toc23033 \h </w:instrText>
        </w:r>
        <w:r>
          <w:fldChar w:fldCharType="separate"/>
        </w:r>
        <w:r>
          <w:t>19</w:t>
        </w:r>
        <w:r>
          <w:fldChar w:fldCharType="end"/>
        </w:r>
      </w:hyperlink>
    </w:p>
    <w:p>
      <w:pPr>
        <w:pStyle w:val="TOC2"/>
        <w:tabs>
          <w:tab w:val="right" w:leader="dot" w:pos="8306"/>
        </w:tabs>
      </w:pPr>
      <w:hyperlink w:anchor="_Toc14436" w:history="1">
        <w:r>
          <w:rPr>
            <w:rFonts w:ascii="仿宋" w:eastAsia="仿宋" w:hAnsi="仿宋" w:cs="仿宋" w:hint="eastAsia"/>
            <w:lang w:eastAsia="zh-CN"/>
          </w:rPr>
          <w:t>(二)、社会参与与沟通</w:t>
        </w:r>
        <w:r>
          <w:tab/>
        </w:r>
        <w:r>
          <w:fldChar w:fldCharType="begin"/>
        </w:r>
        <w:r>
          <w:instrText xml:space="preserve"> PAGEREF _Toc14436 \h </w:instrText>
        </w:r>
        <w:r>
          <w:fldChar w:fldCharType="separate"/>
        </w:r>
        <w:r>
          <w:t>20</w:t>
        </w:r>
        <w:r>
          <w:fldChar w:fldCharType="end"/>
        </w:r>
      </w:hyperlink>
    </w:p>
    <w:p>
      <w:pPr>
        <w:pStyle w:val="TOC1"/>
        <w:tabs>
          <w:tab w:val="right" w:leader="dot" w:pos="8306"/>
        </w:tabs>
      </w:pPr>
      <w:hyperlink w:anchor="_Toc9808" w:history="1">
        <w:r>
          <w:rPr>
            <w:rFonts w:ascii="仿宋" w:eastAsia="仿宋" w:hAnsi="仿宋" w:cs="仿宋" w:hint="eastAsia"/>
            <w:lang w:eastAsia="zh-CN"/>
          </w:rPr>
          <w:t>八、高纯碲项目财务管理</w:t>
        </w:r>
        <w:r>
          <w:tab/>
        </w:r>
        <w:r>
          <w:fldChar w:fldCharType="begin"/>
        </w:r>
        <w:r>
          <w:instrText xml:space="preserve"> PAGEREF _Toc9808 \h </w:instrText>
        </w:r>
        <w:r>
          <w:fldChar w:fldCharType="separate"/>
        </w:r>
        <w:r>
          <w:t>21</w:t>
        </w:r>
        <w:r>
          <w:fldChar w:fldCharType="end"/>
        </w:r>
      </w:hyperlink>
    </w:p>
    <w:p>
      <w:pPr>
        <w:pStyle w:val="TOC2"/>
        <w:tabs>
          <w:tab w:val="right" w:leader="dot" w:pos="8306"/>
        </w:tabs>
      </w:pPr>
      <w:hyperlink w:anchor="_Toc7598" w:history="1">
        <w:r>
          <w:rPr>
            <w:rFonts w:ascii="仿宋" w:eastAsia="仿宋" w:hAnsi="仿宋" w:cs="仿宋" w:hint="eastAsia"/>
            <w:lang w:eastAsia="zh-CN"/>
          </w:rPr>
          <w:t>(一)、资金需求大</w:t>
        </w:r>
        <w:r>
          <w:tab/>
        </w:r>
        <w:r>
          <w:fldChar w:fldCharType="begin"/>
        </w:r>
        <w:r>
          <w:instrText xml:space="preserve"> PAGEREF _Toc7598 \h </w:instrText>
        </w:r>
        <w:r>
          <w:fldChar w:fldCharType="separate"/>
        </w:r>
        <w:r>
          <w:t>21</w:t>
        </w:r>
        <w:r>
          <w:fldChar w:fldCharType="end"/>
        </w:r>
      </w:hyperlink>
    </w:p>
    <w:p>
      <w:pPr>
        <w:pStyle w:val="TOC2"/>
        <w:tabs>
          <w:tab w:val="right" w:leader="dot" w:pos="8306"/>
        </w:tabs>
      </w:pPr>
      <w:hyperlink w:anchor="_Toc7712" w:history="1">
        <w:r>
          <w:rPr>
            <w:rFonts w:ascii="仿宋" w:eastAsia="仿宋" w:hAnsi="仿宋" w:cs="仿宋" w:hint="eastAsia"/>
            <w:lang w:eastAsia="zh-CN"/>
          </w:rPr>
          <w:t>(二)、研发周期长</w:t>
        </w:r>
        <w:r>
          <w:tab/>
        </w:r>
        <w:r>
          <w:fldChar w:fldCharType="begin"/>
        </w:r>
        <w:r>
          <w:instrText xml:space="preserve"> PAGEREF _Toc7712 \h </w:instrText>
        </w:r>
        <w:r>
          <w:fldChar w:fldCharType="separate"/>
        </w:r>
        <w:r>
          <w:t>22</w:t>
        </w:r>
        <w:r>
          <w:fldChar w:fldCharType="end"/>
        </w:r>
      </w:hyperlink>
    </w:p>
    <w:p>
      <w:pPr>
        <w:pStyle w:val="TOC2"/>
        <w:tabs>
          <w:tab w:val="right" w:leader="dot" w:pos="8306"/>
        </w:tabs>
      </w:pPr>
      <w:hyperlink w:anchor="_Toc11098" w:history="1">
        <w:r>
          <w:rPr>
            <w:rFonts w:ascii="仿宋" w:eastAsia="仿宋" w:hAnsi="仿宋" w:cs="仿宋" w:hint="eastAsia"/>
            <w:lang w:eastAsia="zh-CN"/>
          </w:rPr>
          <w:t>(三)、市场风险大</w:t>
        </w:r>
        <w:r>
          <w:tab/>
        </w:r>
        <w:r>
          <w:fldChar w:fldCharType="begin"/>
        </w:r>
        <w:r>
          <w:instrText xml:space="preserve"> PAGEREF _Toc11098 \h </w:instrText>
        </w:r>
        <w:r>
          <w:fldChar w:fldCharType="separate"/>
        </w:r>
        <w:r>
          <w:t>23</w:t>
        </w:r>
        <w:r>
          <w:fldChar w:fldCharType="end"/>
        </w:r>
      </w:hyperlink>
    </w:p>
    <w:p>
      <w:pPr>
        <w:pStyle w:val="TOC2"/>
        <w:tabs>
          <w:tab w:val="right" w:leader="dot" w:pos="8306"/>
        </w:tabs>
      </w:pPr>
      <w:hyperlink w:anchor="_Toc20844" w:history="1">
        <w:r>
          <w:rPr>
            <w:rFonts w:ascii="仿宋" w:eastAsia="仿宋" w:hAnsi="仿宋" w:cs="仿宋" w:hint="eastAsia"/>
            <w:lang w:eastAsia="zh-CN"/>
          </w:rPr>
          <w:t>(四)、利润率高</w:t>
        </w:r>
        <w:r>
          <w:tab/>
        </w:r>
        <w:r>
          <w:fldChar w:fldCharType="begin"/>
        </w:r>
        <w:r>
          <w:instrText xml:space="preserve"> PAGEREF _Toc20844 \h </w:instrText>
        </w:r>
        <w:r>
          <w:fldChar w:fldCharType="separate"/>
        </w:r>
        <w:r>
          <w:t>26</w:t>
        </w:r>
        <w:r>
          <w:fldChar w:fldCharType="end"/>
        </w:r>
      </w:hyperlink>
    </w:p>
    <w:p>
      <w:pPr>
        <w:pStyle w:val="TOC1"/>
        <w:tabs>
          <w:tab w:val="right" w:leader="dot" w:pos="8306"/>
        </w:tabs>
      </w:pPr>
      <w:hyperlink w:anchor="_Toc18850" w:history="1">
        <w:r>
          <w:rPr>
            <w:rFonts w:ascii="仿宋" w:eastAsia="仿宋" w:hAnsi="仿宋" w:cs="仿宋" w:hint="eastAsia"/>
            <w:lang w:eastAsia="zh-CN"/>
          </w:rPr>
          <w:t>九、高纯碲项目人力资源培养与发展</w:t>
        </w:r>
        <w:r>
          <w:tab/>
        </w:r>
        <w:r>
          <w:fldChar w:fldCharType="begin"/>
        </w:r>
        <w:r>
          <w:instrText xml:space="preserve"> PAGEREF _Toc18850 \h </w:instrText>
        </w:r>
        <w:r>
          <w:fldChar w:fldCharType="separate"/>
        </w:r>
        <w:r>
          <w:t>28</w:t>
        </w:r>
        <w:r>
          <w:fldChar w:fldCharType="end"/>
        </w:r>
      </w:hyperlink>
    </w:p>
    <w:p>
      <w:pPr>
        <w:pStyle w:val="TOC2"/>
        <w:tabs>
          <w:tab w:val="right" w:leader="dot" w:pos="8306"/>
        </w:tabs>
      </w:pPr>
      <w:hyperlink w:anchor="_Toc26284" w:history="1">
        <w:r>
          <w:rPr>
            <w:rFonts w:ascii="仿宋" w:eastAsia="仿宋" w:hAnsi="仿宋" w:cs="仿宋" w:hint="eastAsia"/>
            <w:lang w:eastAsia="zh-CN"/>
          </w:rPr>
          <w:t>(一)、人才需求与规划</w:t>
        </w:r>
        <w:r>
          <w:tab/>
        </w:r>
        <w:r>
          <w:fldChar w:fldCharType="begin"/>
        </w:r>
        <w:r>
          <w:instrText xml:space="preserve"> PAGEREF _Toc26284 \h </w:instrText>
        </w:r>
        <w:r>
          <w:fldChar w:fldCharType="separate"/>
        </w:r>
        <w:r>
          <w:t>28</w:t>
        </w:r>
        <w:r>
          <w:fldChar w:fldCharType="end"/>
        </w:r>
      </w:hyperlink>
    </w:p>
    <w:p>
      <w:pPr>
        <w:pStyle w:val="TOC2"/>
        <w:tabs>
          <w:tab w:val="right" w:leader="dot" w:pos="8306"/>
        </w:tabs>
      </w:pPr>
      <w:hyperlink w:anchor="_Toc28606" w:history="1">
        <w:r>
          <w:rPr>
            <w:rFonts w:ascii="仿宋" w:eastAsia="仿宋" w:hAnsi="仿宋" w:cs="仿宋" w:hint="eastAsia"/>
            <w:lang w:eastAsia="zh-CN"/>
          </w:rPr>
          <w:t>(二)、培训与发展计划</w:t>
        </w:r>
        <w:r>
          <w:tab/>
        </w:r>
        <w:r>
          <w:fldChar w:fldCharType="begin"/>
        </w:r>
        <w:r>
          <w:instrText xml:space="preserve"> PAGEREF _Toc28606 \h </w:instrText>
        </w:r>
        <w:r>
          <w:fldChar w:fldCharType="separate"/>
        </w:r>
        <w:r>
          <w:t>28</w:t>
        </w:r>
        <w:r>
          <w:fldChar w:fldCharType="end"/>
        </w:r>
      </w:hyperlink>
    </w:p>
    <w:p>
      <w:pPr>
        <w:pStyle w:val="TOC1"/>
        <w:tabs>
          <w:tab w:val="right" w:leader="dot" w:pos="8306"/>
        </w:tabs>
      </w:pPr>
      <w:hyperlink w:anchor="_Toc8296" w:history="1">
        <w:r>
          <w:rPr>
            <w:rFonts w:ascii="仿宋" w:eastAsia="仿宋" w:hAnsi="仿宋" w:cs="仿宋" w:hint="eastAsia"/>
            <w:lang w:eastAsia="zh-CN"/>
          </w:rPr>
          <w:t>十、生产安全保护</w:t>
        </w:r>
        <w:r>
          <w:tab/>
        </w:r>
        <w:r>
          <w:fldChar w:fldCharType="begin"/>
        </w:r>
        <w:r>
          <w:instrText xml:space="preserve"> PAGEREF _Toc8296 \h </w:instrText>
        </w:r>
        <w:r>
          <w:fldChar w:fldCharType="separate"/>
        </w:r>
        <w:r>
          <w:t>29</w:t>
        </w:r>
        <w:r>
          <w:fldChar w:fldCharType="end"/>
        </w:r>
      </w:hyperlink>
    </w:p>
    <w:p>
      <w:pPr>
        <w:pStyle w:val="TOC2"/>
        <w:tabs>
          <w:tab w:val="right" w:leader="dot" w:pos="8306"/>
        </w:tabs>
      </w:pPr>
      <w:hyperlink w:anchor="_Toc9597" w:history="1">
        <w:r>
          <w:rPr>
            <w:rFonts w:ascii="仿宋" w:eastAsia="仿宋" w:hAnsi="仿宋" w:cs="仿宋" w:hint="eastAsia"/>
            <w:lang w:eastAsia="zh-CN"/>
          </w:rPr>
          <w:t>(一)、消防安全</w:t>
        </w:r>
        <w:r>
          <w:tab/>
        </w:r>
        <w:r>
          <w:fldChar w:fldCharType="begin"/>
        </w:r>
        <w:r>
          <w:instrText xml:space="preserve"> PAGEREF _Toc9597 \h </w:instrText>
        </w:r>
        <w:r>
          <w:fldChar w:fldCharType="separate"/>
        </w:r>
        <w:r>
          <w:t>29</w:t>
        </w:r>
        <w:r>
          <w:fldChar w:fldCharType="end"/>
        </w:r>
      </w:hyperlink>
    </w:p>
    <w:p>
      <w:pPr>
        <w:pStyle w:val="TOC2"/>
        <w:tabs>
          <w:tab w:val="right" w:leader="dot" w:pos="8306"/>
        </w:tabs>
      </w:pPr>
      <w:hyperlink w:anchor="_Toc8434" w:history="1">
        <w:r>
          <w:rPr>
            <w:rFonts w:ascii="仿宋" w:eastAsia="仿宋" w:hAnsi="仿宋" w:cs="仿宋" w:hint="eastAsia"/>
            <w:lang w:eastAsia="zh-CN"/>
          </w:rPr>
          <w:t>(二)、防火防爆总图布置措施</w:t>
        </w:r>
        <w:r>
          <w:tab/>
        </w:r>
        <w:r>
          <w:fldChar w:fldCharType="begin"/>
        </w:r>
        <w:r>
          <w:instrText xml:space="preserve"> PAGEREF _Toc8434 \h </w:instrText>
        </w:r>
        <w:r>
          <w:fldChar w:fldCharType="separate"/>
        </w:r>
        <w:r>
          <w:t>30</w:t>
        </w:r>
        <w:r>
          <w:fldChar w:fldCharType="end"/>
        </w:r>
      </w:hyperlink>
    </w:p>
    <w:p>
      <w:pPr>
        <w:pStyle w:val="TOC2"/>
        <w:tabs>
          <w:tab w:val="right" w:leader="dot" w:pos="8306"/>
        </w:tabs>
      </w:pPr>
      <w:hyperlink w:anchor="_Toc24224" w:history="1">
        <w:r>
          <w:rPr>
            <w:rFonts w:ascii="仿宋" w:eastAsia="仿宋" w:hAnsi="仿宋" w:cs="仿宋" w:hint="eastAsia"/>
            <w:lang w:eastAsia="zh-CN"/>
          </w:rPr>
          <w:t>(三)、自然灾害防范措施</w:t>
        </w:r>
        <w:r>
          <w:tab/>
        </w:r>
        <w:r>
          <w:fldChar w:fldCharType="begin"/>
        </w:r>
        <w:r>
          <w:instrText xml:space="preserve"> PAGEREF _Toc24224 \h </w:instrText>
        </w:r>
        <w:r>
          <w:fldChar w:fldCharType="separate"/>
        </w:r>
        <w:r>
          <w:t>31</w:t>
        </w:r>
        <w:r>
          <w:fldChar w:fldCharType="end"/>
        </w:r>
      </w:hyperlink>
    </w:p>
    <w:p>
      <w:pPr>
        <w:pStyle w:val="TOC2"/>
        <w:tabs>
          <w:tab w:val="right" w:leader="dot" w:pos="8306"/>
        </w:tabs>
      </w:pPr>
      <w:hyperlink w:anchor="_Toc25823" w:history="1">
        <w:r>
          <w:rPr>
            <w:rFonts w:ascii="仿宋" w:eastAsia="仿宋" w:hAnsi="仿宋" w:cs="仿宋" w:hint="eastAsia"/>
            <w:lang w:eastAsia="zh-CN"/>
          </w:rPr>
          <w:t>(四)、安全色及安全标志使用要求</w:t>
        </w:r>
        <w:r>
          <w:tab/>
        </w:r>
        <w:r>
          <w:fldChar w:fldCharType="begin"/>
        </w:r>
        <w:r>
          <w:instrText xml:space="preserve"> PAGEREF _Toc25823 \h </w:instrText>
        </w:r>
        <w:r>
          <w:fldChar w:fldCharType="separate"/>
        </w:r>
        <w:r>
          <w:t>32</w:t>
        </w:r>
        <w:r>
          <w:fldChar w:fldCharType="end"/>
        </w:r>
      </w:hyperlink>
    </w:p>
    <w:p>
      <w:pPr>
        <w:pStyle w:val="TOC2"/>
        <w:tabs>
          <w:tab w:val="right" w:leader="dot" w:pos="8306"/>
        </w:tabs>
      </w:pPr>
      <w:hyperlink w:anchor="_Toc26105" w:history="1">
        <w:r>
          <w:rPr>
            <w:rFonts w:ascii="仿宋" w:eastAsia="仿宋" w:hAnsi="仿宋" w:cs="仿宋" w:hint="eastAsia"/>
            <w:lang w:eastAsia="zh-CN"/>
          </w:rPr>
          <w:t>(五)、防尘防毒措施</w:t>
        </w:r>
        <w:r>
          <w:tab/>
        </w:r>
        <w:r>
          <w:fldChar w:fldCharType="begin"/>
        </w:r>
        <w:r>
          <w:instrText xml:space="preserve"> PAGEREF _Toc26105 \h </w:instrText>
        </w:r>
        <w:r>
          <w:fldChar w:fldCharType="separate"/>
        </w:r>
        <w:r>
          <w:t>33</w:t>
        </w:r>
        <w:r>
          <w:fldChar w:fldCharType="end"/>
        </w:r>
      </w:hyperlink>
    </w:p>
    <w:p>
      <w:pPr>
        <w:pStyle w:val="TOC2"/>
        <w:tabs>
          <w:tab w:val="right" w:leader="dot" w:pos="8306"/>
        </w:tabs>
      </w:pPr>
      <w:hyperlink w:anchor="_Toc29209" w:history="1">
        <w:r>
          <w:rPr>
            <w:rFonts w:ascii="仿宋" w:eastAsia="仿宋" w:hAnsi="仿宋" w:cs="仿宋" w:hint="eastAsia"/>
            <w:lang w:eastAsia="zh-CN"/>
          </w:rPr>
          <w:t>(六)、防静电、触电防护及防雷措施</w:t>
        </w:r>
        <w:r>
          <w:tab/>
        </w:r>
        <w:r>
          <w:fldChar w:fldCharType="begin"/>
        </w:r>
        <w:r>
          <w:instrText xml:space="preserve"> PAGEREF _Toc29209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15" w:history="1">
        <w:r>
          <w:rPr>
            <w:rFonts w:ascii="仿宋" w:eastAsia="仿宋" w:hAnsi="仿宋" w:cs="仿宋" w:hint="eastAsia"/>
            <w:lang w:eastAsia="zh-CN"/>
          </w:rPr>
          <w:t>(七)、机械设备安全保障措施</w:t>
        </w:r>
        <w:r>
          <w:tab/>
        </w:r>
        <w:r>
          <w:fldChar w:fldCharType="begin"/>
        </w:r>
        <w:r>
          <w:instrText xml:space="preserve"> PAGEREF _Toc32415 \h </w:instrText>
        </w:r>
        <w:r>
          <w:fldChar w:fldCharType="separate"/>
        </w:r>
        <w:r>
          <w:t>35</w:t>
        </w:r>
        <w:r>
          <w:fldChar w:fldCharType="end"/>
        </w:r>
      </w:hyperlink>
    </w:p>
    <w:p>
      <w:pPr>
        <w:pStyle w:val="TOC1"/>
        <w:tabs>
          <w:tab w:val="right" w:leader="dot" w:pos="8306"/>
        </w:tabs>
      </w:pPr>
      <w:hyperlink w:anchor="_Toc26827" w:history="1">
        <w:r>
          <w:rPr>
            <w:rFonts w:ascii="仿宋" w:eastAsia="仿宋" w:hAnsi="仿宋" w:cs="仿宋" w:hint="eastAsia"/>
            <w:lang w:eastAsia="zh-CN"/>
          </w:rPr>
          <w:t>十一、高纯碲项目人力资源管理</w:t>
        </w:r>
        <w:r>
          <w:tab/>
        </w:r>
        <w:r>
          <w:fldChar w:fldCharType="begin"/>
        </w:r>
        <w:r>
          <w:instrText xml:space="preserve"> PAGEREF _Toc26827 \h </w:instrText>
        </w:r>
        <w:r>
          <w:fldChar w:fldCharType="separate"/>
        </w:r>
        <w:r>
          <w:t>37</w:t>
        </w:r>
        <w:r>
          <w:fldChar w:fldCharType="end"/>
        </w:r>
      </w:hyperlink>
    </w:p>
    <w:p>
      <w:pPr>
        <w:pStyle w:val="TOC2"/>
        <w:tabs>
          <w:tab w:val="right" w:leader="dot" w:pos="8306"/>
        </w:tabs>
      </w:pPr>
      <w:hyperlink w:anchor="_Toc21436" w:history="1">
        <w:r>
          <w:rPr>
            <w:rFonts w:ascii="仿宋" w:eastAsia="仿宋" w:hAnsi="仿宋" w:cs="仿宋" w:hint="eastAsia"/>
            <w:lang w:eastAsia="zh-CN"/>
          </w:rPr>
          <w:t>(一)、建立健全的预算管理制度</w:t>
        </w:r>
        <w:r>
          <w:tab/>
        </w:r>
        <w:r>
          <w:fldChar w:fldCharType="begin"/>
        </w:r>
        <w:r>
          <w:instrText xml:space="preserve"> PAGEREF _Toc21436 \h </w:instrText>
        </w:r>
        <w:r>
          <w:fldChar w:fldCharType="separate"/>
        </w:r>
        <w:r>
          <w:t>37</w:t>
        </w:r>
        <w:r>
          <w:fldChar w:fldCharType="end"/>
        </w:r>
      </w:hyperlink>
    </w:p>
    <w:p>
      <w:pPr>
        <w:pStyle w:val="TOC2"/>
        <w:tabs>
          <w:tab w:val="right" w:leader="dot" w:pos="8306"/>
        </w:tabs>
      </w:pPr>
      <w:hyperlink w:anchor="_Toc19579" w:history="1">
        <w:r>
          <w:rPr>
            <w:rFonts w:ascii="仿宋" w:eastAsia="仿宋" w:hAnsi="仿宋" w:cs="仿宋" w:hint="eastAsia"/>
            <w:lang w:eastAsia="zh-CN"/>
          </w:rPr>
          <w:t>(二)、加强资金流动监控</w:t>
        </w:r>
        <w:r>
          <w:tab/>
        </w:r>
        <w:r>
          <w:fldChar w:fldCharType="begin"/>
        </w:r>
        <w:r>
          <w:instrText xml:space="preserve"> PAGEREF _Toc19579 \h </w:instrText>
        </w:r>
        <w:r>
          <w:fldChar w:fldCharType="separate"/>
        </w:r>
        <w:r>
          <w:t>38</w:t>
        </w:r>
        <w:r>
          <w:fldChar w:fldCharType="end"/>
        </w:r>
      </w:hyperlink>
    </w:p>
    <w:p>
      <w:pPr>
        <w:pStyle w:val="TOC2"/>
        <w:tabs>
          <w:tab w:val="right" w:leader="dot" w:pos="8306"/>
        </w:tabs>
      </w:pPr>
      <w:hyperlink w:anchor="_Toc21431" w:history="1">
        <w:r>
          <w:rPr>
            <w:rFonts w:ascii="仿宋" w:eastAsia="仿宋" w:hAnsi="仿宋" w:cs="仿宋" w:hint="eastAsia"/>
            <w:lang w:eastAsia="zh-CN"/>
          </w:rPr>
          <w:t>(三)、制定完善的风险控制机制</w:t>
        </w:r>
        <w:r>
          <w:tab/>
        </w:r>
        <w:r>
          <w:fldChar w:fldCharType="begin"/>
        </w:r>
        <w:r>
          <w:instrText xml:space="preserve"> PAGEREF _Toc21431 \h </w:instrText>
        </w:r>
        <w:r>
          <w:fldChar w:fldCharType="separate"/>
        </w:r>
        <w:r>
          <w:t>39</w:t>
        </w:r>
        <w:r>
          <w:fldChar w:fldCharType="end"/>
        </w:r>
      </w:hyperlink>
    </w:p>
    <w:p>
      <w:pPr>
        <w:pStyle w:val="TOC2"/>
        <w:tabs>
          <w:tab w:val="right" w:leader="dot" w:pos="8306"/>
        </w:tabs>
      </w:pPr>
      <w:hyperlink w:anchor="_Toc20228" w:history="1">
        <w:r>
          <w:rPr>
            <w:rFonts w:ascii="仿宋" w:eastAsia="仿宋" w:hAnsi="仿宋" w:cs="仿宋" w:hint="eastAsia"/>
            <w:lang w:eastAsia="zh-CN"/>
          </w:rPr>
          <w:t>(四)、优化成本管理</w:t>
        </w:r>
        <w:r>
          <w:tab/>
        </w:r>
        <w:r>
          <w:fldChar w:fldCharType="begin"/>
        </w:r>
        <w:r>
          <w:instrText xml:space="preserve"> PAGEREF _Toc20228 \h </w:instrText>
        </w:r>
        <w:r>
          <w:fldChar w:fldCharType="separate"/>
        </w:r>
        <w:r>
          <w:t>41</w:t>
        </w:r>
        <w:r>
          <w:fldChar w:fldCharType="end"/>
        </w:r>
      </w:hyperlink>
    </w:p>
    <w:p>
      <w:pPr>
        <w:pStyle w:val="TOC1"/>
        <w:tabs>
          <w:tab w:val="right" w:leader="dot" w:pos="8306"/>
        </w:tabs>
      </w:pPr>
      <w:hyperlink w:anchor="_Toc14799" w:history="1">
        <w:r>
          <w:rPr>
            <w:rFonts w:ascii="仿宋" w:eastAsia="仿宋" w:hAnsi="仿宋" w:cs="仿宋" w:hint="eastAsia"/>
            <w:lang w:eastAsia="zh-CN"/>
          </w:rPr>
          <w:t>十二、高纯碲项目计划安排</w:t>
        </w:r>
        <w:r>
          <w:tab/>
        </w:r>
        <w:r>
          <w:fldChar w:fldCharType="begin"/>
        </w:r>
        <w:r>
          <w:instrText xml:space="preserve"> PAGEREF _Toc14799 \h </w:instrText>
        </w:r>
        <w:r>
          <w:fldChar w:fldCharType="separate"/>
        </w:r>
        <w:r>
          <w:t>42</w:t>
        </w:r>
        <w:r>
          <w:fldChar w:fldCharType="end"/>
        </w:r>
      </w:hyperlink>
    </w:p>
    <w:p>
      <w:pPr>
        <w:pStyle w:val="TOC2"/>
        <w:tabs>
          <w:tab w:val="right" w:leader="dot" w:pos="8306"/>
        </w:tabs>
      </w:pPr>
      <w:hyperlink w:anchor="_Toc29774" w:history="1">
        <w:r>
          <w:rPr>
            <w:rFonts w:ascii="仿宋" w:eastAsia="仿宋" w:hAnsi="仿宋" w:cs="仿宋" w:hint="eastAsia"/>
            <w:lang w:eastAsia="zh-CN"/>
          </w:rPr>
          <w:t>(一)、建设周期</w:t>
        </w:r>
        <w:r>
          <w:tab/>
        </w:r>
        <w:r>
          <w:fldChar w:fldCharType="begin"/>
        </w:r>
        <w:r>
          <w:instrText xml:space="preserve"> PAGEREF _Toc29774 \h </w:instrText>
        </w:r>
        <w:r>
          <w:fldChar w:fldCharType="separate"/>
        </w:r>
        <w:r>
          <w:t>42</w:t>
        </w:r>
        <w:r>
          <w:fldChar w:fldCharType="end"/>
        </w:r>
      </w:hyperlink>
    </w:p>
    <w:p>
      <w:pPr>
        <w:pStyle w:val="TOC2"/>
        <w:tabs>
          <w:tab w:val="right" w:leader="dot" w:pos="8306"/>
        </w:tabs>
      </w:pPr>
      <w:hyperlink w:anchor="_Toc24923" w:history="1">
        <w:r>
          <w:rPr>
            <w:rFonts w:ascii="仿宋" w:eastAsia="仿宋" w:hAnsi="仿宋" w:cs="仿宋" w:hint="eastAsia"/>
            <w:lang w:eastAsia="zh-CN"/>
          </w:rPr>
          <w:t>(二)、建设进度</w:t>
        </w:r>
        <w:r>
          <w:tab/>
        </w:r>
        <w:r>
          <w:fldChar w:fldCharType="begin"/>
        </w:r>
        <w:r>
          <w:instrText xml:space="preserve"> PAGEREF _Toc24923 \h </w:instrText>
        </w:r>
        <w:r>
          <w:fldChar w:fldCharType="separate"/>
        </w:r>
        <w:r>
          <w:t>43</w:t>
        </w:r>
        <w:r>
          <w:fldChar w:fldCharType="end"/>
        </w:r>
      </w:hyperlink>
    </w:p>
    <w:p>
      <w:pPr>
        <w:pStyle w:val="TOC2"/>
        <w:tabs>
          <w:tab w:val="right" w:leader="dot" w:pos="8306"/>
        </w:tabs>
      </w:pPr>
      <w:hyperlink w:anchor="_Toc23811" w:history="1">
        <w:r>
          <w:rPr>
            <w:rFonts w:ascii="仿宋" w:eastAsia="仿宋" w:hAnsi="仿宋" w:cs="仿宋" w:hint="eastAsia"/>
            <w:lang w:eastAsia="zh-CN"/>
          </w:rPr>
          <w:t>(三)、进度安排注意事项</w:t>
        </w:r>
        <w:r>
          <w:tab/>
        </w:r>
        <w:r>
          <w:fldChar w:fldCharType="begin"/>
        </w:r>
        <w:r>
          <w:instrText xml:space="preserve"> PAGEREF _Toc23811 \h </w:instrText>
        </w:r>
        <w:r>
          <w:fldChar w:fldCharType="separate"/>
        </w:r>
        <w:r>
          <w:t>44</w:t>
        </w:r>
        <w:r>
          <w:fldChar w:fldCharType="end"/>
        </w:r>
      </w:hyperlink>
    </w:p>
    <w:p>
      <w:pPr>
        <w:pStyle w:val="TOC2"/>
        <w:tabs>
          <w:tab w:val="right" w:leader="dot" w:pos="8306"/>
        </w:tabs>
      </w:pPr>
      <w:hyperlink w:anchor="_Toc6225" w:history="1">
        <w:r>
          <w:rPr>
            <w:rFonts w:ascii="仿宋" w:eastAsia="仿宋" w:hAnsi="仿宋" w:cs="仿宋" w:hint="eastAsia"/>
            <w:lang w:eastAsia="zh-CN"/>
          </w:rPr>
          <w:t>(四)、人力资源配置</w:t>
        </w:r>
        <w:r>
          <w:tab/>
        </w:r>
        <w:r>
          <w:fldChar w:fldCharType="begin"/>
        </w:r>
        <w:r>
          <w:instrText xml:space="preserve"> PAGEREF _Toc6225 \h </w:instrText>
        </w:r>
        <w:r>
          <w:fldChar w:fldCharType="separate"/>
        </w:r>
        <w:r>
          <w:t>45</w:t>
        </w:r>
        <w:r>
          <w:fldChar w:fldCharType="end"/>
        </w:r>
      </w:hyperlink>
    </w:p>
    <w:p>
      <w:pPr>
        <w:pStyle w:val="TOC1"/>
        <w:tabs>
          <w:tab w:val="right" w:leader="dot" w:pos="8306"/>
        </w:tabs>
      </w:pPr>
      <w:hyperlink w:anchor="_Toc14212" w:history="1">
        <w:r>
          <w:rPr>
            <w:rFonts w:ascii="仿宋" w:eastAsia="仿宋" w:hAnsi="仿宋" w:cs="仿宋" w:hint="eastAsia"/>
            <w:lang w:eastAsia="zh-CN"/>
          </w:rPr>
          <w:t>十三、营销与推广策略</w:t>
        </w:r>
        <w:r>
          <w:tab/>
        </w:r>
        <w:r>
          <w:fldChar w:fldCharType="begin"/>
        </w:r>
        <w:r>
          <w:instrText xml:space="preserve"> PAGEREF _Toc14212 \h </w:instrText>
        </w:r>
        <w:r>
          <w:fldChar w:fldCharType="separate"/>
        </w:r>
        <w:r>
          <w:t>46</w:t>
        </w:r>
        <w:r>
          <w:fldChar w:fldCharType="end"/>
        </w:r>
      </w:hyperlink>
    </w:p>
    <w:p>
      <w:pPr>
        <w:pStyle w:val="TOC2"/>
        <w:tabs>
          <w:tab w:val="right" w:leader="dot" w:pos="8306"/>
        </w:tabs>
      </w:pPr>
      <w:hyperlink w:anchor="_Toc4804" w:history="1">
        <w:r>
          <w:rPr>
            <w:rFonts w:ascii="仿宋" w:eastAsia="仿宋" w:hAnsi="仿宋" w:cs="仿宋" w:hint="eastAsia"/>
            <w:lang w:eastAsia="zh-CN"/>
          </w:rPr>
          <w:t>(一)、产品/服务定位与特点</w:t>
        </w:r>
        <w:r>
          <w:tab/>
        </w:r>
        <w:r>
          <w:fldChar w:fldCharType="begin"/>
        </w:r>
        <w:r>
          <w:instrText xml:space="preserve"> PAGEREF _Toc4804 \h </w:instrText>
        </w:r>
        <w:r>
          <w:fldChar w:fldCharType="separate"/>
        </w:r>
        <w:r>
          <w:t>46</w:t>
        </w:r>
        <w:r>
          <w:fldChar w:fldCharType="end"/>
        </w:r>
      </w:hyperlink>
    </w:p>
    <w:p>
      <w:pPr>
        <w:pStyle w:val="TOC2"/>
        <w:tabs>
          <w:tab w:val="right" w:leader="dot" w:pos="8306"/>
        </w:tabs>
      </w:pPr>
      <w:hyperlink w:anchor="_Toc4588" w:history="1">
        <w:r>
          <w:rPr>
            <w:rFonts w:ascii="仿宋" w:eastAsia="仿宋" w:hAnsi="仿宋" w:cs="仿宋" w:hint="eastAsia"/>
            <w:lang w:eastAsia="zh-CN"/>
          </w:rPr>
          <w:t>(二)、市场定位与竞争分析</w:t>
        </w:r>
        <w:r>
          <w:tab/>
        </w:r>
        <w:r>
          <w:fldChar w:fldCharType="begin"/>
        </w:r>
        <w:r>
          <w:instrText xml:space="preserve"> PAGEREF _Toc4588 \h </w:instrText>
        </w:r>
        <w:r>
          <w:fldChar w:fldCharType="separate"/>
        </w:r>
        <w:r>
          <w:t>47</w:t>
        </w:r>
        <w:r>
          <w:fldChar w:fldCharType="end"/>
        </w:r>
      </w:hyperlink>
    </w:p>
    <w:p>
      <w:pPr>
        <w:pStyle w:val="TOC2"/>
        <w:tabs>
          <w:tab w:val="right" w:leader="dot" w:pos="8306"/>
        </w:tabs>
      </w:pPr>
      <w:hyperlink w:anchor="_Toc28525" w:history="1">
        <w:r>
          <w:rPr>
            <w:rFonts w:ascii="仿宋" w:eastAsia="仿宋" w:hAnsi="仿宋" w:cs="仿宋" w:hint="eastAsia"/>
            <w:lang w:eastAsia="zh-CN"/>
          </w:rPr>
          <w:t>(三)、营销渠道与策略</w:t>
        </w:r>
        <w:r>
          <w:tab/>
        </w:r>
        <w:r>
          <w:fldChar w:fldCharType="begin"/>
        </w:r>
        <w:r>
          <w:instrText xml:space="preserve"> PAGEREF _Toc28525 \h </w:instrText>
        </w:r>
        <w:r>
          <w:fldChar w:fldCharType="separate"/>
        </w:r>
        <w:r>
          <w:t>49</w:t>
        </w:r>
        <w:r>
          <w:fldChar w:fldCharType="end"/>
        </w:r>
      </w:hyperlink>
    </w:p>
    <w:p>
      <w:pPr>
        <w:pStyle w:val="TOC2"/>
        <w:tabs>
          <w:tab w:val="right" w:leader="dot" w:pos="8306"/>
        </w:tabs>
      </w:pPr>
      <w:hyperlink w:anchor="_Toc23791" w:history="1">
        <w:r>
          <w:rPr>
            <w:rFonts w:ascii="仿宋" w:eastAsia="仿宋" w:hAnsi="仿宋" w:cs="仿宋" w:hint="eastAsia"/>
            <w:lang w:eastAsia="zh-CN"/>
          </w:rPr>
          <w:t>(四)、推广与宣传活动</w:t>
        </w:r>
        <w:r>
          <w:tab/>
        </w:r>
        <w:r>
          <w:fldChar w:fldCharType="begin"/>
        </w:r>
        <w:r>
          <w:instrText xml:space="preserve"> PAGEREF _Toc23791 \h </w:instrText>
        </w:r>
        <w:r>
          <w:fldChar w:fldCharType="separate"/>
        </w:r>
        <w:r>
          <w:t>50</w:t>
        </w:r>
        <w:r>
          <w:fldChar w:fldCharType="end"/>
        </w:r>
      </w:hyperlink>
    </w:p>
    <w:p>
      <w:pPr>
        <w:pStyle w:val="TOC1"/>
        <w:tabs>
          <w:tab w:val="right" w:leader="dot" w:pos="8306"/>
        </w:tabs>
      </w:pPr>
      <w:hyperlink w:anchor="_Toc32136" w:history="1">
        <w:r>
          <w:rPr>
            <w:rFonts w:ascii="仿宋" w:eastAsia="仿宋" w:hAnsi="仿宋" w:cs="仿宋" w:hint="eastAsia"/>
            <w:lang w:eastAsia="zh-CN"/>
          </w:rPr>
          <w:t>十四、高纯碲项目实施时间节点</w:t>
        </w:r>
        <w:r>
          <w:tab/>
        </w:r>
        <w:r>
          <w:fldChar w:fldCharType="begin"/>
        </w:r>
        <w:r>
          <w:instrText xml:space="preserve"> PAGEREF _Toc32136 \h </w:instrText>
        </w:r>
        <w:r>
          <w:fldChar w:fldCharType="separate"/>
        </w:r>
        <w:r>
          <w:t>55</w:t>
        </w:r>
        <w:r>
          <w:fldChar w:fldCharType="end"/>
        </w:r>
      </w:hyperlink>
    </w:p>
    <w:p>
      <w:pPr>
        <w:pStyle w:val="TOC2"/>
        <w:tabs>
          <w:tab w:val="right" w:leader="dot" w:pos="8306"/>
        </w:tabs>
      </w:pPr>
      <w:hyperlink w:anchor="_Toc11980" w:history="1">
        <w:r>
          <w:rPr>
            <w:rFonts w:ascii="仿宋" w:eastAsia="仿宋" w:hAnsi="仿宋" w:cs="仿宋" w:hint="eastAsia"/>
            <w:lang w:eastAsia="zh-CN"/>
          </w:rPr>
          <w:t>(一)、高纯碲项目启动阶段时间节点</w:t>
        </w:r>
        <w:r>
          <w:tab/>
        </w:r>
        <w:r>
          <w:fldChar w:fldCharType="begin"/>
        </w:r>
        <w:r>
          <w:instrText xml:space="preserve"> PAGEREF _Toc11980 \h </w:instrText>
        </w:r>
        <w:r>
          <w:fldChar w:fldCharType="separate"/>
        </w:r>
        <w:r>
          <w:t>55</w:t>
        </w:r>
        <w:r>
          <w:fldChar w:fldCharType="end"/>
        </w:r>
      </w:hyperlink>
    </w:p>
    <w:p>
      <w:pPr>
        <w:pStyle w:val="TOC2"/>
        <w:tabs>
          <w:tab w:val="right" w:leader="dot" w:pos="8306"/>
        </w:tabs>
      </w:pPr>
      <w:hyperlink w:anchor="_Toc13961" w:history="1">
        <w:r>
          <w:rPr>
            <w:rFonts w:ascii="仿宋" w:eastAsia="仿宋" w:hAnsi="仿宋" w:cs="仿宋" w:hint="eastAsia"/>
            <w:lang w:eastAsia="zh-CN"/>
          </w:rPr>
          <w:t>(二)、高纯碲项目执行阶段时间节点</w:t>
        </w:r>
        <w:r>
          <w:tab/>
        </w:r>
        <w:r>
          <w:fldChar w:fldCharType="begin"/>
        </w:r>
        <w:r>
          <w:instrText xml:space="preserve"> PAGEREF _Toc13961 \h </w:instrText>
        </w:r>
        <w:r>
          <w:fldChar w:fldCharType="separate"/>
        </w:r>
        <w:r>
          <w:t>56</w:t>
        </w:r>
        <w:r>
          <w:fldChar w:fldCharType="end"/>
        </w:r>
      </w:hyperlink>
    </w:p>
    <w:p>
      <w:pPr>
        <w:pStyle w:val="TOC2"/>
        <w:tabs>
          <w:tab w:val="right" w:leader="dot" w:pos="8306"/>
        </w:tabs>
      </w:pPr>
      <w:hyperlink w:anchor="_Toc3753" w:history="1">
        <w:r>
          <w:rPr>
            <w:rFonts w:ascii="仿宋" w:eastAsia="仿宋" w:hAnsi="仿宋" w:cs="仿宋" w:hint="eastAsia"/>
            <w:lang w:eastAsia="zh-CN"/>
          </w:rPr>
          <w:t>(三)、高纯碲项目完成阶段时间节点</w:t>
        </w:r>
        <w:r>
          <w:tab/>
        </w:r>
        <w:r>
          <w:fldChar w:fldCharType="begin"/>
        </w:r>
        <w:r>
          <w:instrText xml:space="preserve"> PAGEREF _Toc3753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81"/>
      <w:r>
        <w:rPr>
          <w:rFonts w:ascii="仿宋" w:eastAsia="仿宋" w:hAnsi="仿宋" w:cs="仿宋" w:hint="eastAsia"/>
          <w:sz w:val="28"/>
          <w:lang w:eastAsia="zh-CN"/>
        </w:rPr>
        <w:t>一、高纯碲项目可持续发展</w:t>
      </w:r>
      <w:bookmarkEnd w:id="2"/>
    </w:p>
    <w:p>
      <w:pPr>
        <w:pStyle w:val="Heading2"/>
        <w:rPr>
          <w:rFonts w:ascii="仿宋" w:eastAsia="仿宋" w:hAnsi="仿宋" w:cs="仿宋" w:hint="eastAsia"/>
          <w:lang w:eastAsia="zh-CN"/>
        </w:rPr>
      </w:pPr>
      <w:bookmarkStart w:id="3" w:name="_Toc1819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中，高纯碲项目团队着眼于未来，明确了可持续发展的战略方向。制定的具体可持续发展目标包括降低资源使用、采用环保技术、最大化社会效益等。这一步骤不仅有助于高纯碲项目在环保和社会责任方面达到最高标准，也为未来提供了明确的指引，确保高纯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可持续实践的融入高纯碲项目管理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纯碲项目管理周期。从高纯碲项目规划开始，高纯碲项目团队就考虑了环境和社会的因素。在执行阶段，高纯碲项目团队积极推动绿色技术的应用，优化资源利用。此外，关注员工的社会责任，通过培训和沟通活动提高员工对可持续发展的认知，使他们能够在日常工作中践行可持续实践。这些举措不仅为高纯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21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扎根于高纯碲项目的可持续发展理念，我们深信环保与社会责任是高纯碲项目成功的关键支柱。在高纯碲项目的每一步，我们都致力于通过创新和实践，履行对环境和社会的坚定责任。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团队通过引入先进的环保技术、建立高效的废物处理系统以及推动能源节约措施，积极履行环保责任。定期的环保监测和评估确保高纯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不仅致力于自身可持续发展，还注重对社会的回馈。通过支持社区高纯碲项目、参与慈善事业、提供培训机会等方式，高纯碲项目积极履行社会责任。与当地社区建立积极互动，关注员工的工作与生活平衡，以及员工的身心健康，是高纯碲项目在社会责任层面的关键举措。这样的实践不仅增强了高纯碲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739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1321"/>
      <w:r>
        <w:rPr>
          <w:rFonts w:ascii="仿宋" w:eastAsia="仿宋" w:hAnsi="仿宋" w:cs="仿宋" w:hint="eastAsia"/>
          <w:lang w:eastAsia="zh-CN"/>
        </w:rPr>
        <w:t>(一)、高纯碲行业分析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纯碲行业一直以来都是市场的关注焦点。行业内的发展趋势、竞争态势以及潜在机会都对高纯碲项目的推进产生深远的影响。通过深入研究行业的整体概貌，我们将更好地理解行业的核心特征，为高纯碲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行业，技术一直是推动创新和发展的关键因素。我们将对当前技术趋势进行详尽分析，包括但不限于人工智能、大数据应用、先进制造技术等。这有助于高纯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碲项目成功的基础。我们将对主要竞争对手进行深入研究，包括其市场份额、产品特点、市场定位等。通过全面了解竞争对手的优势和劣势，高纯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230"/>
      <w:r>
        <w:rPr>
          <w:rFonts w:ascii="仿宋" w:eastAsia="仿宋" w:hAnsi="仿宋" w:cs="仿宋" w:hint="eastAsia"/>
          <w:sz w:val="28"/>
          <w:lang w:eastAsia="zh-CN"/>
        </w:rPr>
        <w:t>(二)、高纯碲市场分析预测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通过对市场规模的深入调研，我们将预测高纯碲市场未来的增长趋势。这包括市场的整体规模、各细分领域的发展趋势等。高纯碲项目可以根据市场的扩张速度和潜在机会，制定更符合市场需求的发展策略。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了解消费者的需求是市场分析的核心。我们将通过调查研究，深入挖掘目标消费者的需求特点、购买习惯以及对产品和服务的期望。这有助于高纯碲项目更好地定位目标市场，提供更符合消费者期待的解决方案。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碲项目实施过程中需要充分考虑的因素。我们将对市场风险进行全面评估，包括但不限于政策法规风险、市场竞争风险、技术变革风险等。通过对潜在风险的深入分析，高纯碲项目可以制定相应的风险缓解策略，降低不确定性对高纯碲项目的影响。</w:t>
      </w:r>
    </w:p>
    <w:p>
      <w:pPr>
        <w:pStyle w:val="Heading1"/>
        <w:ind w:firstLine="560" w:firstLineChars="200"/>
        <w:rPr>
          <w:rFonts w:ascii="仿宋" w:eastAsia="仿宋" w:hAnsi="仿宋" w:cs="仿宋" w:hint="eastAsia"/>
          <w:sz w:val="28"/>
          <w:lang w:eastAsia="zh-CN"/>
        </w:rPr>
      </w:pPr>
      <w:bookmarkStart w:id="8" w:name="_Toc26063"/>
      <w:r>
        <w:rPr>
          <w:rFonts w:ascii="仿宋" w:eastAsia="仿宋" w:hAnsi="仿宋" w:cs="仿宋" w:hint="eastAsia"/>
          <w:sz w:val="28"/>
          <w:lang w:eastAsia="zh-CN"/>
        </w:rPr>
        <w:t>三、高纯碲项目危机管理</w:t>
      </w:r>
      <w:bookmarkEnd w:id="8"/>
    </w:p>
    <w:p>
      <w:pPr>
        <w:pStyle w:val="Heading2"/>
        <w:rPr>
          <w:rFonts w:ascii="仿宋" w:eastAsia="仿宋" w:hAnsi="仿宋" w:cs="仿宋" w:hint="eastAsia"/>
          <w:lang w:eastAsia="zh-CN"/>
        </w:rPr>
      </w:pPr>
      <w:bookmarkStart w:id="9" w:name="_Toc1622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危机管理中，危机预警与识别是确保高纯碲项目稳健运行的核心步骤。通过建立全面的监测机制，高纯碲项目团队旨在及时发现和理解潜在的风险和危机因素，以便采取及时的预防和应对措施，确保高纯碲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首先，通过深入的风险评估，高纯碲项目团队全面分析了整个高纯碲项目和各个阶段可能存在的威胁。这包括准确评估每个潜在风险的发生概率和可能影响的程度，为后续危机预警提供了有力支持。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纯碲项目团队着重于明确定义高纯碲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纯碲项目进展的持续监控，团队能够及时发现潜在问题并作出迅速反应。高纯碲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在这一阶段，团队的专业素养和反应速度将发挥至关重要的作用，以确保潜在危机能够在初期得到有效的处理，最大程度地减轻负面影响。通过危机预警与识别，高纯碲项目得以更有序、可控地推进。</w:t>
      </w:r>
    </w:p>
    <w:p>
      <w:pPr>
        <w:pStyle w:val="Heading2"/>
        <w:ind w:firstLine="560" w:firstLineChars="200"/>
        <w:rPr>
          <w:rFonts w:ascii="仿宋" w:eastAsia="仿宋" w:hAnsi="仿宋" w:cs="仿宋" w:hint="eastAsia"/>
          <w:sz w:val="28"/>
          <w:lang w:eastAsia="zh-CN"/>
        </w:rPr>
      </w:pPr>
      <w:bookmarkStart w:id="10" w:name="_Toc18003"/>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在危机发生时，高纯碲项目团队立即行动，成立了应急小组。该小组的任务是迅速制定并实施紧急应对措施，以最小化潜在损失。以下是采取的主要措施：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暂停高纯碲项目进度：为遏制危机蔓延，高纯碲项目暂时停止进行，以便全面评估当前状况。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资源重新分配：重新评估高纯碲项目资源的分配，确保最大限度地减小损失。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实时沟通：与关键利益相关者建立实时沟通机制，向他们传递高纯碲项目危机的实际状况，保障高纯碲项目核心利益。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在紧急应对的同时，高纯碲项目团队强调了团队协作和有效沟通的重要性。以下是团队协作的关键举措：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信息共享机制：建立了信息共享平台，确保团队成员能够及时获取高纯碲项目危机的实时信息。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领导者沟通：高纯碲项目领导者通过定期会议和即时沟通工具，指导团队应对危机，保持团队稳定运行。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随着危机得到初步控制，高纯碲项目团队转向制定恢复计划，以确保高纯碲项目能够从中迅速恢复。主要恢复计划包括：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修复受损的进度计划：重新评估高纯碲项目进度，制定修复计划，确保高纯碲项目尽快回归正常进程。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重新调整资源分配：优化资源分配，确保高纯碲项目在有限资源下高效运转。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风险管理机制加强：对高纯碲项目风险进行全面评估，制定更强化的风险管理策略，以预防未来可能的危机。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6618"/>
      <w:r>
        <w:rPr>
          <w:rFonts w:ascii="仿宋" w:eastAsia="仿宋" w:hAnsi="仿宋" w:cs="仿宋" w:hint="eastAsia"/>
          <w:sz w:val="28"/>
          <w:lang w:eastAsia="zh-CN"/>
        </w:rPr>
        <w:t>四、高纯碲项目文档管理</w:t>
      </w:r>
      <w:bookmarkEnd w:id="11"/>
    </w:p>
    <w:p>
      <w:pPr>
        <w:pStyle w:val="Heading2"/>
        <w:rPr>
          <w:rFonts w:ascii="仿宋" w:eastAsia="仿宋" w:hAnsi="仿宋" w:cs="仿宋" w:hint="eastAsia"/>
          <w:lang w:eastAsia="zh-CN"/>
        </w:rPr>
      </w:pPr>
      <w:bookmarkStart w:id="12" w:name="_Toc9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高纯碲项目高度重视文档的质量和准确性，以支持高纯碲项目的各项活动和决策。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文档的编制始于高纯碲项目计划的初期，我们制定了详细的文档编制计划，明确了每个文档的内容、格式和编写责任人。在高纯碲项目启动阶段，我们首先编制了高纯碲项目章程，明确定义了高纯碲项目的目标、范围、风险等关键要素。随后，高纯碲项目团队根据计划陆续编制了需求文档、设计文档、测试文档等各类文档，确保高纯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高纯碲项目管理中的重要环节，旨在确保高纯碲项目文档符合质量标准和高纯碲项目需求。在高纯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除了内部审查，我们还进行了外部审查，邀请高纯碲项目相关利益方和专业领域的专家对文档进行独立审查。这有助于获取更全面、客观的反馈，确保高纯碲项目文档不仅符合内部标准，也满足外部需求。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高纯碲项目在文档编制与审查方面建立了严格的管理机制，通过规范的流程和多维度的审查，确保高纯碲项目文档的质量、准确性和可靠性，为高纯碲项目的顺利推进提供了有力支持。</w:t>
      </w:r>
    </w:p>
    <w:p>
      <w:pPr>
        <w:pStyle w:val="Heading2"/>
        <w:ind w:firstLine="560" w:firstLineChars="200"/>
        <w:rPr>
          <w:rFonts w:ascii="仿宋" w:eastAsia="仿宋" w:hAnsi="仿宋" w:cs="仿宋" w:hint="eastAsia"/>
          <w:sz w:val="28"/>
          <w:lang w:eastAsia="zh-CN"/>
        </w:rPr>
      </w:pPr>
      <w:bookmarkStart w:id="13" w:name="_Toc1679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我们通过多渠道发布文档，包括电子邮件、高纯碲项目管理平台、内部网站等，以满足不同团队成员的偏好和需求。多渠道发布确保了信息的全面覆盖。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我们采用了精细的权限控制，确保只有授权人员可以访问敏感信息。这种安全措施保护了高纯碲项目文档的机密性，防止了未经授权的信息泄露。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336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文档存档与归档是高纯碲项目生命周期中一个至关重要的环节，直接关系到高纯碲项目信息的长期保存和历史记录的完整性。在高纯碲项目中，我们实施了一系列有效的文档存档与归档管理策略：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8600"/>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1138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高纯碲项目的主要产品是XXXX，预计年产值为XXX万元。这一产品在市场中占据着重要的地位，其广泛的应用范围使得该高纯碲项目的市场前景非常广阔。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纯碲项目的xxx产品作为重要的原材料之一，将在多个领域发挥关键作用。其在建筑、交通、能源等方面的广泛应用将为整个产业链提供强大的支持，形成产业协同效应。高纯碲项目的年产值XXX万XXX万XXX万万元不仅反映了其在市场上的巨大潜力，更预示着它对国民经济的积极贡献。这种关联度高、涉及面广的产业关系，使得该高纯碲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739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总征地面积为XXXX平方米，相当于约XX.XX亩，其中净用地面积为XXXX平方米，红线范围内相当于约XX.XX亩。这一用地规模充分考虑了高纯碲项目的建设需求，保障了高纯碲项目在合适的空间内得以充分发展。高纯碲项目规划的总建筑面积为XXXX平方米，其中主体工程建设占XXXX平方米，计容建筑面积达XXXX平方米。预计建筑工程的投资将达到XXXX万元，为高纯碲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计划购置的设备共计XXXX台（套），设备购置费用为XXXX万元。这一设备购置计划充分考虑到高纯碲项目的生产需求和技术要求，确保了高纯碲项目在生产运营中具备先进的技术装备和高效的生产能力。设备的合理配置将为高纯碲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碲项目计划总投资为XXXX万元，预计年实现营业收入为XXXX万元。这一产能规模的设定旨在确保高纯碲项目能够在投资与回报之间取得平衡，实现长期可持续的发展。高纯碲项目的总投资充分考虑到各个方面的需求，包括用地建设、设备购置等多个环节，以确保高纯碲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6372"/>
      <w:r>
        <w:rPr>
          <w:rFonts w:ascii="仿宋" w:eastAsia="仿宋" w:hAnsi="仿宋" w:cs="仿宋" w:hint="eastAsia"/>
          <w:sz w:val="28"/>
          <w:lang w:eastAsia="zh-CN"/>
        </w:rPr>
        <w:t>六、高纯碲项目选址可行性分析</w:t>
      </w:r>
      <w:bookmarkEnd w:id="18"/>
    </w:p>
    <w:p>
      <w:pPr>
        <w:pStyle w:val="Heading2"/>
        <w:rPr>
          <w:rFonts w:ascii="仿宋" w:eastAsia="仿宋" w:hAnsi="仿宋" w:cs="仿宋" w:hint="eastAsia"/>
          <w:lang w:eastAsia="zh-CN"/>
        </w:rPr>
      </w:pPr>
      <w:bookmarkStart w:id="19" w:name="_Toc3249"/>
      <w:r>
        <w:rPr>
          <w:rFonts w:ascii="仿宋" w:eastAsia="仿宋" w:hAnsi="仿宋" w:cs="仿宋" w:hint="eastAsia"/>
          <w:lang w:eastAsia="zh-CN"/>
        </w:rPr>
        <w:t>(一)、高纯碲项目选址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该高纯碲项目选址位于XX省XX市XX区XXX街道</w:t>
      </w:r>
    </w:p>
    <w:p>
      <w:pPr>
        <w:pStyle w:val="Heading2"/>
        <w:ind w:firstLine="560" w:firstLineChars="200"/>
        <w:rPr>
          <w:rFonts w:ascii="仿宋" w:eastAsia="仿宋" w:hAnsi="仿宋" w:cs="仿宋" w:hint="eastAsia"/>
          <w:sz w:val="28"/>
          <w:lang w:eastAsia="zh-CN"/>
        </w:rPr>
      </w:pPr>
      <w:bookmarkStart w:id="20" w:name="_Toc1978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高纯碲项目的征地面积将根据高纯碲项目的实际规模和需求进行精确规划。具体面积XXX平方米，旨在确保高纯碲项目不仅能够满足当前的发展需求，还能够预留空间以适应未来的扩展。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净用地面积是在征地面积基础上去除不可利用面积后的实际可开发用地。具体面积XXX平方米，考虑到环保、交通、安全等多方面因素，以确保高纯碲项目在整体利用效率上达到最优。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高纯碲项目计划建设的建筑总规模具体面积XXX平方米。这一规模的确定综合考虑了高纯碲项目的性质、规模，以及城市规划的相关要求，确保建筑布局与周边环境协调一致。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绿地率是高纯碲项目用地中被规划为绿地的比例。具体面积XXX平方米，旨在通过合理规划绿地，改善高纯碲项目周边环境，提升居民生活质量，并符合城市整体绿化规划。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容积率是用地上可以建设的建筑总体积与用地面积之比。具体面积XXX，通过合理的容积率规划，确保高纯碲项目建筑规模与周边环境和谐共生。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确保高纯碲项目选址与当地城市规划相一致，具体面积XXX平方米。通过与城市规划部门深入沟通，确保高纯碲项目不仅符合城市的整体发展方向，还能够融入城市的发展布局，为城市的长远发展贡献力量。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充分了解并确保高纯碲项目选址符合当地产业政策，具体面积XXX平方米。这包括高纯碲项目对当地经济的促进作用，以及对相关产业的带动效应，确保高纯碲项目与地方政府的产业政策保持一致，促进共赢合作。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用地总体要求必须符合环保和可持续发展的原则，具体面积XXX平方米。通过采用绿色建筑设计、节能减排等措施，确保高纯碲项目在建设和运营过程中对环境的影响最小化，达到可持续发展的要求。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确保高纯碲项目选址具备必要的公共设施配套，具体面积XXX平方米。这包括交通便利性、教育、医疗等基础设施，以提高居民生活品质，使得高纯碲项目选址更具吸引力。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考虑用地总体要求对当地社会稳定性的影响，具体面积XXX平方米。通过深入了解当地社区反馈，确保高纯碲项目的选址和建设过程对当地社会和谐稳定产生积极作用。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纯碲项目选址不仅符合法规和规划，还在实际操作中具有可行性。这一全面规划将为高纯碲项目的成功实施提供坚实的基础，确保高纯碲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14991"/>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纯碲项目的设备规划和空间设计中，我们将采取灵活设备布局的措施。设备布局将根据实际需求进行灵活设计，避免不必要的浪费。通过合理规划设备摆放位置，我们将提高设备的利用率，减少设备间距，以确保高纯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https://d.book118.com/617124162006006053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高纯碲项目规划设计蓝图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D76BA"/>
    <w:rsid w:val="0F8D76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124162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2024-03-01T15:53:00Z</dcterms:created>
  <dcterms:modified xsi:type="dcterms:W3CDTF">2024-03-01T15:53:40Z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2EB86990C21D40E193A809847CA9E4CB_11</vt:lpwstr>
  </property>
  <property fmtid="{D5CDD505-2E9C-101B-9397-08002B2CF9AE}" pid="3" name="KSOProductBuildVer">
    <vt:lpwstr>2052-12.1.0.16388</vt:lpwstr>
  </property>
</Properties>
</file>