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电源变压器项目规划设计方案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919" w:history="1">
        <w:r>
          <w:rPr>
            <w:rFonts w:ascii="仿宋" w:eastAsia="仿宋" w:hAnsi="仿宋" w:cs="仿宋" w:hint="eastAsia"/>
            <w:lang w:eastAsia="zh-CN"/>
          </w:rPr>
          <w:t>序言</w:t>
        </w:r>
        <w:r>
          <w:tab/>
        </w:r>
        <w:r>
          <w:fldChar w:fldCharType="begin"/>
        </w:r>
        <w:r>
          <w:instrText xml:space="preserve"> PAGEREF _Toc25919 \h </w:instrText>
        </w:r>
        <w:r>
          <w:fldChar w:fldCharType="separate"/>
        </w:r>
        <w:r>
          <w:t>3</w:t>
        </w:r>
        <w:r>
          <w:fldChar w:fldCharType="end"/>
        </w:r>
      </w:hyperlink>
    </w:p>
    <w:p>
      <w:pPr>
        <w:pStyle w:val="TOC1"/>
        <w:tabs>
          <w:tab w:val="right" w:leader="dot" w:pos="8306"/>
        </w:tabs>
      </w:pPr>
      <w:hyperlink w:anchor="_Toc31601" w:history="1">
        <w:r>
          <w:rPr>
            <w:rFonts w:ascii="仿宋" w:eastAsia="仿宋" w:hAnsi="仿宋" w:cs="仿宋" w:hint="eastAsia"/>
            <w:lang w:eastAsia="zh-CN"/>
          </w:rPr>
          <w:t>一、电源变压器项目建设单位说明</w:t>
        </w:r>
        <w:r>
          <w:tab/>
        </w:r>
        <w:r>
          <w:fldChar w:fldCharType="begin"/>
        </w:r>
        <w:r>
          <w:instrText xml:space="preserve"> PAGEREF _Toc31601 \h </w:instrText>
        </w:r>
        <w:r>
          <w:fldChar w:fldCharType="separate"/>
        </w:r>
        <w:r>
          <w:t>3</w:t>
        </w:r>
        <w:r>
          <w:fldChar w:fldCharType="end"/>
        </w:r>
      </w:hyperlink>
    </w:p>
    <w:p>
      <w:pPr>
        <w:pStyle w:val="TOC2"/>
        <w:tabs>
          <w:tab w:val="right" w:leader="dot" w:pos="8306"/>
        </w:tabs>
      </w:pPr>
      <w:hyperlink w:anchor="_Toc25317" w:history="1">
        <w:r>
          <w:rPr>
            <w:rFonts w:ascii="仿宋" w:eastAsia="仿宋" w:hAnsi="仿宋" w:cs="仿宋" w:hint="eastAsia"/>
            <w:lang w:eastAsia="zh-CN"/>
          </w:rPr>
          <w:t>(一)、电源变压器项目承办单位基本情况</w:t>
        </w:r>
        <w:r>
          <w:tab/>
        </w:r>
        <w:r>
          <w:fldChar w:fldCharType="begin"/>
        </w:r>
        <w:r>
          <w:instrText xml:space="preserve"> PAGEREF _Toc25317 \h </w:instrText>
        </w:r>
        <w:r>
          <w:fldChar w:fldCharType="separate"/>
        </w:r>
        <w:r>
          <w:t>3</w:t>
        </w:r>
        <w:r>
          <w:fldChar w:fldCharType="end"/>
        </w:r>
      </w:hyperlink>
    </w:p>
    <w:p>
      <w:pPr>
        <w:pStyle w:val="TOC2"/>
        <w:tabs>
          <w:tab w:val="right" w:leader="dot" w:pos="8306"/>
        </w:tabs>
      </w:pPr>
      <w:hyperlink w:anchor="_Toc14752" w:history="1">
        <w:r>
          <w:rPr>
            <w:rFonts w:ascii="仿宋" w:eastAsia="仿宋" w:hAnsi="仿宋" w:cs="仿宋" w:hint="eastAsia"/>
            <w:lang w:eastAsia="zh-CN"/>
          </w:rPr>
          <w:t>(二)、公司经济效益分析</w:t>
        </w:r>
        <w:r>
          <w:tab/>
        </w:r>
        <w:r>
          <w:fldChar w:fldCharType="begin"/>
        </w:r>
        <w:r>
          <w:instrText xml:space="preserve"> PAGEREF _Toc14752 \h </w:instrText>
        </w:r>
        <w:r>
          <w:fldChar w:fldCharType="separate"/>
        </w:r>
        <w:r>
          <w:t>4</w:t>
        </w:r>
        <w:r>
          <w:fldChar w:fldCharType="end"/>
        </w:r>
      </w:hyperlink>
    </w:p>
    <w:p>
      <w:pPr>
        <w:pStyle w:val="TOC1"/>
        <w:tabs>
          <w:tab w:val="right" w:leader="dot" w:pos="8306"/>
        </w:tabs>
      </w:pPr>
      <w:hyperlink w:anchor="_Toc11423" w:history="1">
        <w:r>
          <w:rPr>
            <w:rFonts w:ascii="仿宋" w:eastAsia="仿宋" w:hAnsi="仿宋" w:cs="仿宋" w:hint="eastAsia"/>
            <w:lang w:eastAsia="zh-CN"/>
          </w:rPr>
          <w:t>二、市场分析、调研</w:t>
        </w:r>
        <w:r>
          <w:tab/>
        </w:r>
        <w:r>
          <w:fldChar w:fldCharType="begin"/>
        </w:r>
        <w:r>
          <w:instrText xml:space="preserve"> PAGEREF _Toc11423 \h </w:instrText>
        </w:r>
        <w:r>
          <w:fldChar w:fldCharType="separate"/>
        </w:r>
        <w:r>
          <w:t>5</w:t>
        </w:r>
        <w:r>
          <w:fldChar w:fldCharType="end"/>
        </w:r>
      </w:hyperlink>
    </w:p>
    <w:p>
      <w:pPr>
        <w:pStyle w:val="TOC2"/>
        <w:tabs>
          <w:tab w:val="right" w:leader="dot" w:pos="8306"/>
        </w:tabs>
      </w:pPr>
      <w:hyperlink w:anchor="_Toc21181" w:history="1">
        <w:r>
          <w:rPr>
            <w:rFonts w:ascii="仿宋" w:eastAsia="仿宋" w:hAnsi="仿宋" w:cs="仿宋" w:hint="eastAsia"/>
            <w:lang w:eastAsia="zh-CN"/>
          </w:rPr>
          <w:t>(一)、电源变压器行业分析</w:t>
        </w:r>
        <w:r>
          <w:tab/>
        </w:r>
        <w:r>
          <w:fldChar w:fldCharType="begin"/>
        </w:r>
        <w:r>
          <w:instrText xml:space="preserve"> PAGEREF _Toc21181 \h </w:instrText>
        </w:r>
        <w:r>
          <w:fldChar w:fldCharType="separate"/>
        </w:r>
        <w:r>
          <w:t>5</w:t>
        </w:r>
        <w:r>
          <w:fldChar w:fldCharType="end"/>
        </w:r>
      </w:hyperlink>
    </w:p>
    <w:p>
      <w:pPr>
        <w:pStyle w:val="TOC2"/>
        <w:tabs>
          <w:tab w:val="right" w:leader="dot" w:pos="8306"/>
        </w:tabs>
      </w:pPr>
      <w:hyperlink w:anchor="_Toc29952" w:history="1">
        <w:r>
          <w:rPr>
            <w:rFonts w:ascii="仿宋" w:eastAsia="仿宋" w:hAnsi="仿宋" w:cs="仿宋" w:hint="eastAsia"/>
            <w:lang w:eastAsia="zh-CN"/>
          </w:rPr>
          <w:t>(二)、电源变压器市场分析预测</w:t>
        </w:r>
        <w:r>
          <w:tab/>
        </w:r>
        <w:r>
          <w:fldChar w:fldCharType="begin"/>
        </w:r>
        <w:r>
          <w:instrText xml:space="preserve"> PAGEREF _Toc29952 \h </w:instrText>
        </w:r>
        <w:r>
          <w:fldChar w:fldCharType="separate"/>
        </w:r>
        <w:r>
          <w:t>5</w:t>
        </w:r>
        <w:r>
          <w:fldChar w:fldCharType="end"/>
        </w:r>
      </w:hyperlink>
    </w:p>
    <w:p>
      <w:pPr>
        <w:pStyle w:val="TOC1"/>
        <w:tabs>
          <w:tab w:val="right" w:leader="dot" w:pos="8306"/>
        </w:tabs>
      </w:pPr>
      <w:hyperlink w:anchor="_Toc23185" w:history="1">
        <w:r>
          <w:rPr>
            <w:rFonts w:ascii="仿宋" w:eastAsia="仿宋" w:hAnsi="仿宋" w:cs="仿宋" w:hint="eastAsia"/>
            <w:lang w:eastAsia="zh-CN"/>
          </w:rPr>
          <w:t>三、电源变压器项目建设背景及必要性分析</w:t>
        </w:r>
        <w:r>
          <w:tab/>
        </w:r>
        <w:r>
          <w:fldChar w:fldCharType="begin"/>
        </w:r>
        <w:r>
          <w:instrText xml:space="preserve"> PAGEREF _Toc23185 \h </w:instrText>
        </w:r>
        <w:r>
          <w:fldChar w:fldCharType="separate"/>
        </w:r>
        <w:r>
          <w:t>6</w:t>
        </w:r>
        <w:r>
          <w:fldChar w:fldCharType="end"/>
        </w:r>
      </w:hyperlink>
    </w:p>
    <w:p>
      <w:pPr>
        <w:pStyle w:val="TOC2"/>
        <w:tabs>
          <w:tab w:val="right" w:leader="dot" w:pos="8306"/>
        </w:tabs>
      </w:pPr>
      <w:hyperlink w:anchor="_Toc26176" w:history="1">
        <w:r>
          <w:rPr>
            <w:rFonts w:ascii="仿宋" w:eastAsia="仿宋" w:hAnsi="仿宋" w:cs="仿宋" w:hint="eastAsia"/>
            <w:lang w:eastAsia="zh-CN"/>
          </w:rPr>
          <w:t>(一)、电源变压器项目背景分析</w:t>
        </w:r>
        <w:r>
          <w:tab/>
        </w:r>
        <w:r>
          <w:fldChar w:fldCharType="begin"/>
        </w:r>
        <w:r>
          <w:instrText xml:space="preserve"> PAGEREF _Toc26176 \h </w:instrText>
        </w:r>
        <w:r>
          <w:fldChar w:fldCharType="separate"/>
        </w:r>
        <w:r>
          <w:t>6</w:t>
        </w:r>
        <w:r>
          <w:fldChar w:fldCharType="end"/>
        </w:r>
      </w:hyperlink>
    </w:p>
    <w:p>
      <w:pPr>
        <w:pStyle w:val="TOC2"/>
        <w:tabs>
          <w:tab w:val="right" w:leader="dot" w:pos="8306"/>
        </w:tabs>
      </w:pPr>
      <w:hyperlink w:anchor="_Toc27067" w:history="1">
        <w:r>
          <w:rPr>
            <w:rFonts w:ascii="仿宋" w:eastAsia="仿宋" w:hAnsi="仿宋" w:cs="仿宋" w:hint="eastAsia"/>
            <w:lang w:eastAsia="zh-CN"/>
          </w:rPr>
          <w:t>(二)、电源变压器项目建设必要性分析</w:t>
        </w:r>
        <w:r>
          <w:tab/>
        </w:r>
        <w:r>
          <w:fldChar w:fldCharType="begin"/>
        </w:r>
        <w:r>
          <w:instrText xml:space="preserve"> PAGEREF _Toc27067 \h </w:instrText>
        </w:r>
        <w:r>
          <w:fldChar w:fldCharType="separate"/>
        </w:r>
        <w:r>
          <w:t>8</w:t>
        </w:r>
        <w:r>
          <w:fldChar w:fldCharType="end"/>
        </w:r>
      </w:hyperlink>
    </w:p>
    <w:p>
      <w:pPr>
        <w:pStyle w:val="TOC1"/>
        <w:tabs>
          <w:tab w:val="right" w:leader="dot" w:pos="8306"/>
        </w:tabs>
      </w:pPr>
      <w:hyperlink w:anchor="_Toc6311" w:history="1">
        <w:r>
          <w:rPr>
            <w:rFonts w:ascii="仿宋" w:eastAsia="仿宋" w:hAnsi="仿宋" w:cs="仿宋" w:hint="eastAsia"/>
            <w:lang w:eastAsia="zh-CN"/>
          </w:rPr>
          <w:t>四、工艺说明</w:t>
        </w:r>
        <w:r>
          <w:tab/>
        </w:r>
        <w:r>
          <w:fldChar w:fldCharType="begin"/>
        </w:r>
        <w:r>
          <w:instrText xml:space="preserve"> PAGEREF _Toc6311 \h </w:instrText>
        </w:r>
        <w:r>
          <w:fldChar w:fldCharType="separate"/>
        </w:r>
        <w:r>
          <w:t>9</w:t>
        </w:r>
        <w:r>
          <w:fldChar w:fldCharType="end"/>
        </w:r>
      </w:hyperlink>
    </w:p>
    <w:p>
      <w:pPr>
        <w:pStyle w:val="TOC2"/>
        <w:tabs>
          <w:tab w:val="right" w:leader="dot" w:pos="8306"/>
        </w:tabs>
      </w:pPr>
      <w:hyperlink w:anchor="_Toc6396" w:history="1">
        <w:r>
          <w:rPr>
            <w:rFonts w:ascii="仿宋" w:eastAsia="仿宋" w:hAnsi="仿宋" w:cs="仿宋" w:hint="eastAsia"/>
            <w:lang w:eastAsia="zh-CN"/>
          </w:rPr>
          <w:t>(一)、技术管理特点</w:t>
        </w:r>
        <w:r>
          <w:tab/>
        </w:r>
        <w:r>
          <w:fldChar w:fldCharType="begin"/>
        </w:r>
        <w:r>
          <w:instrText xml:space="preserve"> PAGEREF _Toc6396 \h </w:instrText>
        </w:r>
        <w:r>
          <w:fldChar w:fldCharType="separate"/>
        </w:r>
        <w:r>
          <w:t>9</w:t>
        </w:r>
        <w:r>
          <w:fldChar w:fldCharType="end"/>
        </w:r>
      </w:hyperlink>
    </w:p>
    <w:p>
      <w:pPr>
        <w:pStyle w:val="TOC2"/>
        <w:tabs>
          <w:tab w:val="right" w:leader="dot" w:pos="8306"/>
        </w:tabs>
      </w:pPr>
      <w:hyperlink w:anchor="_Toc1310" w:history="1">
        <w:r>
          <w:rPr>
            <w:rFonts w:ascii="仿宋" w:eastAsia="仿宋" w:hAnsi="仿宋" w:cs="仿宋" w:hint="eastAsia"/>
            <w:lang w:eastAsia="zh-CN"/>
          </w:rPr>
          <w:t>(二)、电源变压器项目工艺技术设计方案</w:t>
        </w:r>
        <w:r>
          <w:tab/>
        </w:r>
        <w:r>
          <w:fldChar w:fldCharType="begin"/>
        </w:r>
        <w:r>
          <w:instrText xml:space="preserve"> PAGEREF _Toc1310 \h </w:instrText>
        </w:r>
        <w:r>
          <w:fldChar w:fldCharType="separate"/>
        </w:r>
        <w:r>
          <w:t>10</w:t>
        </w:r>
        <w:r>
          <w:fldChar w:fldCharType="end"/>
        </w:r>
      </w:hyperlink>
    </w:p>
    <w:p>
      <w:pPr>
        <w:pStyle w:val="TOC2"/>
        <w:tabs>
          <w:tab w:val="right" w:leader="dot" w:pos="8306"/>
        </w:tabs>
      </w:pPr>
      <w:hyperlink w:anchor="_Toc31750" w:history="1">
        <w:r>
          <w:rPr>
            <w:rFonts w:ascii="仿宋" w:eastAsia="仿宋" w:hAnsi="仿宋" w:cs="仿宋" w:hint="eastAsia"/>
            <w:lang w:eastAsia="zh-CN"/>
          </w:rPr>
          <w:t>(三)、设备选型方案</w:t>
        </w:r>
        <w:r>
          <w:tab/>
        </w:r>
        <w:r>
          <w:fldChar w:fldCharType="begin"/>
        </w:r>
        <w:r>
          <w:instrText xml:space="preserve"> PAGEREF _Toc31750 \h </w:instrText>
        </w:r>
        <w:r>
          <w:fldChar w:fldCharType="separate"/>
        </w:r>
        <w:r>
          <w:t>12</w:t>
        </w:r>
        <w:r>
          <w:fldChar w:fldCharType="end"/>
        </w:r>
      </w:hyperlink>
    </w:p>
    <w:p>
      <w:pPr>
        <w:pStyle w:val="TOC1"/>
        <w:tabs>
          <w:tab w:val="right" w:leader="dot" w:pos="8306"/>
        </w:tabs>
      </w:pPr>
      <w:hyperlink w:anchor="_Toc7509" w:history="1">
        <w:r>
          <w:rPr>
            <w:rFonts w:ascii="仿宋" w:eastAsia="仿宋" w:hAnsi="仿宋" w:cs="仿宋" w:hint="eastAsia"/>
            <w:lang w:eastAsia="zh-CN"/>
          </w:rPr>
          <w:t>五、电源变压器项目文档管理</w:t>
        </w:r>
        <w:r>
          <w:tab/>
        </w:r>
        <w:r>
          <w:fldChar w:fldCharType="begin"/>
        </w:r>
        <w:r>
          <w:instrText xml:space="preserve"> PAGEREF _Toc7509 \h </w:instrText>
        </w:r>
        <w:r>
          <w:fldChar w:fldCharType="separate"/>
        </w:r>
        <w:r>
          <w:t>13</w:t>
        </w:r>
        <w:r>
          <w:fldChar w:fldCharType="end"/>
        </w:r>
      </w:hyperlink>
    </w:p>
    <w:p>
      <w:pPr>
        <w:pStyle w:val="TOC2"/>
        <w:tabs>
          <w:tab w:val="right" w:leader="dot" w:pos="8306"/>
        </w:tabs>
      </w:pPr>
      <w:hyperlink w:anchor="_Toc16255" w:history="1">
        <w:r>
          <w:rPr>
            <w:rFonts w:ascii="仿宋" w:eastAsia="仿宋" w:hAnsi="仿宋" w:cs="仿宋" w:hint="eastAsia"/>
            <w:lang w:eastAsia="zh-CN"/>
          </w:rPr>
          <w:t>(一)、文档编制与审查</w:t>
        </w:r>
        <w:r>
          <w:tab/>
        </w:r>
        <w:r>
          <w:fldChar w:fldCharType="begin"/>
        </w:r>
        <w:r>
          <w:instrText xml:space="preserve"> PAGEREF _Toc16255 \h </w:instrText>
        </w:r>
        <w:r>
          <w:fldChar w:fldCharType="separate"/>
        </w:r>
        <w:r>
          <w:t>13</w:t>
        </w:r>
        <w:r>
          <w:fldChar w:fldCharType="end"/>
        </w:r>
      </w:hyperlink>
    </w:p>
    <w:p>
      <w:pPr>
        <w:pStyle w:val="TOC2"/>
        <w:tabs>
          <w:tab w:val="right" w:leader="dot" w:pos="8306"/>
        </w:tabs>
      </w:pPr>
      <w:hyperlink w:anchor="_Toc15916" w:history="1">
        <w:r>
          <w:rPr>
            <w:rFonts w:ascii="仿宋" w:eastAsia="仿宋" w:hAnsi="仿宋" w:cs="仿宋" w:hint="eastAsia"/>
            <w:lang w:eastAsia="zh-CN"/>
          </w:rPr>
          <w:t>(二)、文档发布与分发</w:t>
        </w:r>
        <w:r>
          <w:tab/>
        </w:r>
        <w:r>
          <w:fldChar w:fldCharType="begin"/>
        </w:r>
        <w:r>
          <w:instrText xml:space="preserve"> PAGEREF _Toc15916 \h </w:instrText>
        </w:r>
        <w:r>
          <w:fldChar w:fldCharType="separate"/>
        </w:r>
        <w:r>
          <w:t>14</w:t>
        </w:r>
        <w:r>
          <w:fldChar w:fldCharType="end"/>
        </w:r>
      </w:hyperlink>
    </w:p>
    <w:p>
      <w:pPr>
        <w:pStyle w:val="TOC2"/>
        <w:tabs>
          <w:tab w:val="right" w:leader="dot" w:pos="8306"/>
        </w:tabs>
      </w:pPr>
      <w:hyperlink w:anchor="_Toc27734" w:history="1">
        <w:r>
          <w:rPr>
            <w:rFonts w:ascii="仿宋" w:eastAsia="仿宋" w:hAnsi="仿宋" w:cs="仿宋" w:hint="eastAsia"/>
            <w:lang w:eastAsia="zh-CN"/>
          </w:rPr>
          <w:t>(三)、文档存档与归档</w:t>
        </w:r>
        <w:r>
          <w:tab/>
        </w:r>
        <w:r>
          <w:fldChar w:fldCharType="begin"/>
        </w:r>
        <w:r>
          <w:instrText xml:space="preserve"> PAGEREF _Toc27734 \h </w:instrText>
        </w:r>
        <w:r>
          <w:fldChar w:fldCharType="separate"/>
        </w:r>
        <w:r>
          <w:t>15</w:t>
        </w:r>
        <w:r>
          <w:fldChar w:fldCharType="end"/>
        </w:r>
      </w:hyperlink>
    </w:p>
    <w:p>
      <w:pPr>
        <w:pStyle w:val="TOC1"/>
        <w:tabs>
          <w:tab w:val="right" w:leader="dot" w:pos="8306"/>
        </w:tabs>
      </w:pPr>
      <w:hyperlink w:anchor="_Toc5687" w:history="1">
        <w:r>
          <w:rPr>
            <w:rFonts w:ascii="仿宋" w:eastAsia="仿宋" w:hAnsi="仿宋" w:cs="仿宋" w:hint="eastAsia"/>
            <w:lang w:eastAsia="zh-CN"/>
          </w:rPr>
          <w:t>六、电源变压器项目土建工程</w:t>
        </w:r>
        <w:r>
          <w:tab/>
        </w:r>
        <w:r>
          <w:fldChar w:fldCharType="begin"/>
        </w:r>
        <w:r>
          <w:instrText xml:space="preserve"> PAGEREF _Toc5687 \h </w:instrText>
        </w:r>
        <w:r>
          <w:fldChar w:fldCharType="separate"/>
        </w:r>
        <w:r>
          <w:t>16</w:t>
        </w:r>
        <w:r>
          <w:fldChar w:fldCharType="end"/>
        </w:r>
      </w:hyperlink>
    </w:p>
    <w:p>
      <w:pPr>
        <w:pStyle w:val="TOC2"/>
        <w:tabs>
          <w:tab w:val="right" w:leader="dot" w:pos="8306"/>
        </w:tabs>
      </w:pPr>
      <w:hyperlink w:anchor="_Toc8870" w:history="1">
        <w:r>
          <w:rPr>
            <w:rFonts w:ascii="仿宋" w:eastAsia="仿宋" w:hAnsi="仿宋" w:cs="仿宋" w:hint="eastAsia"/>
            <w:lang w:eastAsia="zh-CN"/>
          </w:rPr>
          <w:t>(一)、建筑工程设计原则</w:t>
        </w:r>
        <w:r>
          <w:tab/>
        </w:r>
        <w:r>
          <w:fldChar w:fldCharType="begin"/>
        </w:r>
        <w:r>
          <w:instrText xml:space="preserve"> PAGEREF _Toc8870 \h </w:instrText>
        </w:r>
        <w:r>
          <w:fldChar w:fldCharType="separate"/>
        </w:r>
        <w:r>
          <w:t>16</w:t>
        </w:r>
        <w:r>
          <w:fldChar w:fldCharType="end"/>
        </w:r>
      </w:hyperlink>
    </w:p>
    <w:p>
      <w:pPr>
        <w:pStyle w:val="TOC2"/>
        <w:tabs>
          <w:tab w:val="right" w:leader="dot" w:pos="8306"/>
        </w:tabs>
      </w:pPr>
      <w:hyperlink w:anchor="_Toc10648" w:history="1">
        <w:r>
          <w:rPr>
            <w:rFonts w:ascii="仿宋" w:eastAsia="仿宋" w:hAnsi="仿宋" w:cs="仿宋" w:hint="eastAsia"/>
            <w:lang w:eastAsia="zh-CN"/>
          </w:rPr>
          <w:t>(二)、土建工程设计年限及安全等级</w:t>
        </w:r>
        <w:r>
          <w:tab/>
        </w:r>
        <w:r>
          <w:fldChar w:fldCharType="begin"/>
        </w:r>
        <w:r>
          <w:instrText xml:space="preserve"> PAGEREF _Toc10648 \h </w:instrText>
        </w:r>
        <w:r>
          <w:fldChar w:fldCharType="separate"/>
        </w:r>
        <w:r>
          <w:t>18</w:t>
        </w:r>
        <w:r>
          <w:fldChar w:fldCharType="end"/>
        </w:r>
      </w:hyperlink>
    </w:p>
    <w:p>
      <w:pPr>
        <w:pStyle w:val="TOC2"/>
        <w:tabs>
          <w:tab w:val="right" w:leader="dot" w:pos="8306"/>
        </w:tabs>
      </w:pPr>
      <w:hyperlink w:anchor="_Toc28848" w:history="1">
        <w:r>
          <w:rPr>
            <w:rFonts w:ascii="仿宋" w:eastAsia="仿宋" w:hAnsi="仿宋" w:cs="仿宋" w:hint="eastAsia"/>
            <w:lang w:eastAsia="zh-CN"/>
          </w:rPr>
          <w:t>(三)、建筑工程设计总体要求</w:t>
        </w:r>
        <w:r>
          <w:tab/>
        </w:r>
        <w:r>
          <w:fldChar w:fldCharType="begin"/>
        </w:r>
        <w:r>
          <w:instrText xml:space="preserve"> PAGEREF _Toc28848 \h </w:instrText>
        </w:r>
        <w:r>
          <w:fldChar w:fldCharType="separate"/>
        </w:r>
        <w:r>
          <w:t>19</w:t>
        </w:r>
        <w:r>
          <w:fldChar w:fldCharType="end"/>
        </w:r>
      </w:hyperlink>
    </w:p>
    <w:p>
      <w:pPr>
        <w:pStyle w:val="TOC2"/>
        <w:tabs>
          <w:tab w:val="right" w:leader="dot" w:pos="8306"/>
        </w:tabs>
      </w:pPr>
      <w:hyperlink w:anchor="_Toc9613" w:history="1">
        <w:r>
          <w:rPr>
            <w:rFonts w:ascii="仿宋" w:eastAsia="仿宋" w:hAnsi="仿宋" w:cs="仿宋" w:hint="eastAsia"/>
            <w:lang w:eastAsia="zh-CN"/>
          </w:rPr>
          <w:t>(四)、土建工程建设指标</w:t>
        </w:r>
        <w:r>
          <w:tab/>
        </w:r>
        <w:r>
          <w:fldChar w:fldCharType="begin"/>
        </w:r>
        <w:r>
          <w:instrText xml:space="preserve"> PAGEREF _Toc9613 \h </w:instrText>
        </w:r>
        <w:r>
          <w:fldChar w:fldCharType="separate"/>
        </w:r>
        <w:r>
          <w:t>19</w:t>
        </w:r>
        <w:r>
          <w:fldChar w:fldCharType="end"/>
        </w:r>
      </w:hyperlink>
    </w:p>
    <w:p>
      <w:pPr>
        <w:pStyle w:val="TOC1"/>
        <w:tabs>
          <w:tab w:val="right" w:leader="dot" w:pos="8306"/>
        </w:tabs>
      </w:pPr>
      <w:hyperlink w:anchor="_Toc20156" w:history="1">
        <w:r>
          <w:rPr>
            <w:rFonts w:ascii="仿宋" w:eastAsia="仿宋" w:hAnsi="仿宋" w:cs="仿宋" w:hint="eastAsia"/>
            <w:lang w:eastAsia="zh-CN"/>
          </w:rPr>
          <w:t>七、电源变压器项目财务管理</w:t>
        </w:r>
        <w:r>
          <w:tab/>
        </w:r>
        <w:r>
          <w:fldChar w:fldCharType="begin"/>
        </w:r>
        <w:r>
          <w:instrText xml:space="preserve"> PAGEREF _Toc20156 \h </w:instrText>
        </w:r>
        <w:r>
          <w:fldChar w:fldCharType="separate"/>
        </w:r>
        <w:r>
          <w:t>20</w:t>
        </w:r>
        <w:r>
          <w:fldChar w:fldCharType="end"/>
        </w:r>
      </w:hyperlink>
    </w:p>
    <w:p>
      <w:pPr>
        <w:pStyle w:val="TOC2"/>
        <w:tabs>
          <w:tab w:val="right" w:leader="dot" w:pos="8306"/>
        </w:tabs>
      </w:pPr>
      <w:hyperlink w:anchor="_Toc2385" w:history="1">
        <w:r>
          <w:rPr>
            <w:rFonts w:ascii="仿宋" w:eastAsia="仿宋" w:hAnsi="仿宋" w:cs="仿宋" w:hint="eastAsia"/>
            <w:lang w:eastAsia="zh-CN"/>
          </w:rPr>
          <w:t>(一)、资金需求大</w:t>
        </w:r>
        <w:r>
          <w:tab/>
        </w:r>
        <w:r>
          <w:fldChar w:fldCharType="begin"/>
        </w:r>
        <w:r>
          <w:instrText xml:space="preserve"> PAGEREF _Toc2385 \h </w:instrText>
        </w:r>
        <w:r>
          <w:fldChar w:fldCharType="separate"/>
        </w:r>
        <w:r>
          <w:t>20</w:t>
        </w:r>
        <w:r>
          <w:fldChar w:fldCharType="end"/>
        </w:r>
      </w:hyperlink>
    </w:p>
    <w:p>
      <w:pPr>
        <w:pStyle w:val="TOC2"/>
        <w:tabs>
          <w:tab w:val="right" w:leader="dot" w:pos="8306"/>
        </w:tabs>
      </w:pPr>
      <w:hyperlink w:anchor="_Toc20186" w:history="1">
        <w:r>
          <w:rPr>
            <w:rFonts w:ascii="仿宋" w:eastAsia="仿宋" w:hAnsi="仿宋" w:cs="仿宋" w:hint="eastAsia"/>
            <w:lang w:eastAsia="zh-CN"/>
          </w:rPr>
          <w:t>(二)、研发周期长</w:t>
        </w:r>
        <w:r>
          <w:tab/>
        </w:r>
        <w:r>
          <w:fldChar w:fldCharType="begin"/>
        </w:r>
        <w:r>
          <w:instrText xml:space="preserve"> PAGEREF _Toc20186 \h </w:instrText>
        </w:r>
        <w:r>
          <w:fldChar w:fldCharType="separate"/>
        </w:r>
        <w:r>
          <w:t>21</w:t>
        </w:r>
        <w:r>
          <w:fldChar w:fldCharType="end"/>
        </w:r>
      </w:hyperlink>
    </w:p>
    <w:p>
      <w:pPr>
        <w:pStyle w:val="TOC2"/>
        <w:tabs>
          <w:tab w:val="right" w:leader="dot" w:pos="8306"/>
        </w:tabs>
      </w:pPr>
      <w:hyperlink w:anchor="_Toc5970" w:history="1">
        <w:r>
          <w:rPr>
            <w:rFonts w:ascii="仿宋" w:eastAsia="仿宋" w:hAnsi="仿宋" w:cs="仿宋" w:hint="eastAsia"/>
            <w:lang w:eastAsia="zh-CN"/>
          </w:rPr>
          <w:t>(三)、市场风险大</w:t>
        </w:r>
        <w:r>
          <w:tab/>
        </w:r>
        <w:r>
          <w:fldChar w:fldCharType="begin"/>
        </w:r>
        <w:r>
          <w:instrText xml:space="preserve"> PAGEREF _Toc5970 \h </w:instrText>
        </w:r>
        <w:r>
          <w:fldChar w:fldCharType="separate"/>
        </w:r>
        <w:r>
          <w:t>22</w:t>
        </w:r>
        <w:r>
          <w:fldChar w:fldCharType="end"/>
        </w:r>
      </w:hyperlink>
    </w:p>
    <w:p>
      <w:pPr>
        <w:pStyle w:val="TOC2"/>
        <w:tabs>
          <w:tab w:val="right" w:leader="dot" w:pos="8306"/>
        </w:tabs>
      </w:pPr>
      <w:hyperlink w:anchor="_Toc18400" w:history="1">
        <w:r>
          <w:rPr>
            <w:rFonts w:ascii="仿宋" w:eastAsia="仿宋" w:hAnsi="仿宋" w:cs="仿宋" w:hint="eastAsia"/>
            <w:lang w:eastAsia="zh-CN"/>
          </w:rPr>
          <w:t>(四)、利润率高</w:t>
        </w:r>
        <w:r>
          <w:tab/>
        </w:r>
        <w:r>
          <w:fldChar w:fldCharType="begin"/>
        </w:r>
        <w:r>
          <w:instrText xml:space="preserve"> PAGEREF _Toc18400 \h </w:instrText>
        </w:r>
        <w:r>
          <w:fldChar w:fldCharType="separate"/>
        </w:r>
        <w:r>
          <w:t>25</w:t>
        </w:r>
        <w:r>
          <w:fldChar w:fldCharType="end"/>
        </w:r>
      </w:hyperlink>
    </w:p>
    <w:p>
      <w:pPr>
        <w:pStyle w:val="TOC1"/>
        <w:tabs>
          <w:tab w:val="right" w:leader="dot" w:pos="8306"/>
        </w:tabs>
      </w:pPr>
      <w:hyperlink w:anchor="_Toc22727" w:history="1">
        <w:r>
          <w:rPr>
            <w:rFonts w:ascii="仿宋" w:eastAsia="仿宋" w:hAnsi="仿宋" w:cs="仿宋" w:hint="eastAsia"/>
            <w:lang w:eastAsia="zh-CN"/>
          </w:rPr>
          <w:t>八、电源变压器项目人力资源培养与发展</w:t>
        </w:r>
        <w:r>
          <w:tab/>
        </w:r>
        <w:r>
          <w:fldChar w:fldCharType="begin"/>
        </w:r>
        <w:r>
          <w:instrText xml:space="preserve"> PAGEREF _Toc22727 \h </w:instrText>
        </w:r>
        <w:r>
          <w:fldChar w:fldCharType="separate"/>
        </w:r>
        <w:r>
          <w:t>27</w:t>
        </w:r>
        <w:r>
          <w:fldChar w:fldCharType="end"/>
        </w:r>
      </w:hyperlink>
    </w:p>
    <w:p>
      <w:pPr>
        <w:pStyle w:val="TOC2"/>
        <w:tabs>
          <w:tab w:val="right" w:leader="dot" w:pos="8306"/>
        </w:tabs>
      </w:pPr>
      <w:hyperlink w:anchor="_Toc15634" w:history="1">
        <w:r>
          <w:rPr>
            <w:rFonts w:ascii="仿宋" w:eastAsia="仿宋" w:hAnsi="仿宋" w:cs="仿宋" w:hint="eastAsia"/>
            <w:lang w:eastAsia="zh-CN"/>
          </w:rPr>
          <w:t>(一)、人才需求与规划</w:t>
        </w:r>
        <w:r>
          <w:tab/>
        </w:r>
        <w:r>
          <w:fldChar w:fldCharType="begin"/>
        </w:r>
        <w:r>
          <w:instrText xml:space="preserve"> PAGEREF _Toc15634 \h </w:instrText>
        </w:r>
        <w:r>
          <w:fldChar w:fldCharType="separate"/>
        </w:r>
        <w:r>
          <w:t>27</w:t>
        </w:r>
        <w:r>
          <w:fldChar w:fldCharType="end"/>
        </w:r>
      </w:hyperlink>
    </w:p>
    <w:p>
      <w:pPr>
        <w:pStyle w:val="TOC2"/>
        <w:tabs>
          <w:tab w:val="right" w:leader="dot" w:pos="8306"/>
        </w:tabs>
      </w:pPr>
      <w:hyperlink w:anchor="_Toc3871" w:history="1">
        <w:r>
          <w:rPr>
            <w:rFonts w:ascii="仿宋" w:eastAsia="仿宋" w:hAnsi="仿宋" w:cs="仿宋" w:hint="eastAsia"/>
            <w:lang w:eastAsia="zh-CN"/>
          </w:rPr>
          <w:t>(二)、培训与发展计划</w:t>
        </w:r>
        <w:r>
          <w:tab/>
        </w:r>
        <w:r>
          <w:fldChar w:fldCharType="begin"/>
        </w:r>
        <w:r>
          <w:instrText xml:space="preserve"> PAGEREF _Toc3871 \h </w:instrText>
        </w:r>
        <w:r>
          <w:fldChar w:fldCharType="separate"/>
        </w:r>
        <w:r>
          <w:t>27</w:t>
        </w:r>
        <w:r>
          <w:fldChar w:fldCharType="end"/>
        </w:r>
      </w:hyperlink>
    </w:p>
    <w:p>
      <w:pPr>
        <w:pStyle w:val="TOC1"/>
        <w:tabs>
          <w:tab w:val="right" w:leader="dot" w:pos="8306"/>
        </w:tabs>
      </w:pPr>
      <w:hyperlink w:anchor="_Toc4187" w:history="1">
        <w:r>
          <w:rPr>
            <w:rFonts w:ascii="仿宋" w:eastAsia="仿宋" w:hAnsi="仿宋" w:cs="仿宋" w:hint="eastAsia"/>
            <w:lang w:eastAsia="zh-CN"/>
          </w:rPr>
          <w:t>九、电源变压器项目计划安排</w:t>
        </w:r>
        <w:r>
          <w:tab/>
        </w:r>
        <w:r>
          <w:fldChar w:fldCharType="begin"/>
        </w:r>
        <w:r>
          <w:instrText xml:space="preserve"> PAGEREF _Toc4187 \h </w:instrText>
        </w:r>
        <w:r>
          <w:fldChar w:fldCharType="separate"/>
        </w:r>
        <w:r>
          <w:t>28</w:t>
        </w:r>
        <w:r>
          <w:fldChar w:fldCharType="end"/>
        </w:r>
      </w:hyperlink>
    </w:p>
    <w:p>
      <w:pPr>
        <w:pStyle w:val="TOC2"/>
        <w:tabs>
          <w:tab w:val="right" w:leader="dot" w:pos="8306"/>
        </w:tabs>
      </w:pPr>
      <w:hyperlink w:anchor="_Toc2546" w:history="1">
        <w:r>
          <w:rPr>
            <w:rFonts w:ascii="仿宋" w:eastAsia="仿宋" w:hAnsi="仿宋" w:cs="仿宋" w:hint="eastAsia"/>
            <w:lang w:eastAsia="zh-CN"/>
          </w:rPr>
          <w:t>(一)、建设周期</w:t>
        </w:r>
        <w:r>
          <w:tab/>
        </w:r>
        <w:r>
          <w:fldChar w:fldCharType="begin"/>
        </w:r>
        <w:r>
          <w:instrText xml:space="preserve"> PAGEREF _Toc2546 \h </w:instrText>
        </w:r>
        <w:r>
          <w:fldChar w:fldCharType="separate"/>
        </w:r>
        <w:r>
          <w:t>28</w:t>
        </w:r>
        <w:r>
          <w:fldChar w:fldCharType="end"/>
        </w:r>
      </w:hyperlink>
    </w:p>
    <w:p>
      <w:pPr>
        <w:pStyle w:val="TOC2"/>
        <w:tabs>
          <w:tab w:val="right" w:leader="dot" w:pos="8306"/>
        </w:tabs>
      </w:pPr>
      <w:hyperlink w:anchor="_Toc15103" w:history="1">
        <w:r>
          <w:rPr>
            <w:rFonts w:ascii="仿宋" w:eastAsia="仿宋" w:hAnsi="仿宋" w:cs="仿宋" w:hint="eastAsia"/>
            <w:lang w:eastAsia="zh-CN"/>
          </w:rPr>
          <w:t>(二)、建设进度</w:t>
        </w:r>
        <w:r>
          <w:tab/>
        </w:r>
        <w:r>
          <w:fldChar w:fldCharType="begin"/>
        </w:r>
        <w:r>
          <w:instrText xml:space="preserve"> PAGEREF _Toc15103 \h </w:instrText>
        </w:r>
        <w:r>
          <w:fldChar w:fldCharType="separate"/>
        </w:r>
        <w:r>
          <w:t>29</w:t>
        </w:r>
        <w:r>
          <w:fldChar w:fldCharType="end"/>
        </w:r>
      </w:hyperlink>
    </w:p>
    <w:p>
      <w:pPr>
        <w:pStyle w:val="TOC2"/>
        <w:tabs>
          <w:tab w:val="right" w:leader="dot" w:pos="8306"/>
        </w:tabs>
      </w:pPr>
      <w:hyperlink w:anchor="_Toc19789" w:history="1">
        <w:r>
          <w:rPr>
            <w:rFonts w:ascii="仿宋" w:eastAsia="仿宋" w:hAnsi="仿宋" w:cs="仿宋" w:hint="eastAsia"/>
            <w:lang w:eastAsia="zh-CN"/>
          </w:rPr>
          <w:t>(三)、进度安排注意事项</w:t>
        </w:r>
        <w:r>
          <w:tab/>
        </w:r>
        <w:r>
          <w:fldChar w:fldCharType="begin"/>
        </w:r>
        <w:r>
          <w:instrText xml:space="preserve"> PAGEREF _Toc19789 \h </w:instrText>
        </w:r>
        <w:r>
          <w:fldChar w:fldCharType="separate"/>
        </w:r>
        <w:r>
          <w:t>30</w:t>
        </w:r>
        <w:r>
          <w:fldChar w:fldCharType="end"/>
        </w:r>
      </w:hyperlink>
    </w:p>
    <w:p>
      <w:pPr>
        <w:pStyle w:val="TOC2"/>
        <w:tabs>
          <w:tab w:val="right" w:leader="dot" w:pos="8306"/>
        </w:tabs>
      </w:pPr>
      <w:hyperlink w:anchor="_Toc26928" w:history="1">
        <w:r>
          <w:rPr>
            <w:rFonts w:ascii="仿宋" w:eastAsia="仿宋" w:hAnsi="仿宋" w:cs="仿宋" w:hint="eastAsia"/>
            <w:lang w:eastAsia="zh-CN"/>
          </w:rPr>
          <w:t>(四)、人力资源配置</w:t>
        </w:r>
        <w:r>
          <w:tab/>
        </w:r>
        <w:r>
          <w:fldChar w:fldCharType="begin"/>
        </w:r>
        <w:r>
          <w:instrText xml:space="preserve"> PAGEREF _Toc26928 \h </w:instrText>
        </w:r>
        <w:r>
          <w:fldChar w:fldCharType="separate"/>
        </w:r>
        <w:r>
          <w:t>31</w:t>
        </w:r>
        <w:r>
          <w:fldChar w:fldCharType="end"/>
        </w:r>
      </w:hyperlink>
    </w:p>
    <w:p>
      <w:pPr>
        <w:pStyle w:val="TOC1"/>
        <w:tabs>
          <w:tab w:val="right" w:leader="dot" w:pos="8306"/>
        </w:tabs>
      </w:pPr>
      <w:hyperlink w:anchor="_Toc5013" w:history="1">
        <w:r>
          <w:rPr>
            <w:rFonts w:ascii="仿宋" w:eastAsia="仿宋" w:hAnsi="仿宋" w:cs="仿宋" w:hint="eastAsia"/>
            <w:lang w:eastAsia="zh-CN"/>
          </w:rPr>
          <w:t>十、电源变压器项目风险管理</w:t>
        </w:r>
        <w:r>
          <w:tab/>
        </w:r>
        <w:r>
          <w:fldChar w:fldCharType="begin"/>
        </w:r>
        <w:r>
          <w:instrText xml:space="preserve"> PAGEREF _Toc5013 \h </w:instrText>
        </w:r>
        <w:r>
          <w:fldChar w:fldCharType="separate"/>
        </w:r>
        <w:r>
          <w:t>32</w:t>
        </w:r>
        <w:r>
          <w:fldChar w:fldCharType="end"/>
        </w:r>
      </w:hyperlink>
    </w:p>
    <w:p>
      <w:pPr>
        <w:pStyle w:val="TOC2"/>
        <w:tabs>
          <w:tab w:val="right" w:leader="dot" w:pos="8306"/>
        </w:tabs>
      </w:pPr>
      <w:hyperlink w:anchor="_Toc30440" w:history="1">
        <w:r>
          <w:rPr>
            <w:rFonts w:ascii="仿宋" w:eastAsia="仿宋" w:hAnsi="仿宋" w:cs="仿宋" w:hint="eastAsia"/>
            <w:lang w:eastAsia="zh-CN"/>
          </w:rPr>
          <w:t>(一)、风险识别与评估</w:t>
        </w:r>
        <w:r>
          <w:tab/>
        </w:r>
        <w:r>
          <w:fldChar w:fldCharType="begin"/>
        </w:r>
        <w:r>
          <w:instrText xml:space="preserve"> PAGEREF _Toc30440 \h </w:instrText>
        </w:r>
        <w:r>
          <w:fldChar w:fldCharType="separate"/>
        </w:r>
        <w:r>
          <w:t>32</w:t>
        </w:r>
        <w:r>
          <w:fldChar w:fldCharType="end"/>
        </w:r>
      </w:hyperlink>
    </w:p>
    <w:p>
      <w:pPr>
        <w:pStyle w:val="TOC2"/>
        <w:tabs>
          <w:tab w:val="right" w:leader="dot" w:pos="8306"/>
        </w:tabs>
      </w:pPr>
      <w:hyperlink w:anchor="_Toc20314" w:history="1">
        <w:r>
          <w:rPr>
            <w:rFonts w:ascii="仿宋" w:eastAsia="仿宋" w:hAnsi="仿宋" w:cs="仿宋" w:hint="eastAsia"/>
            <w:lang w:eastAsia="zh-CN"/>
          </w:rPr>
          <w:t>(二)、风险应对策略</w:t>
        </w:r>
        <w:r>
          <w:tab/>
        </w:r>
        <w:r>
          <w:fldChar w:fldCharType="begin"/>
        </w:r>
        <w:r>
          <w:instrText xml:space="preserve"> PAGEREF _Toc20314 \h </w:instrText>
        </w:r>
        <w:r>
          <w:fldChar w:fldCharType="separate"/>
        </w:r>
        <w:r>
          <w:t>33</w:t>
        </w:r>
        <w:r>
          <w:fldChar w:fldCharType="end"/>
        </w:r>
      </w:hyperlink>
    </w:p>
    <w:p>
      <w:pPr>
        <w:pStyle w:val="TOC2"/>
        <w:tabs>
          <w:tab w:val="right" w:leader="dot" w:pos="8306"/>
        </w:tabs>
      </w:pPr>
      <w:hyperlink w:anchor="_Toc245" w:history="1">
        <w:r>
          <w:rPr>
            <w:rFonts w:ascii="仿宋" w:eastAsia="仿宋" w:hAnsi="仿宋" w:cs="仿宋" w:hint="eastAsia"/>
            <w:lang w:eastAsia="zh-CN"/>
          </w:rPr>
          <w:t>(三)、风险监控与控制</w:t>
        </w:r>
        <w:r>
          <w:tab/>
        </w:r>
        <w:r>
          <w:fldChar w:fldCharType="begin"/>
        </w:r>
        <w:r>
          <w:instrText xml:space="preserve"> PAGEREF _Toc245 \h </w:instrText>
        </w:r>
        <w:r>
          <w:fldChar w:fldCharType="separate"/>
        </w:r>
        <w:r>
          <w:t>35</w:t>
        </w:r>
        <w:r>
          <w:fldChar w:fldCharType="end"/>
        </w:r>
      </w:hyperlink>
    </w:p>
    <w:p>
      <w:pPr>
        <w:pStyle w:val="TOC1"/>
        <w:tabs>
          <w:tab w:val="right" w:leader="dot" w:pos="8306"/>
        </w:tabs>
      </w:pPr>
      <w:hyperlink w:anchor="_Toc13508" w:history="1">
        <w:r>
          <w:rPr>
            <w:rFonts w:ascii="仿宋" w:eastAsia="仿宋" w:hAnsi="仿宋" w:cs="仿宋" w:hint="eastAsia"/>
            <w:lang w:eastAsia="zh-CN"/>
          </w:rPr>
          <w:t>十一、电源变压器项目投资规划</w:t>
        </w:r>
        <w:r>
          <w:tab/>
        </w:r>
        <w:r>
          <w:fldChar w:fldCharType="begin"/>
        </w:r>
        <w:r>
          <w:instrText xml:space="preserve"> PAGEREF _Toc13508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900" w:history="1">
        <w:r>
          <w:rPr>
            <w:rFonts w:ascii="仿宋" w:eastAsia="仿宋" w:hAnsi="仿宋" w:cs="仿宋" w:hint="eastAsia"/>
            <w:lang w:eastAsia="zh-CN"/>
          </w:rPr>
          <w:t>(一)、电源变压器项目总投资估算</w:t>
        </w:r>
        <w:r>
          <w:tab/>
        </w:r>
        <w:r>
          <w:fldChar w:fldCharType="begin"/>
        </w:r>
        <w:r>
          <w:instrText xml:space="preserve"> PAGEREF _Toc4900 \h </w:instrText>
        </w:r>
        <w:r>
          <w:fldChar w:fldCharType="separate"/>
        </w:r>
        <w:r>
          <w:t>36</w:t>
        </w:r>
        <w:r>
          <w:fldChar w:fldCharType="end"/>
        </w:r>
      </w:hyperlink>
    </w:p>
    <w:p>
      <w:pPr>
        <w:pStyle w:val="TOC2"/>
        <w:tabs>
          <w:tab w:val="right" w:leader="dot" w:pos="8306"/>
        </w:tabs>
      </w:pPr>
      <w:hyperlink w:anchor="_Toc20365" w:history="1">
        <w:r>
          <w:rPr>
            <w:rFonts w:ascii="仿宋" w:eastAsia="仿宋" w:hAnsi="仿宋" w:cs="仿宋" w:hint="eastAsia"/>
            <w:lang w:eastAsia="zh-CN"/>
          </w:rPr>
          <w:t>(二)、资金筹措</w:t>
        </w:r>
        <w:r>
          <w:tab/>
        </w:r>
        <w:r>
          <w:fldChar w:fldCharType="begin"/>
        </w:r>
        <w:r>
          <w:instrText xml:space="preserve"> PAGEREF _Toc20365 \h </w:instrText>
        </w:r>
        <w:r>
          <w:fldChar w:fldCharType="separate"/>
        </w:r>
        <w:r>
          <w:t>37</w:t>
        </w:r>
        <w:r>
          <w:fldChar w:fldCharType="end"/>
        </w:r>
      </w:hyperlink>
    </w:p>
    <w:p>
      <w:pPr>
        <w:pStyle w:val="TOC1"/>
        <w:tabs>
          <w:tab w:val="right" w:leader="dot" w:pos="8306"/>
        </w:tabs>
      </w:pPr>
      <w:hyperlink w:anchor="_Toc1250" w:history="1">
        <w:r>
          <w:rPr>
            <w:rFonts w:ascii="仿宋" w:eastAsia="仿宋" w:hAnsi="仿宋" w:cs="仿宋" w:hint="eastAsia"/>
            <w:lang w:eastAsia="zh-CN"/>
          </w:rPr>
          <w:t>十二、电源变压器项目人力资源管理</w:t>
        </w:r>
        <w:r>
          <w:tab/>
        </w:r>
        <w:r>
          <w:fldChar w:fldCharType="begin"/>
        </w:r>
        <w:r>
          <w:instrText xml:space="preserve"> PAGEREF _Toc1250 \h </w:instrText>
        </w:r>
        <w:r>
          <w:fldChar w:fldCharType="separate"/>
        </w:r>
        <w:r>
          <w:t>38</w:t>
        </w:r>
        <w:r>
          <w:fldChar w:fldCharType="end"/>
        </w:r>
      </w:hyperlink>
    </w:p>
    <w:p>
      <w:pPr>
        <w:pStyle w:val="TOC2"/>
        <w:tabs>
          <w:tab w:val="right" w:leader="dot" w:pos="8306"/>
        </w:tabs>
      </w:pPr>
      <w:hyperlink w:anchor="_Toc4516" w:history="1">
        <w:r>
          <w:rPr>
            <w:rFonts w:ascii="仿宋" w:eastAsia="仿宋" w:hAnsi="仿宋" w:cs="仿宋" w:hint="eastAsia"/>
            <w:lang w:eastAsia="zh-CN"/>
          </w:rPr>
          <w:t>(一)、建立健全的预算管理制度</w:t>
        </w:r>
        <w:r>
          <w:tab/>
        </w:r>
        <w:r>
          <w:fldChar w:fldCharType="begin"/>
        </w:r>
        <w:r>
          <w:instrText xml:space="preserve"> PAGEREF _Toc4516 \h </w:instrText>
        </w:r>
        <w:r>
          <w:fldChar w:fldCharType="separate"/>
        </w:r>
        <w:r>
          <w:t>38</w:t>
        </w:r>
        <w:r>
          <w:fldChar w:fldCharType="end"/>
        </w:r>
      </w:hyperlink>
    </w:p>
    <w:p>
      <w:pPr>
        <w:pStyle w:val="TOC2"/>
        <w:tabs>
          <w:tab w:val="right" w:leader="dot" w:pos="8306"/>
        </w:tabs>
      </w:pPr>
      <w:hyperlink w:anchor="_Toc24530" w:history="1">
        <w:r>
          <w:rPr>
            <w:rFonts w:ascii="仿宋" w:eastAsia="仿宋" w:hAnsi="仿宋" w:cs="仿宋" w:hint="eastAsia"/>
            <w:lang w:eastAsia="zh-CN"/>
          </w:rPr>
          <w:t>(二)、加强资金流动监控</w:t>
        </w:r>
        <w:r>
          <w:tab/>
        </w:r>
        <w:r>
          <w:fldChar w:fldCharType="begin"/>
        </w:r>
        <w:r>
          <w:instrText xml:space="preserve"> PAGEREF _Toc24530 \h </w:instrText>
        </w:r>
        <w:r>
          <w:fldChar w:fldCharType="separate"/>
        </w:r>
        <w:r>
          <w:t>40</w:t>
        </w:r>
        <w:r>
          <w:fldChar w:fldCharType="end"/>
        </w:r>
      </w:hyperlink>
    </w:p>
    <w:p>
      <w:pPr>
        <w:pStyle w:val="TOC2"/>
        <w:tabs>
          <w:tab w:val="right" w:leader="dot" w:pos="8306"/>
        </w:tabs>
      </w:pPr>
      <w:hyperlink w:anchor="_Toc26589" w:history="1">
        <w:r>
          <w:rPr>
            <w:rFonts w:ascii="仿宋" w:eastAsia="仿宋" w:hAnsi="仿宋" w:cs="仿宋" w:hint="eastAsia"/>
            <w:lang w:eastAsia="zh-CN"/>
          </w:rPr>
          <w:t>(三)、制定完善的风险控制机制</w:t>
        </w:r>
        <w:r>
          <w:tab/>
        </w:r>
        <w:r>
          <w:fldChar w:fldCharType="begin"/>
        </w:r>
        <w:r>
          <w:instrText xml:space="preserve"> PAGEREF _Toc26589 \h </w:instrText>
        </w:r>
        <w:r>
          <w:fldChar w:fldCharType="separate"/>
        </w:r>
        <w:r>
          <w:t>41</w:t>
        </w:r>
        <w:r>
          <w:fldChar w:fldCharType="end"/>
        </w:r>
      </w:hyperlink>
    </w:p>
    <w:p>
      <w:pPr>
        <w:pStyle w:val="TOC2"/>
        <w:tabs>
          <w:tab w:val="right" w:leader="dot" w:pos="8306"/>
        </w:tabs>
      </w:pPr>
      <w:hyperlink w:anchor="_Toc18472" w:history="1">
        <w:r>
          <w:rPr>
            <w:rFonts w:ascii="仿宋" w:eastAsia="仿宋" w:hAnsi="仿宋" w:cs="仿宋" w:hint="eastAsia"/>
            <w:lang w:eastAsia="zh-CN"/>
          </w:rPr>
          <w:t>(四)、优化成本管理</w:t>
        </w:r>
        <w:r>
          <w:tab/>
        </w:r>
        <w:r>
          <w:fldChar w:fldCharType="begin"/>
        </w:r>
        <w:r>
          <w:instrText xml:space="preserve"> PAGEREF _Toc18472 \h </w:instrText>
        </w:r>
        <w:r>
          <w:fldChar w:fldCharType="separate"/>
        </w:r>
        <w:r>
          <w:t>42</w:t>
        </w:r>
        <w:r>
          <w:fldChar w:fldCharType="end"/>
        </w:r>
      </w:hyperlink>
    </w:p>
    <w:p>
      <w:pPr>
        <w:pStyle w:val="TOC1"/>
        <w:tabs>
          <w:tab w:val="right" w:leader="dot" w:pos="8306"/>
        </w:tabs>
      </w:pPr>
      <w:hyperlink w:anchor="_Toc3442" w:history="1">
        <w:r>
          <w:rPr>
            <w:rFonts w:ascii="仿宋" w:eastAsia="仿宋" w:hAnsi="仿宋" w:cs="仿宋" w:hint="eastAsia"/>
            <w:lang w:eastAsia="zh-CN"/>
          </w:rPr>
          <w:t>十三、营销与推广策略</w:t>
        </w:r>
        <w:r>
          <w:tab/>
        </w:r>
        <w:r>
          <w:fldChar w:fldCharType="begin"/>
        </w:r>
        <w:r>
          <w:instrText xml:space="preserve"> PAGEREF _Toc3442 \h </w:instrText>
        </w:r>
        <w:r>
          <w:fldChar w:fldCharType="separate"/>
        </w:r>
        <w:r>
          <w:t>43</w:t>
        </w:r>
        <w:r>
          <w:fldChar w:fldCharType="end"/>
        </w:r>
      </w:hyperlink>
    </w:p>
    <w:p>
      <w:pPr>
        <w:pStyle w:val="TOC2"/>
        <w:tabs>
          <w:tab w:val="right" w:leader="dot" w:pos="8306"/>
        </w:tabs>
      </w:pPr>
      <w:hyperlink w:anchor="_Toc23754" w:history="1">
        <w:r>
          <w:rPr>
            <w:rFonts w:ascii="仿宋" w:eastAsia="仿宋" w:hAnsi="仿宋" w:cs="仿宋" w:hint="eastAsia"/>
            <w:lang w:eastAsia="zh-CN"/>
          </w:rPr>
          <w:t>(一)、产品/服务定位与特点</w:t>
        </w:r>
        <w:r>
          <w:tab/>
        </w:r>
        <w:r>
          <w:fldChar w:fldCharType="begin"/>
        </w:r>
        <w:r>
          <w:instrText xml:space="preserve"> PAGEREF _Toc23754 \h </w:instrText>
        </w:r>
        <w:r>
          <w:fldChar w:fldCharType="separate"/>
        </w:r>
        <w:r>
          <w:t>43</w:t>
        </w:r>
        <w:r>
          <w:fldChar w:fldCharType="end"/>
        </w:r>
      </w:hyperlink>
    </w:p>
    <w:p>
      <w:pPr>
        <w:pStyle w:val="TOC2"/>
        <w:tabs>
          <w:tab w:val="right" w:leader="dot" w:pos="8306"/>
        </w:tabs>
      </w:pPr>
      <w:hyperlink w:anchor="_Toc23568" w:history="1">
        <w:r>
          <w:rPr>
            <w:rFonts w:ascii="仿宋" w:eastAsia="仿宋" w:hAnsi="仿宋" w:cs="仿宋" w:hint="eastAsia"/>
            <w:lang w:eastAsia="zh-CN"/>
          </w:rPr>
          <w:t>(二)、市场定位与竞争分析</w:t>
        </w:r>
        <w:r>
          <w:tab/>
        </w:r>
        <w:r>
          <w:fldChar w:fldCharType="begin"/>
        </w:r>
        <w:r>
          <w:instrText xml:space="preserve"> PAGEREF _Toc23568 \h </w:instrText>
        </w:r>
        <w:r>
          <w:fldChar w:fldCharType="separate"/>
        </w:r>
        <w:r>
          <w:t>45</w:t>
        </w:r>
        <w:r>
          <w:fldChar w:fldCharType="end"/>
        </w:r>
      </w:hyperlink>
    </w:p>
    <w:p>
      <w:pPr>
        <w:pStyle w:val="TOC2"/>
        <w:tabs>
          <w:tab w:val="right" w:leader="dot" w:pos="8306"/>
        </w:tabs>
      </w:pPr>
      <w:hyperlink w:anchor="_Toc30083" w:history="1">
        <w:r>
          <w:rPr>
            <w:rFonts w:ascii="仿宋" w:eastAsia="仿宋" w:hAnsi="仿宋" w:cs="仿宋" w:hint="eastAsia"/>
            <w:lang w:eastAsia="zh-CN"/>
          </w:rPr>
          <w:t>(三)、营销渠道与策略</w:t>
        </w:r>
        <w:r>
          <w:tab/>
        </w:r>
        <w:r>
          <w:fldChar w:fldCharType="begin"/>
        </w:r>
        <w:r>
          <w:instrText xml:space="preserve"> PAGEREF _Toc30083 \h </w:instrText>
        </w:r>
        <w:r>
          <w:fldChar w:fldCharType="separate"/>
        </w:r>
        <w:r>
          <w:t>46</w:t>
        </w:r>
        <w:r>
          <w:fldChar w:fldCharType="end"/>
        </w:r>
      </w:hyperlink>
    </w:p>
    <w:p>
      <w:pPr>
        <w:pStyle w:val="TOC2"/>
        <w:tabs>
          <w:tab w:val="right" w:leader="dot" w:pos="8306"/>
        </w:tabs>
      </w:pPr>
      <w:hyperlink w:anchor="_Toc1478" w:history="1">
        <w:r>
          <w:rPr>
            <w:rFonts w:ascii="仿宋" w:eastAsia="仿宋" w:hAnsi="仿宋" w:cs="仿宋" w:hint="eastAsia"/>
            <w:lang w:eastAsia="zh-CN"/>
          </w:rPr>
          <w:t>(四)、推广与宣传活动</w:t>
        </w:r>
        <w:r>
          <w:tab/>
        </w:r>
        <w:r>
          <w:fldChar w:fldCharType="begin"/>
        </w:r>
        <w:r>
          <w:instrText xml:space="preserve"> PAGEREF _Toc1478 \h </w:instrText>
        </w:r>
        <w:r>
          <w:fldChar w:fldCharType="separate"/>
        </w:r>
        <w:r>
          <w:t>47</w:t>
        </w:r>
        <w:r>
          <w:fldChar w:fldCharType="end"/>
        </w:r>
      </w:hyperlink>
    </w:p>
    <w:p>
      <w:pPr>
        <w:pStyle w:val="TOC1"/>
        <w:tabs>
          <w:tab w:val="right" w:leader="dot" w:pos="8306"/>
        </w:tabs>
      </w:pPr>
      <w:hyperlink w:anchor="_Toc6099" w:history="1">
        <w:r>
          <w:rPr>
            <w:rFonts w:ascii="仿宋" w:eastAsia="仿宋" w:hAnsi="仿宋" w:cs="仿宋" w:hint="eastAsia"/>
            <w:lang w:eastAsia="zh-CN"/>
          </w:rPr>
          <w:t>十四、电源变压器项目治理与监督</w:t>
        </w:r>
        <w:r>
          <w:tab/>
        </w:r>
        <w:r>
          <w:fldChar w:fldCharType="begin"/>
        </w:r>
        <w:r>
          <w:instrText xml:space="preserve"> PAGEREF _Toc6099 \h </w:instrText>
        </w:r>
        <w:r>
          <w:fldChar w:fldCharType="separate"/>
        </w:r>
        <w:r>
          <w:t>52</w:t>
        </w:r>
        <w:r>
          <w:fldChar w:fldCharType="end"/>
        </w:r>
      </w:hyperlink>
    </w:p>
    <w:p>
      <w:pPr>
        <w:pStyle w:val="TOC2"/>
        <w:tabs>
          <w:tab w:val="right" w:leader="dot" w:pos="8306"/>
        </w:tabs>
      </w:pPr>
      <w:hyperlink w:anchor="_Toc20256" w:history="1">
        <w:r>
          <w:rPr>
            <w:rFonts w:ascii="仿宋" w:eastAsia="仿宋" w:hAnsi="仿宋" w:cs="仿宋" w:hint="eastAsia"/>
            <w:lang w:eastAsia="zh-CN"/>
          </w:rPr>
          <w:t>(一)、电源变压器项目治理结构</w:t>
        </w:r>
        <w:r>
          <w:tab/>
        </w:r>
        <w:r>
          <w:fldChar w:fldCharType="begin"/>
        </w:r>
        <w:r>
          <w:instrText xml:space="preserve"> PAGEREF _Toc20256 \h </w:instrText>
        </w:r>
        <w:r>
          <w:fldChar w:fldCharType="separate"/>
        </w:r>
        <w:r>
          <w:t>52</w:t>
        </w:r>
        <w:r>
          <w:fldChar w:fldCharType="end"/>
        </w:r>
      </w:hyperlink>
    </w:p>
    <w:p>
      <w:pPr>
        <w:pStyle w:val="TOC2"/>
        <w:tabs>
          <w:tab w:val="right" w:leader="dot" w:pos="8306"/>
        </w:tabs>
      </w:pPr>
      <w:hyperlink w:anchor="_Toc32531" w:history="1">
        <w:r>
          <w:rPr>
            <w:rFonts w:ascii="仿宋" w:eastAsia="仿宋" w:hAnsi="仿宋" w:cs="仿宋" w:hint="eastAsia"/>
            <w:lang w:eastAsia="zh-CN"/>
          </w:rPr>
          <w:t>(二)、监督与审计</w:t>
        </w:r>
        <w:r>
          <w:tab/>
        </w:r>
        <w:r>
          <w:fldChar w:fldCharType="begin"/>
        </w:r>
        <w:r>
          <w:instrText xml:space="preserve"> PAGEREF _Toc32531 \h </w:instrText>
        </w:r>
        <w:r>
          <w:fldChar w:fldCharType="separate"/>
        </w:r>
        <w:r>
          <w:t>54</w:t>
        </w:r>
        <w:r>
          <w:fldChar w:fldCharType="end"/>
        </w:r>
      </w:hyperlink>
    </w:p>
    <w:p>
      <w:pPr>
        <w:pStyle w:val="TOC1"/>
        <w:tabs>
          <w:tab w:val="right" w:leader="dot" w:pos="8306"/>
        </w:tabs>
      </w:pPr>
      <w:hyperlink w:anchor="_Toc21273" w:history="1">
        <w:r>
          <w:rPr>
            <w:rFonts w:ascii="仿宋" w:eastAsia="仿宋" w:hAnsi="仿宋" w:cs="仿宋" w:hint="eastAsia"/>
            <w:lang w:eastAsia="zh-CN"/>
          </w:rPr>
          <w:t>十五、电源变压器项目实施保障措施</w:t>
        </w:r>
        <w:r>
          <w:tab/>
        </w:r>
        <w:r>
          <w:fldChar w:fldCharType="begin"/>
        </w:r>
        <w:r>
          <w:instrText xml:space="preserve"> PAGEREF _Toc21273 \h </w:instrText>
        </w:r>
        <w:r>
          <w:fldChar w:fldCharType="separate"/>
        </w:r>
        <w:r>
          <w:t>55</w:t>
        </w:r>
        <w:r>
          <w:fldChar w:fldCharType="end"/>
        </w:r>
      </w:hyperlink>
    </w:p>
    <w:p>
      <w:pPr>
        <w:pStyle w:val="TOC2"/>
        <w:tabs>
          <w:tab w:val="right" w:leader="dot" w:pos="8306"/>
        </w:tabs>
      </w:pPr>
      <w:hyperlink w:anchor="_Toc15126" w:history="1">
        <w:r>
          <w:rPr>
            <w:rFonts w:ascii="仿宋" w:eastAsia="仿宋" w:hAnsi="仿宋" w:cs="仿宋" w:hint="eastAsia"/>
            <w:lang w:eastAsia="zh-CN"/>
          </w:rPr>
          <w:t>(一)、电源变压器项目实施保障机制</w:t>
        </w:r>
        <w:r>
          <w:tab/>
        </w:r>
        <w:r>
          <w:fldChar w:fldCharType="begin"/>
        </w:r>
        <w:r>
          <w:instrText xml:space="preserve"> PAGEREF _Toc15126 \h </w:instrText>
        </w:r>
        <w:r>
          <w:fldChar w:fldCharType="separate"/>
        </w:r>
        <w:r>
          <w:t>55</w:t>
        </w:r>
        <w:r>
          <w:fldChar w:fldCharType="end"/>
        </w:r>
      </w:hyperlink>
    </w:p>
    <w:p>
      <w:pPr>
        <w:pStyle w:val="TOC2"/>
        <w:tabs>
          <w:tab w:val="right" w:leader="dot" w:pos="8306"/>
        </w:tabs>
      </w:pPr>
      <w:hyperlink w:anchor="_Toc26594" w:history="1">
        <w:r>
          <w:rPr>
            <w:rFonts w:ascii="仿宋" w:eastAsia="仿宋" w:hAnsi="仿宋" w:cs="仿宋" w:hint="eastAsia"/>
            <w:lang w:eastAsia="zh-CN"/>
          </w:rPr>
          <w:t>(二)、电源变压器项目法律合规要求</w:t>
        </w:r>
        <w:r>
          <w:tab/>
        </w:r>
        <w:r>
          <w:fldChar w:fldCharType="begin"/>
        </w:r>
        <w:r>
          <w:instrText xml:space="preserve"> PAGEREF _Toc26594 \h </w:instrText>
        </w:r>
        <w:r>
          <w:fldChar w:fldCharType="separate"/>
        </w:r>
        <w:r>
          <w:t>59</w:t>
        </w:r>
        <w:r>
          <w:fldChar w:fldCharType="end"/>
        </w:r>
      </w:hyperlink>
    </w:p>
    <w:p>
      <w:pPr>
        <w:pStyle w:val="TOC2"/>
        <w:tabs>
          <w:tab w:val="right" w:leader="dot" w:pos="8306"/>
        </w:tabs>
      </w:pPr>
      <w:hyperlink w:anchor="_Toc16488" w:history="1">
        <w:r>
          <w:rPr>
            <w:rFonts w:ascii="仿宋" w:eastAsia="仿宋" w:hAnsi="仿宋" w:cs="仿宋" w:hint="eastAsia"/>
            <w:lang w:eastAsia="zh-CN"/>
          </w:rPr>
          <w:t>(三)、电源变压器项目合同管理与法律事务</w:t>
        </w:r>
        <w:r>
          <w:tab/>
        </w:r>
        <w:r>
          <w:fldChar w:fldCharType="begin"/>
        </w:r>
        <w:r>
          <w:instrText xml:space="preserve"> PAGEREF _Toc16488 \h </w:instrText>
        </w:r>
        <w:r>
          <w:fldChar w:fldCharType="separate"/>
        </w:r>
        <w:r>
          <w:t>63</w:t>
        </w:r>
        <w:r>
          <w:fldChar w:fldCharType="end"/>
        </w:r>
      </w:hyperlink>
    </w:p>
    <w:p>
      <w:pPr>
        <w:pStyle w:val="TOC2"/>
        <w:tabs>
          <w:tab w:val="right" w:leader="dot" w:pos="8306"/>
        </w:tabs>
      </w:pPr>
      <w:hyperlink w:anchor="_Toc12933" w:history="1">
        <w:r>
          <w:rPr>
            <w:rFonts w:ascii="仿宋" w:eastAsia="仿宋" w:hAnsi="仿宋" w:cs="仿宋" w:hint="eastAsia"/>
            <w:lang w:eastAsia="zh-CN"/>
          </w:rPr>
          <w:t>(四)、电源变压器项目知识产权保护策略</w:t>
        </w:r>
        <w:r>
          <w:tab/>
        </w:r>
        <w:r>
          <w:fldChar w:fldCharType="begin"/>
        </w:r>
        <w:r>
          <w:instrText xml:space="preserve"> PAGEREF _Toc12933 \h </w:instrText>
        </w:r>
        <w:r>
          <w:fldChar w:fldCharType="separate"/>
        </w:r>
        <w:r>
          <w:t>69</w:t>
        </w:r>
        <w:r>
          <w:fldChar w:fldCharType="end"/>
        </w:r>
      </w:hyperlink>
    </w:p>
    <w:p>
      <w:pPr>
        <w:pStyle w:val="TOC1"/>
        <w:tabs>
          <w:tab w:val="right" w:leader="dot" w:pos="8306"/>
        </w:tabs>
      </w:pPr>
      <w:hyperlink w:anchor="_Toc10473" w:history="1">
        <w:r>
          <w:rPr>
            <w:rFonts w:ascii="仿宋" w:eastAsia="仿宋" w:hAnsi="仿宋" w:cs="仿宋" w:hint="eastAsia"/>
            <w:lang w:eastAsia="zh-CN"/>
          </w:rPr>
          <w:t>十六、供应链管理</w:t>
        </w:r>
        <w:r>
          <w:tab/>
        </w:r>
        <w:r>
          <w:fldChar w:fldCharType="begin"/>
        </w:r>
        <w:r>
          <w:instrText xml:space="preserve"> PAGEREF _Toc10473 \h </w:instrText>
        </w:r>
        <w:r>
          <w:fldChar w:fldCharType="separate"/>
        </w:r>
        <w:r>
          <w:t>72</w:t>
        </w:r>
        <w:r>
          <w:fldChar w:fldCharType="end"/>
        </w:r>
      </w:hyperlink>
    </w:p>
    <w:p>
      <w:pPr>
        <w:pStyle w:val="TOC2"/>
        <w:tabs>
          <w:tab w:val="right" w:leader="dot" w:pos="8306"/>
        </w:tabs>
      </w:pPr>
      <w:hyperlink w:anchor="_Toc1756" w:history="1">
        <w:r>
          <w:rPr>
            <w:rFonts w:ascii="仿宋" w:eastAsia="仿宋" w:hAnsi="仿宋" w:cs="仿宋" w:hint="eastAsia"/>
            <w:lang w:eastAsia="zh-CN"/>
          </w:rPr>
          <w:t>(一)、供应链战略规划</w:t>
        </w:r>
        <w:r>
          <w:tab/>
        </w:r>
        <w:r>
          <w:fldChar w:fldCharType="begin"/>
        </w:r>
        <w:r>
          <w:instrText xml:space="preserve"> PAGEREF _Toc1756 \h </w:instrText>
        </w:r>
        <w:r>
          <w:fldChar w:fldCharType="separate"/>
        </w:r>
        <w:r>
          <w:t>72</w:t>
        </w:r>
        <w:r>
          <w:fldChar w:fldCharType="end"/>
        </w:r>
      </w:hyperlink>
    </w:p>
    <w:p>
      <w:pPr>
        <w:pStyle w:val="TOC2"/>
        <w:tabs>
          <w:tab w:val="right" w:leader="dot" w:pos="8306"/>
        </w:tabs>
      </w:pPr>
      <w:hyperlink w:anchor="_Toc31949" w:history="1">
        <w:r>
          <w:rPr>
            <w:rFonts w:ascii="仿宋" w:eastAsia="仿宋" w:hAnsi="仿宋" w:cs="仿宋" w:hint="eastAsia"/>
            <w:lang w:eastAsia="zh-CN"/>
          </w:rPr>
          <w:t>(二)、供应商选择与合作</w:t>
        </w:r>
        <w:r>
          <w:tab/>
        </w:r>
        <w:r>
          <w:fldChar w:fldCharType="begin"/>
        </w:r>
        <w:r>
          <w:instrText xml:space="preserve"> PAGEREF _Toc31949 \h </w:instrText>
        </w:r>
        <w:r>
          <w:fldChar w:fldCharType="separate"/>
        </w:r>
        <w:r>
          <w:t>73</w:t>
        </w:r>
        <w:r>
          <w:fldChar w:fldCharType="end"/>
        </w:r>
      </w:hyperlink>
    </w:p>
    <w:p>
      <w:pPr>
        <w:pStyle w:val="TOC2"/>
        <w:tabs>
          <w:tab w:val="right" w:leader="dot" w:pos="8306"/>
        </w:tabs>
      </w:pPr>
      <w:hyperlink w:anchor="_Toc31058" w:history="1">
        <w:r>
          <w:rPr>
            <w:rFonts w:ascii="仿宋" w:eastAsia="仿宋" w:hAnsi="仿宋" w:cs="仿宋" w:hint="eastAsia"/>
            <w:lang w:eastAsia="zh-CN"/>
          </w:rPr>
          <w:t>(三)、物流与库存管理</w:t>
        </w:r>
        <w:r>
          <w:tab/>
        </w:r>
        <w:r>
          <w:fldChar w:fldCharType="begin"/>
        </w:r>
        <w:r>
          <w:instrText xml:space="preserve"> PAGEREF _Toc31058 \h </w:instrText>
        </w:r>
        <w:r>
          <w:fldChar w:fldCharType="separate"/>
        </w:r>
        <w:r>
          <w:t>74</w:t>
        </w:r>
        <w:r>
          <w:fldChar w:fldCharType="end"/>
        </w:r>
      </w:hyperlink>
    </w:p>
    <w:p>
      <w:pPr>
        <w:pStyle w:val="TOC1"/>
        <w:tabs>
          <w:tab w:val="right" w:leader="dot" w:pos="8306"/>
        </w:tabs>
      </w:pPr>
      <w:hyperlink w:anchor="_Toc32681" w:history="1">
        <w:r>
          <w:rPr>
            <w:rFonts w:ascii="仿宋" w:eastAsia="仿宋" w:hAnsi="仿宋" w:cs="仿宋" w:hint="eastAsia"/>
            <w:lang w:eastAsia="zh-CN"/>
          </w:rPr>
          <w:t>十七、质量管理体系</w:t>
        </w:r>
        <w:r>
          <w:tab/>
        </w:r>
        <w:r>
          <w:fldChar w:fldCharType="begin"/>
        </w:r>
        <w:r>
          <w:instrText xml:space="preserve"> PAGEREF _Toc32681 \h </w:instrText>
        </w:r>
        <w:r>
          <w:fldChar w:fldCharType="separate"/>
        </w:r>
        <w:r>
          <w:t>76</w:t>
        </w:r>
        <w:r>
          <w:fldChar w:fldCharType="end"/>
        </w:r>
      </w:hyperlink>
    </w:p>
    <w:p>
      <w:pPr>
        <w:pStyle w:val="TOC2"/>
        <w:tabs>
          <w:tab w:val="right" w:leader="dot" w:pos="8306"/>
        </w:tabs>
      </w:pPr>
      <w:hyperlink w:anchor="_Toc29733" w:history="1">
        <w:r>
          <w:rPr>
            <w:rFonts w:ascii="仿宋" w:eastAsia="仿宋" w:hAnsi="仿宋" w:cs="仿宋" w:hint="eastAsia"/>
            <w:lang w:eastAsia="zh-CN"/>
          </w:rPr>
          <w:t>(一)、质量目标与方针</w:t>
        </w:r>
        <w:r>
          <w:tab/>
        </w:r>
        <w:r>
          <w:fldChar w:fldCharType="begin"/>
        </w:r>
        <w:r>
          <w:instrText xml:space="preserve"> PAGEREF _Toc29733 \h </w:instrText>
        </w:r>
        <w:r>
          <w:fldChar w:fldCharType="separate"/>
        </w:r>
        <w:r>
          <w:t>76</w:t>
        </w:r>
        <w:r>
          <w:fldChar w:fldCharType="end"/>
        </w:r>
      </w:hyperlink>
    </w:p>
    <w:p>
      <w:pPr>
        <w:pStyle w:val="TOC2"/>
        <w:tabs>
          <w:tab w:val="right" w:leader="dot" w:pos="8306"/>
        </w:tabs>
      </w:pPr>
      <w:hyperlink w:anchor="_Toc20125" w:history="1">
        <w:r>
          <w:rPr>
            <w:rFonts w:ascii="仿宋" w:eastAsia="仿宋" w:hAnsi="仿宋" w:cs="仿宋" w:hint="eastAsia"/>
            <w:lang w:eastAsia="zh-CN"/>
          </w:rPr>
          <w:t>(二)、质量管理责任</w:t>
        </w:r>
        <w:r>
          <w:tab/>
        </w:r>
        <w:r>
          <w:fldChar w:fldCharType="begin"/>
        </w:r>
        <w:r>
          <w:instrText xml:space="preserve"> PAGEREF _Toc20125 \h </w:instrText>
        </w:r>
        <w:r>
          <w:fldChar w:fldCharType="separate"/>
        </w:r>
        <w:r>
          <w:t>77</w:t>
        </w:r>
        <w:r>
          <w:fldChar w:fldCharType="end"/>
        </w:r>
      </w:hyperlink>
    </w:p>
    <w:p>
      <w:pPr>
        <w:pStyle w:val="TOC2"/>
        <w:tabs>
          <w:tab w:val="right" w:leader="dot" w:pos="8306"/>
        </w:tabs>
      </w:pPr>
      <w:hyperlink w:anchor="_Toc27676" w:history="1">
        <w:r>
          <w:rPr>
            <w:rFonts w:ascii="仿宋" w:eastAsia="仿宋" w:hAnsi="仿宋" w:cs="仿宋" w:hint="eastAsia"/>
            <w:lang w:eastAsia="zh-CN"/>
          </w:rPr>
          <w:t>(三)、质量管理体系文件</w:t>
        </w:r>
        <w:r>
          <w:tab/>
        </w:r>
        <w:r>
          <w:fldChar w:fldCharType="begin"/>
        </w:r>
        <w:r>
          <w:instrText xml:space="preserve"> PAGEREF _Toc27676 \h </w:instrText>
        </w:r>
        <w:r>
          <w:fldChar w:fldCharType="separate"/>
        </w:r>
        <w:r>
          <w:t>78</w:t>
        </w:r>
        <w:r>
          <w:fldChar w:fldCharType="end"/>
        </w:r>
      </w:hyperlink>
    </w:p>
    <w:p>
      <w:pPr>
        <w:pStyle w:val="TOC2"/>
        <w:tabs>
          <w:tab w:val="right" w:leader="dot" w:pos="8306"/>
        </w:tabs>
      </w:pPr>
      <w:hyperlink w:anchor="_Toc20184" w:history="1">
        <w:r>
          <w:rPr>
            <w:rFonts w:ascii="仿宋" w:eastAsia="仿宋" w:hAnsi="仿宋" w:cs="仿宋" w:hint="eastAsia"/>
            <w:lang w:eastAsia="zh-CN"/>
          </w:rPr>
          <w:t>(四)、质量培训与教育</w:t>
        </w:r>
        <w:r>
          <w:tab/>
        </w:r>
        <w:r>
          <w:fldChar w:fldCharType="begin"/>
        </w:r>
        <w:r>
          <w:instrText xml:space="preserve"> PAGEREF _Toc20184 \h </w:instrText>
        </w:r>
        <w:r>
          <w:fldChar w:fldCharType="separate"/>
        </w:r>
        <w:r>
          <w:t>80</w:t>
        </w:r>
        <w:r>
          <w:fldChar w:fldCharType="end"/>
        </w:r>
      </w:hyperlink>
    </w:p>
    <w:p>
      <w:pPr>
        <w:pStyle w:val="TOC2"/>
        <w:tabs>
          <w:tab w:val="right" w:leader="dot" w:pos="8306"/>
        </w:tabs>
      </w:pPr>
      <w:hyperlink w:anchor="_Toc28458" w:history="1">
        <w:r>
          <w:rPr>
            <w:rFonts w:ascii="仿宋" w:eastAsia="仿宋" w:hAnsi="仿宋" w:cs="仿宋" w:hint="eastAsia"/>
            <w:lang w:eastAsia="zh-CN"/>
          </w:rPr>
          <w:t>(五)、质量审核与评价</w:t>
        </w:r>
        <w:r>
          <w:tab/>
        </w:r>
        <w:r>
          <w:fldChar w:fldCharType="begin"/>
        </w:r>
        <w:r>
          <w:instrText xml:space="preserve"> PAGEREF _Toc28458 \h </w:instrText>
        </w:r>
        <w:r>
          <w:fldChar w:fldCharType="separate"/>
        </w:r>
        <w:r>
          <w:t>81</w:t>
        </w:r>
        <w:r>
          <w:fldChar w:fldCharType="end"/>
        </w:r>
      </w:hyperlink>
    </w:p>
    <w:p>
      <w:pPr>
        <w:pStyle w:val="TOC2"/>
        <w:tabs>
          <w:tab w:val="right" w:leader="dot" w:pos="8306"/>
        </w:tabs>
      </w:pPr>
      <w:hyperlink w:anchor="_Toc1555" w:history="1">
        <w:r>
          <w:rPr>
            <w:rFonts w:ascii="仿宋" w:eastAsia="仿宋" w:hAnsi="仿宋" w:cs="仿宋" w:hint="eastAsia"/>
            <w:lang w:eastAsia="zh-CN"/>
          </w:rPr>
          <w:t>(六)、不符合与纠正措施</w:t>
        </w:r>
        <w:r>
          <w:tab/>
        </w:r>
        <w:r>
          <w:fldChar w:fldCharType="begin"/>
        </w:r>
        <w:r>
          <w:instrText xml:space="preserve"> PAGEREF _Toc1555 \h </w:instrText>
        </w:r>
        <w:r>
          <w:fldChar w:fldCharType="separate"/>
        </w:r>
        <w:r>
          <w:t>83</w:t>
        </w:r>
        <w:r>
          <w:fldChar w:fldCharType="end"/>
        </w:r>
      </w:hyperlink>
    </w:p>
    <w:p>
      <w:pPr>
        <w:pStyle w:val="TOC1"/>
        <w:tabs>
          <w:tab w:val="right" w:leader="dot" w:pos="8306"/>
        </w:tabs>
      </w:pPr>
      <w:hyperlink w:anchor="_Toc9580" w:history="1">
        <w:r>
          <w:rPr>
            <w:rFonts w:ascii="仿宋" w:eastAsia="仿宋" w:hAnsi="仿宋" w:cs="仿宋" w:hint="eastAsia"/>
            <w:lang w:eastAsia="zh-CN"/>
          </w:rPr>
          <w:t>十八、电源变压器项目工程方案分析</w:t>
        </w:r>
        <w:r>
          <w:tab/>
        </w:r>
        <w:r>
          <w:fldChar w:fldCharType="begin"/>
        </w:r>
        <w:r>
          <w:instrText xml:space="preserve"> PAGEREF _Toc9580 \h </w:instrText>
        </w:r>
        <w:r>
          <w:fldChar w:fldCharType="separate"/>
        </w:r>
        <w:r>
          <w:t>84</w:t>
        </w:r>
        <w:r>
          <w:fldChar w:fldCharType="end"/>
        </w:r>
      </w:hyperlink>
    </w:p>
    <w:p>
      <w:pPr>
        <w:pStyle w:val="TOC2"/>
        <w:tabs>
          <w:tab w:val="right" w:leader="dot" w:pos="8306"/>
        </w:tabs>
      </w:pPr>
      <w:hyperlink w:anchor="_Toc30746" w:history="1">
        <w:r>
          <w:rPr>
            <w:rFonts w:ascii="仿宋" w:eastAsia="仿宋" w:hAnsi="仿宋" w:cs="仿宋" w:hint="eastAsia"/>
            <w:lang w:eastAsia="zh-CN"/>
          </w:rPr>
          <w:t>(一)、建筑工程设计原则</w:t>
        </w:r>
        <w:r>
          <w:tab/>
        </w:r>
        <w:r>
          <w:fldChar w:fldCharType="begin"/>
        </w:r>
        <w:r>
          <w:instrText xml:space="preserve"> PAGEREF _Toc30746 \h </w:instrText>
        </w:r>
        <w:r>
          <w:fldChar w:fldCharType="separate"/>
        </w:r>
        <w:r>
          <w:t>84</w:t>
        </w:r>
        <w:r>
          <w:fldChar w:fldCharType="end"/>
        </w:r>
      </w:hyperlink>
    </w:p>
    <w:p>
      <w:pPr>
        <w:pStyle w:val="TOC2"/>
        <w:tabs>
          <w:tab w:val="right" w:leader="dot" w:pos="8306"/>
        </w:tabs>
      </w:pPr>
      <w:hyperlink w:anchor="_Toc5910" w:history="1">
        <w:r>
          <w:rPr>
            <w:rFonts w:ascii="仿宋" w:eastAsia="仿宋" w:hAnsi="仿宋" w:cs="仿宋" w:hint="eastAsia"/>
            <w:lang w:eastAsia="zh-CN"/>
          </w:rPr>
          <w:t>(二)、土建工程建设指标</w:t>
        </w:r>
        <w:r>
          <w:tab/>
        </w:r>
        <w:r>
          <w:fldChar w:fldCharType="begin"/>
        </w:r>
        <w:r>
          <w:instrText xml:space="preserve"> PAGEREF _Toc5910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9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601"/>
      <w:r>
        <w:rPr>
          <w:rFonts w:ascii="仿宋" w:eastAsia="仿宋" w:hAnsi="仿宋" w:cs="仿宋" w:hint="eastAsia"/>
          <w:sz w:val="28"/>
          <w:lang w:eastAsia="zh-CN"/>
        </w:rPr>
        <w:t>一、电源变压器项目建设单位说明</w:t>
      </w:r>
      <w:bookmarkEnd w:id="2"/>
    </w:p>
    <w:p>
      <w:pPr>
        <w:pStyle w:val="Heading2"/>
        <w:rPr>
          <w:rFonts w:ascii="仿宋" w:eastAsia="仿宋" w:hAnsi="仿宋" w:cs="仿宋" w:hint="eastAsia"/>
          <w:lang w:eastAsia="zh-CN"/>
        </w:rPr>
      </w:pPr>
      <w:bookmarkStart w:id="3" w:name="_Toc25317"/>
      <w:r>
        <w:rPr>
          <w:rFonts w:ascii="仿宋" w:eastAsia="仿宋" w:hAnsi="仿宋" w:cs="仿宋" w:hint="eastAsia"/>
          <w:lang w:eastAsia="zh-CN"/>
        </w:rPr>
        <w:t>(一)、电源变压器项目承办单位基本情况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4752"/>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源变压器项目承办单位的XXXX，我们着眼于实现可持续的经济效益。通过技术创新和解决方案的提供，公司预计在电源变压器项目执行期间将获得可观的收入增长。这一收入来源主要包括电源变压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同时，我们注重成本控制和效率提升，以确保电源变压器项目的可持续盈利。透过精细的管理和资源优化，公司期望实现电源变压器项目利润最大化。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源变压器项目实施进行全面的投资评估，包括电源变压器项目启动阶段的资金投入和后续运营成本。通过对电源变压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电源变压器项目实施过程中具备足够的资金流动性，公司将进行详尽的现金流分析。这包括资金需求的合理预测、电源变压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142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1181"/>
      <w:r>
        <w:rPr>
          <w:rFonts w:ascii="仿宋" w:eastAsia="仿宋" w:hAnsi="仿宋" w:cs="仿宋" w:hint="eastAsia"/>
          <w:lang w:eastAsia="zh-CN"/>
        </w:rPr>
        <w:t>(一)、电源变压器行业分析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行业一直以来都是市场的关注焦点。行业内的发展趋势、竞争态势以及潜在机会都对电源变压器项目的推进产生深远的影响。通过深入研究行业的整体概貌，我们将更好地理解行业的核心特征，为电源变压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源变压器行业，技术一直是推动创新和发展的关键因素。我们将对当前技术趋势进行详尽分析，包括但不限于人工智能、大数据应用、先进制造技术等。这有助于电源变压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源变压器项目成功的基础。我们将对主要竞争对手进行深入研究，包括其市场份额、产品特点、市场定位等。通过全面了解竞争对手的优势和劣势，电源变压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9952"/>
      <w:r>
        <w:rPr>
          <w:rFonts w:ascii="仿宋" w:eastAsia="仿宋" w:hAnsi="仿宋" w:cs="仿宋" w:hint="eastAsia"/>
          <w:sz w:val="28"/>
          <w:lang w:eastAsia="zh-CN"/>
        </w:rPr>
        <w:t>(二)、电源变压器市场分析预测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源变压器市场未来的增长趋势。这包括市场的整体规模、各细分领域的发展趋势等。电源变压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源变压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源变压器项目实施过程中需要充分考虑的因素。我们将对市场风险进行全面评估，包括但不限于政策法规风险、市场竞争风险、技术变革风险等。通过对潜在风险的深入分析，电源变压器项目可以制定相应的风险缓解策略，降低不确定性对电源变压器项目的影响。</w:t>
      </w:r>
    </w:p>
    <w:p>
      <w:pPr>
        <w:pStyle w:val="Heading1"/>
        <w:ind w:firstLine="560" w:firstLineChars="200"/>
        <w:rPr>
          <w:rFonts w:ascii="仿宋" w:eastAsia="仿宋" w:hAnsi="仿宋" w:cs="仿宋" w:hint="eastAsia"/>
          <w:sz w:val="28"/>
          <w:lang w:eastAsia="zh-CN"/>
        </w:rPr>
      </w:pPr>
      <w:bookmarkStart w:id="8" w:name="_Toc23185"/>
      <w:r>
        <w:rPr>
          <w:rFonts w:ascii="仿宋" w:eastAsia="仿宋" w:hAnsi="仿宋" w:cs="仿宋" w:hint="eastAsia"/>
          <w:sz w:val="28"/>
          <w:lang w:eastAsia="zh-CN"/>
        </w:rPr>
        <w:t>三、电源变压器项目建设背景及必要性分析</w:t>
      </w:r>
      <w:bookmarkEnd w:id="8"/>
    </w:p>
    <w:p>
      <w:pPr>
        <w:pStyle w:val="Heading2"/>
        <w:rPr>
          <w:rFonts w:ascii="仿宋" w:eastAsia="仿宋" w:hAnsi="仿宋" w:cs="仿宋" w:hint="eastAsia"/>
          <w:lang w:eastAsia="zh-CN"/>
        </w:rPr>
      </w:pPr>
      <w:bookmarkStart w:id="9" w:name="_Toc26176"/>
      <w:r>
        <w:rPr>
          <w:rFonts w:ascii="仿宋" w:eastAsia="仿宋" w:hAnsi="仿宋" w:cs="仿宋" w:hint="eastAsia"/>
          <w:lang w:eastAsia="zh-CN"/>
        </w:rPr>
        <w:t>(一)、电源变压器项目背景分析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源变压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源变压器项目在这个潮流中的定位。同时，我们将关注行业内涌现的新兴机遇，以便电源变压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源变压器项目提供了强大的发展动力。我们将聚焦于行业内最新的技术发展趋势，包括但不限于人工智能、大数据分析、物联网等领域。通过深度的技术研究，我们将确保电源变压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源变压器项目发展的源泉。我们将投入更多的精力对市场需求进行深入剖析，超越表面的需求，深入挖掘潜在的市场痛点和机遇。通过对市场需求的细致了解，电源变压器项目将更有针对性地设计解决方案，满足市场的多样化需求，从而更好地促进电源变压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源变压器项目战略至关重要。我们将对竞争态势进行更为深入的分析，包括但不限于市场份额、产品特点、客户满意度等多个维度。通过深度的竞争分析，电源变压器项目将能够更准确地把握市场脉搏，制定具有竞争力的电源变压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源变压器项目的发展具有直接的影响。我们将进行更为全面的法规和政策分析，了解行业发展中的潜在法律风险和合规挑战。通过充分了解和遵守相关法规，电源变压器项目将确保在法律框架内合法合规运营，为电源变压器项目的稳健发展提供有力支持。</w:t>
      </w:r>
    </w:p>
    <w:p>
      <w:pPr>
        <w:pStyle w:val="Heading2"/>
        <w:ind w:firstLine="560" w:firstLineChars="200"/>
        <w:rPr>
          <w:rFonts w:ascii="仿宋" w:eastAsia="仿宋" w:hAnsi="仿宋" w:cs="仿宋" w:hint="eastAsia"/>
          <w:sz w:val="28"/>
          <w:lang w:eastAsia="zh-CN"/>
        </w:rPr>
      </w:pPr>
      <w:bookmarkStart w:id="10" w:name="_Toc27067"/>
      <w:r>
        <w:rPr>
          <w:rFonts w:ascii="仿宋" w:eastAsia="仿宋" w:hAnsi="仿宋" w:cs="仿宋" w:hint="eastAsia"/>
          <w:sz w:val="28"/>
          <w:lang w:eastAsia="zh-CN"/>
        </w:rPr>
        <w:t>(二)、电源变压器项目建设必要性分析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建设的迫切性源于对行业发展趋势的深刻洞察。我们正处于一个行业变革的时代，科技创新、数字化转型成为企业发展的关键动力。电源变压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建设不仅仅是为了跟上潮流，更是为了通过技术创新推动企业的持续发展。通过引入先进的技术和解决方案，电源变压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源变压器项目的建设成为必然选择，通过提高产品质量、拓展服务领域，从而在竞争中获得更多的机会。电源变压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源变压器项目建设的必要性体现在对客户需求更精准的满足。通过电源变压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建设的背后是对企业持续创新的追求。只有通过不断创新，企业才能在竞争中立于不败之地。电源变压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6311"/>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6396"/>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的技术管理特点体现在其创新导向。通过引入最先进的技术趋势和解决方案，电源变压器项目致力于提升科技含量、提高质量和效率水平。这意味着我们将采用最新的工具和方法，确保电源变压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源变压器项目技术管理的显著特征。通过整合不同领域的技术资源，我们实现了跨学科的协同工作。这有助于优化技术架构，提高整体效能。此外，整合性策略还促进了不同技术团队之间的紧密沟通和高效合作，确保电源变压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源变压器项目所采用的技术。通过不断优化技术方案，电源变压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源变压器项目团队将在电源变压器项目初期识别可能的技术风险，并采取相应的预防和应对措施。通过建立健全的风险评估机制，电源变压器项目能够在实施过程中及时发现并解决潜在的技术问题，保障电源变压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源变压器项目中，技术将成为电源变压器项目成功的有力支持。这一深度剖析揭示了技术管理在电源变压器项目实施中的关键作用，为电源变压器项目的技术基础奠定了坚实的基础。</w:t>
      </w:r>
    </w:p>
    <w:p>
      <w:pPr>
        <w:pStyle w:val="Heading2"/>
        <w:ind w:firstLine="560" w:firstLineChars="200"/>
        <w:rPr>
          <w:rFonts w:ascii="仿宋" w:eastAsia="仿宋" w:hAnsi="仿宋" w:cs="仿宋" w:hint="eastAsia"/>
          <w:sz w:val="28"/>
          <w:lang w:eastAsia="zh-CN"/>
        </w:rPr>
      </w:pPr>
      <w:bookmarkStart w:id="13" w:name="_Toc1310"/>
      <w:r>
        <w:rPr>
          <w:rFonts w:ascii="仿宋" w:eastAsia="仿宋" w:hAnsi="仿宋" w:cs="仿宋" w:hint="eastAsia"/>
          <w:sz w:val="28"/>
          <w:lang w:eastAsia="zh-CN"/>
        </w:rPr>
        <w:t>(二)、电源变压器项目工艺技术设计方案</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源变压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源变压器项目将严格按照相关行业规范要求进行组织。通过有效控制产品质量，电源变压器项目将致力于为顾客提供优质的电源变压器项目产品和良好的服务。这体现了电源变压器项目对于生产活动合规性和质量标准的高度重视，为电源变压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源变压器项目注重生态效益和清洁生产原则。电源变压器项目建设将紧密结合地方特色经济发展，与社会经济发展规划和区域环境保护规划方案相协调一致。通过与当地区域自然生态系统的结合，电源变压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源变压器项目产品具有多样化的客户需求和个性化的特点。因此，电源变压器项目产品规格品种多样，且单批生产数量较小。为满足这一特点，电源变压器项目承办单位将建设先进的柔性制造生产线。通过广泛应用柔性制造技术，电源变压器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源变压器项目采用的技术具有较高的技术含量和自动化水平，处于国内先进水平。这一技术选用不仅体现了对生产效率、质量和环境友好性的高标准要求，同时为电源变压器项目的可持续发展奠定了坚实的基础。</w:t>
      </w:r>
    </w:p>
    <w:p>
      <w:pPr>
        <w:pStyle w:val="Heading2"/>
        <w:ind w:firstLine="560" w:firstLineChars="200"/>
        <w:rPr>
          <w:rFonts w:ascii="仿宋" w:eastAsia="仿宋" w:hAnsi="仿宋" w:cs="仿宋" w:hint="eastAsia"/>
          <w:sz w:val="28"/>
          <w:lang w:eastAsia="zh-CN"/>
        </w:rPr>
      </w:pPr>
      <w:bookmarkStart w:id="14" w:name="_Toc31750"/>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为确保电源变压器项目的高效生产和技术实施，我们制定了一套精心设计的设备选型方案，以满足电源变压器项目生产、质量和环保的要求。该方案的主要特点如下：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源变压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针对电源变压器项目产品的多样性和小批量生产的特点，我们将建设柔性制造生产线。通过在设备选型中考虑柔性制造技术，可以灵活应对不同产品规格和生产需求，实现生产线的高度灵活性和适应性。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7509"/>
      <w:r>
        <w:rPr>
          <w:rFonts w:ascii="仿宋" w:eastAsia="仿宋" w:hAnsi="仿宋" w:cs="仿宋" w:hint="eastAsia"/>
          <w:sz w:val="28"/>
          <w:lang w:eastAsia="zh-CN"/>
        </w:rPr>
        <w:t>五、电源变压器项目文档管理</w:t>
      </w:r>
      <w:bookmarkEnd w:id="15"/>
    </w:p>
    <w:p>
      <w:pPr>
        <w:pStyle w:val="Heading2"/>
        <w:rPr>
          <w:rFonts w:ascii="仿宋" w:eastAsia="仿宋" w:hAnsi="仿宋" w:cs="仿宋" w:hint="eastAsia"/>
          <w:lang w:eastAsia="zh-CN"/>
        </w:rPr>
      </w:pPr>
      <w:bookmarkStart w:id="16" w:name="_Toc16255"/>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电源变压器项目高度重视文档的质量和准确性，以支持电源变压器项目的各项活动和决策。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电源变压器项目文档的编制始于电源变压器项目计划的初期，我们制定了详细的文档编制计划，明确了每个文档的内容、格式和编写责任人。在电源变压器项目启动阶段，我们首先编制了电源变压器项目章程，明确定义了电源变压器项目的目标、范围、风险等关键要素。随后，电源变压器项目团队根据计划陆续编制了需求文档、设计文档、测试文档等各类文档，确保电源变压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源变压器项目管理中的重要环节，旨在确保电源变压器项目文档符合质量标准和电源变压器项目需求。在电源变压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源变压器项目相关利益方和专业领域的专家对文档进行独立审查。这有助于获取更全面、客观的反馈，确保电源变压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电源变压器项目在文档编制与审查方面建立了严格的管理机制，通过规范的流程和多维度的审查，确保电源变压器项目文档的质量、准确性和可靠性，为电源变压器项目的顺利推进提供了有力支持。</w:t>
      </w:r>
    </w:p>
    <w:p>
      <w:pPr>
        <w:pStyle w:val="Heading2"/>
        <w:ind w:firstLine="560" w:firstLineChars="200"/>
        <w:rPr>
          <w:rFonts w:ascii="仿宋" w:eastAsia="仿宋" w:hAnsi="仿宋" w:cs="仿宋" w:hint="eastAsia"/>
          <w:sz w:val="28"/>
          <w:lang w:eastAsia="zh-CN"/>
        </w:rPr>
      </w:pPr>
      <w:bookmarkStart w:id="17" w:name="_Toc15916"/>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在电源变压器项目中，我们致力于优化文档发布与分发过程，以确保信息的高效传递和团队间协作的顺畅进行。以下是我们采取的关键优化策略：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我们通过多渠道发布文档，包括电子邮件、电源变压器项目管理平台、内部网站等，以满足不同团队成员的偏好和需求。多渠道发布确保了信息的全面覆盖。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我们采用了精细的权限控制，确保只有授权人员可以访问敏感信息。这种安全措施保护了电源变压器项目文档的机密性，防止了未经授权的信息泄露。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7734"/>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文档存档与归档是电源变压器项目生命周期中一个至关重要的环节，直接关系到电源变压器项目信息的长期保存和历史记录的完整性。在电源变压器项目中，我们实施了一系列有效的文档存档与归档管理策略：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5687"/>
      <w:r>
        <w:rPr>
          <w:rFonts w:ascii="仿宋" w:eastAsia="仿宋" w:hAnsi="仿宋" w:cs="仿宋" w:hint="eastAsia"/>
          <w:sz w:val="28"/>
          <w:lang w:eastAsia="zh-CN"/>
        </w:rPr>
        <w:t>六、电源变压器项目土建工程</w:t>
      </w:r>
      <w:bookmarkEnd w:id="19"/>
    </w:p>
    <w:p>
      <w:pPr>
        <w:pStyle w:val="Heading2"/>
        <w:rPr>
          <w:rFonts w:ascii="仿宋" w:eastAsia="仿宋" w:hAnsi="仿宋" w:cs="仿宋" w:hint="eastAsia"/>
          <w:lang w:eastAsia="zh-CN"/>
        </w:rPr>
      </w:pPr>
      <w:bookmarkStart w:id="20" w:name="_Toc8870"/>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https://d.book118.com/617136006132006051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电源变压器项目规划设计方案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B223C7"/>
    <w:rsid w:val="08B223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7136006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2024-03-01T08:16:00Z</dcterms:created>
  <dcterms:modified xsi:type="dcterms:W3CDTF">2024-03-01T08:17:07Z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A03BF05DF79E4880B6ACE79DD0864E74_11</vt:lpwstr>
  </property>
  <property fmtid="{D5CDD505-2E9C-101B-9397-08002B2CF9AE}" pid="3" name="KSOProductBuildVer">
    <vt:lpwstr>2052-12.1.0.16388</vt:lpwstr>
  </property>
</Properties>
</file>