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包装海绵项目规划设计蓝图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9" w:history="1">
        <w:r>
          <w:rPr>
            <w:rFonts w:ascii="仿宋" w:eastAsia="仿宋" w:hAnsi="仿宋" w:cs="仿宋" w:hint="eastAsia"/>
            <w:lang w:eastAsia="zh-CN"/>
          </w:rPr>
          <w:t>序言</w:t>
        </w:r>
        <w:r>
          <w:tab/>
        </w:r>
        <w:r>
          <w:fldChar w:fldCharType="begin"/>
        </w:r>
        <w:r>
          <w:instrText xml:space="preserve"> PAGEREF _Toc23399 \h </w:instrText>
        </w:r>
        <w:r>
          <w:fldChar w:fldCharType="separate"/>
        </w:r>
        <w:r>
          <w:t>3</w:t>
        </w:r>
        <w:r>
          <w:fldChar w:fldCharType="end"/>
        </w:r>
      </w:hyperlink>
    </w:p>
    <w:p>
      <w:pPr>
        <w:pStyle w:val="TOC1"/>
        <w:tabs>
          <w:tab w:val="right" w:leader="dot" w:pos="8306"/>
        </w:tabs>
      </w:pPr>
      <w:hyperlink w:anchor="_Toc32180" w:history="1">
        <w:r>
          <w:rPr>
            <w:rFonts w:ascii="仿宋" w:eastAsia="仿宋" w:hAnsi="仿宋" w:cs="仿宋" w:hint="eastAsia"/>
            <w:lang w:eastAsia="zh-CN"/>
          </w:rPr>
          <w:t>一、市场分析、调研</w:t>
        </w:r>
        <w:r>
          <w:tab/>
        </w:r>
        <w:r>
          <w:fldChar w:fldCharType="begin"/>
        </w:r>
        <w:r>
          <w:instrText xml:space="preserve"> PAGEREF _Toc32180 \h </w:instrText>
        </w:r>
        <w:r>
          <w:fldChar w:fldCharType="separate"/>
        </w:r>
        <w:r>
          <w:t>3</w:t>
        </w:r>
        <w:r>
          <w:fldChar w:fldCharType="end"/>
        </w:r>
      </w:hyperlink>
    </w:p>
    <w:p>
      <w:pPr>
        <w:pStyle w:val="TOC2"/>
        <w:tabs>
          <w:tab w:val="right" w:leader="dot" w:pos="8306"/>
        </w:tabs>
      </w:pPr>
      <w:hyperlink w:anchor="_Toc24309" w:history="1">
        <w:r>
          <w:rPr>
            <w:rFonts w:ascii="仿宋" w:eastAsia="仿宋" w:hAnsi="仿宋" w:cs="仿宋" w:hint="eastAsia"/>
            <w:lang w:eastAsia="zh-CN"/>
          </w:rPr>
          <w:t>(一)、包装海绵行业分析</w:t>
        </w:r>
        <w:r>
          <w:tab/>
        </w:r>
        <w:r>
          <w:fldChar w:fldCharType="begin"/>
        </w:r>
        <w:r>
          <w:instrText xml:space="preserve"> PAGEREF _Toc24309 \h </w:instrText>
        </w:r>
        <w:r>
          <w:fldChar w:fldCharType="separate"/>
        </w:r>
        <w:r>
          <w:t>3</w:t>
        </w:r>
        <w:r>
          <w:fldChar w:fldCharType="end"/>
        </w:r>
      </w:hyperlink>
    </w:p>
    <w:p>
      <w:pPr>
        <w:pStyle w:val="TOC2"/>
        <w:tabs>
          <w:tab w:val="right" w:leader="dot" w:pos="8306"/>
        </w:tabs>
      </w:pPr>
      <w:hyperlink w:anchor="_Toc10729" w:history="1">
        <w:r>
          <w:rPr>
            <w:rFonts w:ascii="仿宋" w:eastAsia="仿宋" w:hAnsi="仿宋" w:cs="仿宋" w:hint="eastAsia"/>
            <w:lang w:eastAsia="zh-CN"/>
          </w:rPr>
          <w:t>(二)、包装海绵市场分析预测</w:t>
        </w:r>
        <w:r>
          <w:tab/>
        </w:r>
        <w:r>
          <w:fldChar w:fldCharType="begin"/>
        </w:r>
        <w:r>
          <w:instrText xml:space="preserve"> PAGEREF _Toc10729 \h </w:instrText>
        </w:r>
        <w:r>
          <w:fldChar w:fldCharType="separate"/>
        </w:r>
        <w:r>
          <w:t>4</w:t>
        </w:r>
        <w:r>
          <w:fldChar w:fldCharType="end"/>
        </w:r>
      </w:hyperlink>
    </w:p>
    <w:p>
      <w:pPr>
        <w:pStyle w:val="TOC1"/>
        <w:tabs>
          <w:tab w:val="right" w:leader="dot" w:pos="8306"/>
        </w:tabs>
      </w:pPr>
      <w:hyperlink w:anchor="_Toc26453" w:history="1">
        <w:r>
          <w:rPr>
            <w:rFonts w:ascii="仿宋" w:eastAsia="仿宋" w:hAnsi="仿宋" w:cs="仿宋" w:hint="eastAsia"/>
            <w:lang w:eastAsia="zh-CN"/>
          </w:rPr>
          <w:t>二、包装海绵项目绩效评估</w:t>
        </w:r>
        <w:r>
          <w:tab/>
        </w:r>
        <w:r>
          <w:fldChar w:fldCharType="begin"/>
        </w:r>
        <w:r>
          <w:instrText xml:space="preserve"> PAGEREF _Toc26453 \h </w:instrText>
        </w:r>
        <w:r>
          <w:fldChar w:fldCharType="separate"/>
        </w:r>
        <w:r>
          <w:t>4</w:t>
        </w:r>
        <w:r>
          <w:fldChar w:fldCharType="end"/>
        </w:r>
      </w:hyperlink>
    </w:p>
    <w:p>
      <w:pPr>
        <w:pStyle w:val="TOC2"/>
        <w:tabs>
          <w:tab w:val="right" w:leader="dot" w:pos="8306"/>
        </w:tabs>
      </w:pPr>
      <w:hyperlink w:anchor="_Toc21736" w:history="1">
        <w:r>
          <w:rPr>
            <w:rFonts w:ascii="仿宋" w:eastAsia="仿宋" w:hAnsi="仿宋" w:cs="仿宋" w:hint="eastAsia"/>
            <w:lang w:eastAsia="zh-CN"/>
          </w:rPr>
          <w:t>(一)、绩效评估指标</w:t>
        </w:r>
        <w:r>
          <w:tab/>
        </w:r>
        <w:r>
          <w:fldChar w:fldCharType="begin"/>
        </w:r>
        <w:r>
          <w:instrText xml:space="preserve"> PAGEREF _Toc21736 \h </w:instrText>
        </w:r>
        <w:r>
          <w:fldChar w:fldCharType="separate"/>
        </w:r>
        <w:r>
          <w:t>4</w:t>
        </w:r>
        <w:r>
          <w:fldChar w:fldCharType="end"/>
        </w:r>
      </w:hyperlink>
    </w:p>
    <w:p>
      <w:pPr>
        <w:pStyle w:val="TOC2"/>
        <w:tabs>
          <w:tab w:val="right" w:leader="dot" w:pos="8306"/>
        </w:tabs>
      </w:pPr>
      <w:hyperlink w:anchor="_Toc22681" w:history="1">
        <w:r>
          <w:rPr>
            <w:rFonts w:ascii="仿宋" w:eastAsia="仿宋" w:hAnsi="仿宋" w:cs="仿宋" w:hint="eastAsia"/>
            <w:lang w:eastAsia="zh-CN"/>
          </w:rPr>
          <w:t>(二)、绩效评估方法</w:t>
        </w:r>
        <w:r>
          <w:tab/>
        </w:r>
        <w:r>
          <w:fldChar w:fldCharType="begin"/>
        </w:r>
        <w:r>
          <w:instrText xml:space="preserve"> PAGEREF _Toc22681 \h </w:instrText>
        </w:r>
        <w:r>
          <w:fldChar w:fldCharType="separate"/>
        </w:r>
        <w:r>
          <w:t>6</w:t>
        </w:r>
        <w:r>
          <w:fldChar w:fldCharType="end"/>
        </w:r>
      </w:hyperlink>
    </w:p>
    <w:p>
      <w:pPr>
        <w:pStyle w:val="TOC2"/>
        <w:tabs>
          <w:tab w:val="right" w:leader="dot" w:pos="8306"/>
        </w:tabs>
      </w:pPr>
      <w:hyperlink w:anchor="_Toc28276" w:history="1">
        <w:r>
          <w:rPr>
            <w:rFonts w:ascii="仿宋" w:eastAsia="仿宋" w:hAnsi="仿宋" w:cs="仿宋" w:hint="eastAsia"/>
            <w:lang w:eastAsia="zh-CN"/>
          </w:rPr>
          <w:t>(三)、绩效评估周期</w:t>
        </w:r>
        <w:r>
          <w:tab/>
        </w:r>
        <w:r>
          <w:fldChar w:fldCharType="begin"/>
        </w:r>
        <w:r>
          <w:instrText xml:space="preserve"> PAGEREF _Toc28276 \h </w:instrText>
        </w:r>
        <w:r>
          <w:fldChar w:fldCharType="separate"/>
        </w:r>
        <w:r>
          <w:t>7</w:t>
        </w:r>
        <w:r>
          <w:fldChar w:fldCharType="end"/>
        </w:r>
      </w:hyperlink>
    </w:p>
    <w:p>
      <w:pPr>
        <w:pStyle w:val="TOC1"/>
        <w:tabs>
          <w:tab w:val="right" w:leader="dot" w:pos="8306"/>
        </w:tabs>
      </w:pPr>
      <w:hyperlink w:anchor="_Toc30607" w:history="1">
        <w:r>
          <w:rPr>
            <w:rFonts w:ascii="仿宋" w:eastAsia="仿宋" w:hAnsi="仿宋" w:cs="仿宋" w:hint="eastAsia"/>
            <w:lang w:eastAsia="zh-CN"/>
          </w:rPr>
          <w:t>三、包装海绵项目选址可行性分析</w:t>
        </w:r>
        <w:r>
          <w:tab/>
        </w:r>
        <w:r>
          <w:fldChar w:fldCharType="begin"/>
        </w:r>
        <w:r>
          <w:instrText xml:space="preserve"> PAGEREF _Toc30607 \h </w:instrText>
        </w:r>
        <w:r>
          <w:fldChar w:fldCharType="separate"/>
        </w:r>
        <w:r>
          <w:t>8</w:t>
        </w:r>
        <w:r>
          <w:fldChar w:fldCharType="end"/>
        </w:r>
      </w:hyperlink>
    </w:p>
    <w:p>
      <w:pPr>
        <w:pStyle w:val="TOC2"/>
        <w:tabs>
          <w:tab w:val="right" w:leader="dot" w:pos="8306"/>
        </w:tabs>
      </w:pPr>
      <w:hyperlink w:anchor="_Toc13295" w:history="1">
        <w:r>
          <w:rPr>
            <w:rFonts w:ascii="仿宋" w:eastAsia="仿宋" w:hAnsi="仿宋" w:cs="仿宋" w:hint="eastAsia"/>
            <w:lang w:eastAsia="zh-CN"/>
          </w:rPr>
          <w:t>(一)、包装海绵项目选址</w:t>
        </w:r>
        <w:r>
          <w:tab/>
        </w:r>
        <w:r>
          <w:fldChar w:fldCharType="begin"/>
        </w:r>
        <w:r>
          <w:instrText xml:space="preserve"> PAGEREF _Toc13295 \h </w:instrText>
        </w:r>
        <w:r>
          <w:fldChar w:fldCharType="separate"/>
        </w:r>
        <w:r>
          <w:t>8</w:t>
        </w:r>
        <w:r>
          <w:fldChar w:fldCharType="end"/>
        </w:r>
      </w:hyperlink>
    </w:p>
    <w:p>
      <w:pPr>
        <w:pStyle w:val="TOC2"/>
        <w:tabs>
          <w:tab w:val="right" w:leader="dot" w:pos="8306"/>
        </w:tabs>
      </w:pPr>
      <w:hyperlink w:anchor="_Toc4265" w:history="1">
        <w:r>
          <w:rPr>
            <w:rFonts w:ascii="仿宋" w:eastAsia="仿宋" w:hAnsi="仿宋" w:cs="仿宋" w:hint="eastAsia"/>
            <w:lang w:eastAsia="zh-CN"/>
          </w:rPr>
          <w:t>(二)、用地控制指标</w:t>
        </w:r>
        <w:r>
          <w:tab/>
        </w:r>
        <w:r>
          <w:fldChar w:fldCharType="begin"/>
        </w:r>
        <w:r>
          <w:instrText xml:space="preserve"> PAGEREF _Toc4265 \h </w:instrText>
        </w:r>
        <w:r>
          <w:fldChar w:fldCharType="separate"/>
        </w:r>
        <w:r>
          <w:t>8</w:t>
        </w:r>
        <w:r>
          <w:fldChar w:fldCharType="end"/>
        </w:r>
      </w:hyperlink>
    </w:p>
    <w:p>
      <w:pPr>
        <w:pStyle w:val="TOC2"/>
        <w:tabs>
          <w:tab w:val="right" w:leader="dot" w:pos="8306"/>
        </w:tabs>
      </w:pPr>
      <w:hyperlink w:anchor="_Toc14874" w:history="1">
        <w:r>
          <w:rPr>
            <w:rFonts w:ascii="仿宋" w:eastAsia="仿宋" w:hAnsi="仿宋" w:cs="仿宋" w:hint="eastAsia"/>
            <w:lang w:eastAsia="zh-CN"/>
          </w:rPr>
          <w:t>(三)、节约用地措施</w:t>
        </w:r>
        <w:r>
          <w:tab/>
        </w:r>
        <w:r>
          <w:fldChar w:fldCharType="begin"/>
        </w:r>
        <w:r>
          <w:instrText xml:space="preserve"> PAGEREF _Toc14874 \h </w:instrText>
        </w:r>
        <w:r>
          <w:fldChar w:fldCharType="separate"/>
        </w:r>
        <w:r>
          <w:t>10</w:t>
        </w:r>
        <w:r>
          <w:fldChar w:fldCharType="end"/>
        </w:r>
      </w:hyperlink>
    </w:p>
    <w:p>
      <w:pPr>
        <w:pStyle w:val="TOC2"/>
        <w:tabs>
          <w:tab w:val="right" w:leader="dot" w:pos="8306"/>
        </w:tabs>
      </w:pPr>
      <w:hyperlink w:anchor="_Toc24413" w:history="1">
        <w:r>
          <w:rPr>
            <w:rFonts w:ascii="仿宋" w:eastAsia="仿宋" w:hAnsi="仿宋" w:cs="仿宋" w:hint="eastAsia"/>
            <w:lang w:eastAsia="zh-CN"/>
          </w:rPr>
          <w:t>(四)、总图布置方案</w:t>
        </w:r>
        <w:r>
          <w:tab/>
        </w:r>
        <w:r>
          <w:fldChar w:fldCharType="begin"/>
        </w:r>
        <w:r>
          <w:instrText xml:space="preserve"> PAGEREF _Toc24413 \h </w:instrText>
        </w:r>
        <w:r>
          <w:fldChar w:fldCharType="separate"/>
        </w:r>
        <w:r>
          <w:t>11</w:t>
        </w:r>
        <w:r>
          <w:fldChar w:fldCharType="end"/>
        </w:r>
      </w:hyperlink>
    </w:p>
    <w:p>
      <w:pPr>
        <w:pStyle w:val="TOC2"/>
        <w:tabs>
          <w:tab w:val="right" w:leader="dot" w:pos="8306"/>
        </w:tabs>
      </w:pPr>
      <w:hyperlink w:anchor="_Toc10622" w:history="1">
        <w:r>
          <w:rPr>
            <w:rFonts w:ascii="仿宋" w:eastAsia="仿宋" w:hAnsi="仿宋" w:cs="仿宋" w:hint="eastAsia"/>
            <w:lang w:eastAsia="zh-CN"/>
          </w:rPr>
          <w:t>(五)、选址综合评价</w:t>
        </w:r>
        <w:r>
          <w:tab/>
        </w:r>
        <w:r>
          <w:fldChar w:fldCharType="begin"/>
        </w:r>
        <w:r>
          <w:instrText xml:space="preserve"> PAGEREF _Toc10622 \h </w:instrText>
        </w:r>
        <w:r>
          <w:fldChar w:fldCharType="separate"/>
        </w:r>
        <w:r>
          <w:t>12</w:t>
        </w:r>
        <w:r>
          <w:fldChar w:fldCharType="end"/>
        </w:r>
      </w:hyperlink>
    </w:p>
    <w:p>
      <w:pPr>
        <w:pStyle w:val="TOC1"/>
        <w:tabs>
          <w:tab w:val="right" w:leader="dot" w:pos="8306"/>
        </w:tabs>
      </w:pPr>
      <w:hyperlink w:anchor="_Toc339" w:history="1">
        <w:r>
          <w:rPr>
            <w:rFonts w:ascii="仿宋" w:eastAsia="仿宋" w:hAnsi="仿宋" w:cs="仿宋" w:hint="eastAsia"/>
            <w:lang w:eastAsia="zh-CN"/>
          </w:rPr>
          <w:t>四、包装海绵项目建设单位说明</w:t>
        </w:r>
        <w:r>
          <w:tab/>
        </w:r>
        <w:r>
          <w:fldChar w:fldCharType="begin"/>
        </w:r>
        <w:r>
          <w:instrText xml:space="preserve"> PAGEREF _Toc339 \h </w:instrText>
        </w:r>
        <w:r>
          <w:fldChar w:fldCharType="separate"/>
        </w:r>
        <w:r>
          <w:t>13</w:t>
        </w:r>
        <w:r>
          <w:fldChar w:fldCharType="end"/>
        </w:r>
      </w:hyperlink>
    </w:p>
    <w:p>
      <w:pPr>
        <w:pStyle w:val="TOC2"/>
        <w:tabs>
          <w:tab w:val="right" w:leader="dot" w:pos="8306"/>
        </w:tabs>
      </w:pPr>
      <w:hyperlink w:anchor="_Toc27485" w:history="1">
        <w:r>
          <w:rPr>
            <w:rFonts w:ascii="仿宋" w:eastAsia="仿宋" w:hAnsi="仿宋" w:cs="仿宋" w:hint="eastAsia"/>
            <w:lang w:eastAsia="zh-CN"/>
          </w:rPr>
          <w:t>(一)、包装海绵项目承办单位基本情况</w:t>
        </w:r>
        <w:r>
          <w:tab/>
        </w:r>
        <w:r>
          <w:fldChar w:fldCharType="begin"/>
        </w:r>
        <w:r>
          <w:instrText xml:space="preserve"> PAGEREF _Toc27485 \h </w:instrText>
        </w:r>
        <w:r>
          <w:fldChar w:fldCharType="separate"/>
        </w:r>
        <w:r>
          <w:t>13</w:t>
        </w:r>
        <w:r>
          <w:fldChar w:fldCharType="end"/>
        </w:r>
      </w:hyperlink>
    </w:p>
    <w:p>
      <w:pPr>
        <w:pStyle w:val="TOC2"/>
        <w:tabs>
          <w:tab w:val="right" w:leader="dot" w:pos="8306"/>
        </w:tabs>
      </w:pPr>
      <w:hyperlink w:anchor="_Toc23568" w:history="1">
        <w:r>
          <w:rPr>
            <w:rFonts w:ascii="仿宋" w:eastAsia="仿宋" w:hAnsi="仿宋" w:cs="仿宋" w:hint="eastAsia"/>
            <w:lang w:eastAsia="zh-CN"/>
          </w:rPr>
          <w:t>(二)、公司经济效益分析</w:t>
        </w:r>
        <w:r>
          <w:tab/>
        </w:r>
        <w:r>
          <w:fldChar w:fldCharType="begin"/>
        </w:r>
        <w:r>
          <w:instrText xml:space="preserve"> PAGEREF _Toc23568 \h </w:instrText>
        </w:r>
        <w:r>
          <w:fldChar w:fldCharType="separate"/>
        </w:r>
        <w:r>
          <w:t>13</w:t>
        </w:r>
        <w:r>
          <w:fldChar w:fldCharType="end"/>
        </w:r>
      </w:hyperlink>
    </w:p>
    <w:p>
      <w:pPr>
        <w:pStyle w:val="TOC1"/>
        <w:tabs>
          <w:tab w:val="right" w:leader="dot" w:pos="8306"/>
        </w:tabs>
      </w:pPr>
      <w:hyperlink w:anchor="_Toc13107" w:history="1">
        <w:r>
          <w:rPr>
            <w:rFonts w:ascii="仿宋" w:eastAsia="仿宋" w:hAnsi="仿宋" w:cs="仿宋" w:hint="eastAsia"/>
            <w:lang w:eastAsia="zh-CN"/>
          </w:rPr>
          <w:t>五、包装海绵项目可持续发展</w:t>
        </w:r>
        <w:r>
          <w:tab/>
        </w:r>
        <w:r>
          <w:fldChar w:fldCharType="begin"/>
        </w:r>
        <w:r>
          <w:instrText xml:space="preserve"> PAGEREF _Toc13107 \h </w:instrText>
        </w:r>
        <w:r>
          <w:fldChar w:fldCharType="separate"/>
        </w:r>
        <w:r>
          <w:t>14</w:t>
        </w:r>
        <w:r>
          <w:fldChar w:fldCharType="end"/>
        </w:r>
      </w:hyperlink>
    </w:p>
    <w:p>
      <w:pPr>
        <w:pStyle w:val="TOC2"/>
        <w:tabs>
          <w:tab w:val="right" w:leader="dot" w:pos="8306"/>
        </w:tabs>
      </w:pPr>
      <w:hyperlink w:anchor="_Toc20745" w:history="1">
        <w:r>
          <w:rPr>
            <w:rFonts w:ascii="仿宋" w:eastAsia="仿宋" w:hAnsi="仿宋" w:cs="仿宋" w:hint="eastAsia"/>
            <w:lang w:eastAsia="zh-CN"/>
          </w:rPr>
          <w:t>(一)、可持续战略与实践</w:t>
        </w:r>
        <w:r>
          <w:tab/>
        </w:r>
        <w:r>
          <w:fldChar w:fldCharType="begin"/>
        </w:r>
        <w:r>
          <w:instrText xml:space="preserve"> PAGEREF _Toc20745 \h </w:instrText>
        </w:r>
        <w:r>
          <w:fldChar w:fldCharType="separate"/>
        </w:r>
        <w:r>
          <w:t>14</w:t>
        </w:r>
        <w:r>
          <w:fldChar w:fldCharType="end"/>
        </w:r>
      </w:hyperlink>
    </w:p>
    <w:p>
      <w:pPr>
        <w:pStyle w:val="TOC2"/>
        <w:tabs>
          <w:tab w:val="right" w:leader="dot" w:pos="8306"/>
        </w:tabs>
      </w:pPr>
      <w:hyperlink w:anchor="_Toc28920" w:history="1">
        <w:r>
          <w:rPr>
            <w:rFonts w:ascii="仿宋" w:eastAsia="仿宋" w:hAnsi="仿宋" w:cs="仿宋" w:hint="eastAsia"/>
            <w:lang w:eastAsia="zh-CN"/>
          </w:rPr>
          <w:t>(二)、环保与社会责任</w:t>
        </w:r>
        <w:r>
          <w:tab/>
        </w:r>
        <w:r>
          <w:fldChar w:fldCharType="begin"/>
        </w:r>
        <w:r>
          <w:instrText xml:space="preserve"> PAGEREF _Toc28920 \h </w:instrText>
        </w:r>
        <w:r>
          <w:fldChar w:fldCharType="separate"/>
        </w:r>
        <w:r>
          <w:t>15</w:t>
        </w:r>
        <w:r>
          <w:fldChar w:fldCharType="end"/>
        </w:r>
      </w:hyperlink>
    </w:p>
    <w:p>
      <w:pPr>
        <w:pStyle w:val="TOC1"/>
        <w:tabs>
          <w:tab w:val="right" w:leader="dot" w:pos="8306"/>
        </w:tabs>
      </w:pPr>
      <w:hyperlink w:anchor="_Toc15171" w:history="1">
        <w:r>
          <w:rPr>
            <w:rFonts w:ascii="仿宋" w:eastAsia="仿宋" w:hAnsi="仿宋" w:cs="仿宋" w:hint="eastAsia"/>
            <w:lang w:eastAsia="zh-CN"/>
          </w:rPr>
          <w:t>六、包装海绵项目土建工程</w:t>
        </w:r>
        <w:r>
          <w:tab/>
        </w:r>
        <w:r>
          <w:fldChar w:fldCharType="begin"/>
        </w:r>
        <w:r>
          <w:instrText xml:space="preserve"> PAGEREF _Toc15171 \h </w:instrText>
        </w:r>
        <w:r>
          <w:fldChar w:fldCharType="separate"/>
        </w:r>
        <w:r>
          <w:t>16</w:t>
        </w:r>
        <w:r>
          <w:fldChar w:fldCharType="end"/>
        </w:r>
      </w:hyperlink>
    </w:p>
    <w:p>
      <w:pPr>
        <w:pStyle w:val="TOC2"/>
        <w:tabs>
          <w:tab w:val="right" w:leader="dot" w:pos="8306"/>
        </w:tabs>
      </w:pPr>
      <w:hyperlink w:anchor="_Toc23244" w:history="1">
        <w:r>
          <w:rPr>
            <w:rFonts w:ascii="仿宋" w:eastAsia="仿宋" w:hAnsi="仿宋" w:cs="仿宋" w:hint="eastAsia"/>
            <w:lang w:eastAsia="zh-CN"/>
          </w:rPr>
          <w:t>(一)、建筑工程设计原则</w:t>
        </w:r>
        <w:r>
          <w:tab/>
        </w:r>
        <w:r>
          <w:fldChar w:fldCharType="begin"/>
        </w:r>
        <w:r>
          <w:instrText xml:space="preserve"> PAGEREF _Toc23244 \h </w:instrText>
        </w:r>
        <w:r>
          <w:fldChar w:fldCharType="separate"/>
        </w:r>
        <w:r>
          <w:t>16</w:t>
        </w:r>
        <w:r>
          <w:fldChar w:fldCharType="end"/>
        </w:r>
      </w:hyperlink>
    </w:p>
    <w:p>
      <w:pPr>
        <w:pStyle w:val="TOC2"/>
        <w:tabs>
          <w:tab w:val="right" w:leader="dot" w:pos="8306"/>
        </w:tabs>
      </w:pPr>
      <w:hyperlink w:anchor="_Toc19171" w:history="1">
        <w:r>
          <w:rPr>
            <w:rFonts w:ascii="仿宋" w:eastAsia="仿宋" w:hAnsi="仿宋" w:cs="仿宋" w:hint="eastAsia"/>
            <w:lang w:eastAsia="zh-CN"/>
          </w:rPr>
          <w:t>(二)、土建工程设计年限及安全等级</w:t>
        </w:r>
        <w:r>
          <w:tab/>
        </w:r>
        <w:r>
          <w:fldChar w:fldCharType="begin"/>
        </w:r>
        <w:r>
          <w:instrText xml:space="preserve"> PAGEREF _Toc19171 \h </w:instrText>
        </w:r>
        <w:r>
          <w:fldChar w:fldCharType="separate"/>
        </w:r>
        <w:r>
          <w:t>17</w:t>
        </w:r>
        <w:r>
          <w:fldChar w:fldCharType="end"/>
        </w:r>
      </w:hyperlink>
    </w:p>
    <w:p>
      <w:pPr>
        <w:pStyle w:val="TOC2"/>
        <w:tabs>
          <w:tab w:val="right" w:leader="dot" w:pos="8306"/>
        </w:tabs>
      </w:pPr>
      <w:hyperlink w:anchor="_Toc28856" w:history="1">
        <w:r>
          <w:rPr>
            <w:rFonts w:ascii="仿宋" w:eastAsia="仿宋" w:hAnsi="仿宋" w:cs="仿宋" w:hint="eastAsia"/>
            <w:lang w:eastAsia="zh-CN"/>
          </w:rPr>
          <w:t>(三)、建筑工程设计总体要求</w:t>
        </w:r>
        <w:r>
          <w:tab/>
        </w:r>
        <w:r>
          <w:fldChar w:fldCharType="begin"/>
        </w:r>
        <w:r>
          <w:instrText xml:space="preserve"> PAGEREF _Toc28856 \h </w:instrText>
        </w:r>
        <w:r>
          <w:fldChar w:fldCharType="separate"/>
        </w:r>
        <w:r>
          <w:t>18</w:t>
        </w:r>
        <w:r>
          <w:fldChar w:fldCharType="end"/>
        </w:r>
      </w:hyperlink>
    </w:p>
    <w:p>
      <w:pPr>
        <w:pStyle w:val="TOC2"/>
        <w:tabs>
          <w:tab w:val="right" w:leader="dot" w:pos="8306"/>
        </w:tabs>
      </w:pPr>
      <w:hyperlink w:anchor="_Toc13921" w:history="1">
        <w:r>
          <w:rPr>
            <w:rFonts w:ascii="仿宋" w:eastAsia="仿宋" w:hAnsi="仿宋" w:cs="仿宋" w:hint="eastAsia"/>
            <w:lang w:eastAsia="zh-CN"/>
          </w:rPr>
          <w:t>(四)、土建工程建设指标</w:t>
        </w:r>
        <w:r>
          <w:tab/>
        </w:r>
        <w:r>
          <w:fldChar w:fldCharType="begin"/>
        </w:r>
        <w:r>
          <w:instrText xml:space="preserve"> PAGEREF _Toc13921 \h </w:instrText>
        </w:r>
        <w:r>
          <w:fldChar w:fldCharType="separate"/>
        </w:r>
        <w:r>
          <w:t>19</w:t>
        </w:r>
        <w:r>
          <w:fldChar w:fldCharType="end"/>
        </w:r>
      </w:hyperlink>
    </w:p>
    <w:p>
      <w:pPr>
        <w:pStyle w:val="TOC1"/>
        <w:tabs>
          <w:tab w:val="right" w:leader="dot" w:pos="8306"/>
        </w:tabs>
      </w:pPr>
      <w:hyperlink w:anchor="_Toc13211" w:history="1">
        <w:r>
          <w:rPr>
            <w:rFonts w:ascii="仿宋" w:eastAsia="仿宋" w:hAnsi="仿宋" w:cs="仿宋" w:hint="eastAsia"/>
            <w:lang w:eastAsia="zh-CN"/>
          </w:rPr>
          <w:t>七、生产安全保护</w:t>
        </w:r>
        <w:r>
          <w:tab/>
        </w:r>
        <w:r>
          <w:fldChar w:fldCharType="begin"/>
        </w:r>
        <w:r>
          <w:instrText xml:space="preserve"> PAGEREF _Toc13211 \h </w:instrText>
        </w:r>
        <w:r>
          <w:fldChar w:fldCharType="separate"/>
        </w:r>
        <w:r>
          <w:t>19</w:t>
        </w:r>
        <w:r>
          <w:fldChar w:fldCharType="end"/>
        </w:r>
      </w:hyperlink>
    </w:p>
    <w:p>
      <w:pPr>
        <w:pStyle w:val="TOC2"/>
        <w:tabs>
          <w:tab w:val="right" w:leader="dot" w:pos="8306"/>
        </w:tabs>
      </w:pPr>
      <w:hyperlink w:anchor="_Toc13886" w:history="1">
        <w:r>
          <w:rPr>
            <w:rFonts w:ascii="仿宋" w:eastAsia="仿宋" w:hAnsi="仿宋" w:cs="仿宋" w:hint="eastAsia"/>
            <w:lang w:eastAsia="zh-CN"/>
          </w:rPr>
          <w:t>(一)、消防安全</w:t>
        </w:r>
        <w:r>
          <w:tab/>
        </w:r>
        <w:r>
          <w:fldChar w:fldCharType="begin"/>
        </w:r>
        <w:r>
          <w:instrText xml:space="preserve"> PAGEREF _Toc13886 \h </w:instrText>
        </w:r>
        <w:r>
          <w:fldChar w:fldCharType="separate"/>
        </w:r>
        <w:r>
          <w:t>19</w:t>
        </w:r>
        <w:r>
          <w:fldChar w:fldCharType="end"/>
        </w:r>
      </w:hyperlink>
    </w:p>
    <w:p>
      <w:pPr>
        <w:pStyle w:val="TOC2"/>
        <w:tabs>
          <w:tab w:val="right" w:leader="dot" w:pos="8306"/>
        </w:tabs>
      </w:pPr>
      <w:hyperlink w:anchor="_Toc20621" w:history="1">
        <w:r>
          <w:rPr>
            <w:rFonts w:ascii="仿宋" w:eastAsia="仿宋" w:hAnsi="仿宋" w:cs="仿宋" w:hint="eastAsia"/>
            <w:lang w:eastAsia="zh-CN"/>
          </w:rPr>
          <w:t>(二)、防火防爆总图布置措施</w:t>
        </w:r>
        <w:r>
          <w:tab/>
        </w:r>
        <w:r>
          <w:fldChar w:fldCharType="begin"/>
        </w:r>
        <w:r>
          <w:instrText xml:space="preserve"> PAGEREF _Toc20621 \h </w:instrText>
        </w:r>
        <w:r>
          <w:fldChar w:fldCharType="separate"/>
        </w:r>
        <w:r>
          <w:t>21</w:t>
        </w:r>
        <w:r>
          <w:fldChar w:fldCharType="end"/>
        </w:r>
      </w:hyperlink>
    </w:p>
    <w:p>
      <w:pPr>
        <w:pStyle w:val="TOC2"/>
        <w:tabs>
          <w:tab w:val="right" w:leader="dot" w:pos="8306"/>
        </w:tabs>
      </w:pPr>
      <w:hyperlink w:anchor="_Toc10087" w:history="1">
        <w:r>
          <w:rPr>
            <w:rFonts w:ascii="仿宋" w:eastAsia="仿宋" w:hAnsi="仿宋" w:cs="仿宋" w:hint="eastAsia"/>
            <w:lang w:eastAsia="zh-CN"/>
          </w:rPr>
          <w:t>(三)、自然灾害防范措施</w:t>
        </w:r>
        <w:r>
          <w:tab/>
        </w:r>
        <w:r>
          <w:fldChar w:fldCharType="begin"/>
        </w:r>
        <w:r>
          <w:instrText xml:space="preserve"> PAGEREF _Toc10087 \h </w:instrText>
        </w:r>
        <w:r>
          <w:fldChar w:fldCharType="separate"/>
        </w:r>
        <w:r>
          <w:t>21</w:t>
        </w:r>
        <w:r>
          <w:fldChar w:fldCharType="end"/>
        </w:r>
      </w:hyperlink>
    </w:p>
    <w:p>
      <w:pPr>
        <w:pStyle w:val="TOC2"/>
        <w:tabs>
          <w:tab w:val="right" w:leader="dot" w:pos="8306"/>
        </w:tabs>
      </w:pPr>
      <w:hyperlink w:anchor="_Toc19509" w:history="1">
        <w:r>
          <w:rPr>
            <w:rFonts w:ascii="仿宋" w:eastAsia="仿宋" w:hAnsi="仿宋" w:cs="仿宋" w:hint="eastAsia"/>
            <w:lang w:eastAsia="zh-CN"/>
          </w:rPr>
          <w:t>(四)、安全色及安全标志使用要求</w:t>
        </w:r>
        <w:r>
          <w:tab/>
        </w:r>
        <w:r>
          <w:fldChar w:fldCharType="begin"/>
        </w:r>
        <w:r>
          <w:instrText xml:space="preserve"> PAGEREF _Toc19509 \h </w:instrText>
        </w:r>
        <w:r>
          <w:fldChar w:fldCharType="separate"/>
        </w:r>
        <w:r>
          <w:t>22</w:t>
        </w:r>
        <w:r>
          <w:fldChar w:fldCharType="end"/>
        </w:r>
      </w:hyperlink>
    </w:p>
    <w:p>
      <w:pPr>
        <w:pStyle w:val="TOC2"/>
        <w:tabs>
          <w:tab w:val="right" w:leader="dot" w:pos="8306"/>
        </w:tabs>
      </w:pPr>
      <w:hyperlink w:anchor="_Toc20906" w:history="1">
        <w:r>
          <w:rPr>
            <w:rFonts w:ascii="仿宋" w:eastAsia="仿宋" w:hAnsi="仿宋" w:cs="仿宋" w:hint="eastAsia"/>
            <w:lang w:eastAsia="zh-CN"/>
          </w:rPr>
          <w:t>(五)、防尘防毒措施</w:t>
        </w:r>
        <w:r>
          <w:tab/>
        </w:r>
        <w:r>
          <w:fldChar w:fldCharType="begin"/>
        </w:r>
        <w:r>
          <w:instrText xml:space="preserve"> PAGEREF _Toc20906 \h </w:instrText>
        </w:r>
        <w:r>
          <w:fldChar w:fldCharType="separate"/>
        </w:r>
        <w:r>
          <w:t>23</w:t>
        </w:r>
        <w:r>
          <w:fldChar w:fldCharType="end"/>
        </w:r>
      </w:hyperlink>
    </w:p>
    <w:p>
      <w:pPr>
        <w:pStyle w:val="TOC2"/>
        <w:tabs>
          <w:tab w:val="right" w:leader="dot" w:pos="8306"/>
        </w:tabs>
      </w:pPr>
      <w:hyperlink w:anchor="_Toc21985" w:history="1">
        <w:r>
          <w:rPr>
            <w:rFonts w:ascii="仿宋" w:eastAsia="仿宋" w:hAnsi="仿宋" w:cs="仿宋" w:hint="eastAsia"/>
            <w:lang w:eastAsia="zh-CN"/>
          </w:rPr>
          <w:t>(六)、防静电、触电防护及防雷措施</w:t>
        </w:r>
        <w:r>
          <w:tab/>
        </w:r>
        <w:r>
          <w:fldChar w:fldCharType="begin"/>
        </w:r>
        <w:r>
          <w:instrText xml:space="preserve"> PAGEREF _Toc21985 \h </w:instrText>
        </w:r>
        <w:r>
          <w:fldChar w:fldCharType="separate"/>
        </w:r>
        <w:r>
          <w:t>24</w:t>
        </w:r>
        <w:r>
          <w:fldChar w:fldCharType="end"/>
        </w:r>
      </w:hyperlink>
    </w:p>
    <w:p>
      <w:pPr>
        <w:pStyle w:val="TOC2"/>
        <w:tabs>
          <w:tab w:val="right" w:leader="dot" w:pos="8306"/>
        </w:tabs>
      </w:pPr>
      <w:hyperlink w:anchor="_Toc31467" w:history="1">
        <w:r>
          <w:rPr>
            <w:rFonts w:ascii="仿宋" w:eastAsia="仿宋" w:hAnsi="仿宋" w:cs="仿宋" w:hint="eastAsia"/>
            <w:lang w:eastAsia="zh-CN"/>
          </w:rPr>
          <w:t>(七)、机械设备安全保障措施</w:t>
        </w:r>
        <w:r>
          <w:tab/>
        </w:r>
        <w:r>
          <w:fldChar w:fldCharType="begin"/>
        </w:r>
        <w:r>
          <w:instrText xml:space="preserve"> PAGEREF _Toc31467 \h </w:instrText>
        </w:r>
        <w:r>
          <w:fldChar w:fldCharType="separate"/>
        </w:r>
        <w:r>
          <w:t>26</w:t>
        </w:r>
        <w:r>
          <w:fldChar w:fldCharType="end"/>
        </w:r>
      </w:hyperlink>
    </w:p>
    <w:p>
      <w:pPr>
        <w:pStyle w:val="TOC1"/>
        <w:tabs>
          <w:tab w:val="right" w:leader="dot" w:pos="8306"/>
        </w:tabs>
      </w:pPr>
      <w:hyperlink w:anchor="_Toc26731" w:history="1">
        <w:r>
          <w:rPr>
            <w:rFonts w:ascii="仿宋" w:eastAsia="仿宋" w:hAnsi="仿宋" w:cs="仿宋" w:hint="eastAsia"/>
            <w:lang w:eastAsia="zh-CN"/>
          </w:rPr>
          <w:t>八、包装海绵项目财务管理</w:t>
        </w:r>
        <w:r>
          <w:tab/>
        </w:r>
        <w:r>
          <w:fldChar w:fldCharType="begin"/>
        </w:r>
        <w:r>
          <w:instrText xml:space="preserve"> PAGEREF _Toc26731 \h </w:instrText>
        </w:r>
        <w:r>
          <w:fldChar w:fldCharType="separate"/>
        </w:r>
        <w:r>
          <w:t>27</w:t>
        </w:r>
        <w:r>
          <w:fldChar w:fldCharType="end"/>
        </w:r>
      </w:hyperlink>
    </w:p>
    <w:p>
      <w:pPr>
        <w:pStyle w:val="TOC2"/>
        <w:tabs>
          <w:tab w:val="right" w:leader="dot" w:pos="8306"/>
        </w:tabs>
      </w:pPr>
      <w:hyperlink w:anchor="_Toc29955" w:history="1">
        <w:r>
          <w:rPr>
            <w:rFonts w:ascii="仿宋" w:eastAsia="仿宋" w:hAnsi="仿宋" w:cs="仿宋" w:hint="eastAsia"/>
            <w:lang w:eastAsia="zh-CN"/>
          </w:rPr>
          <w:t>(一)、资金需求大</w:t>
        </w:r>
        <w:r>
          <w:tab/>
        </w:r>
        <w:r>
          <w:fldChar w:fldCharType="begin"/>
        </w:r>
        <w:r>
          <w:instrText xml:space="preserve"> PAGEREF _Toc29955 \h </w:instrText>
        </w:r>
        <w:r>
          <w:fldChar w:fldCharType="separate"/>
        </w:r>
        <w:r>
          <w:t>27</w:t>
        </w:r>
        <w:r>
          <w:fldChar w:fldCharType="end"/>
        </w:r>
      </w:hyperlink>
    </w:p>
    <w:p>
      <w:pPr>
        <w:pStyle w:val="TOC2"/>
        <w:tabs>
          <w:tab w:val="right" w:leader="dot" w:pos="8306"/>
        </w:tabs>
      </w:pPr>
      <w:hyperlink w:anchor="_Toc20264" w:history="1">
        <w:r>
          <w:rPr>
            <w:rFonts w:ascii="仿宋" w:eastAsia="仿宋" w:hAnsi="仿宋" w:cs="仿宋" w:hint="eastAsia"/>
            <w:lang w:eastAsia="zh-CN"/>
          </w:rPr>
          <w:t>(二)、研发周期长</w:t>
        </w:r>
        <w:r>
          <w:tab/>
        </w:r>
        <w:r>
          <w:fldChar w:fldCharType="begin"/>
        </w:r>
        <w:r>
          <w:instrText xml:space="preserve"> PAGEREF _Toc20264 \h </w:instrText>
        </w:r>
        <w:r>
          <w:fldChar w:fldCharType="separate"/>
        </w:r>
        <w:r>
          <w:t>28</w:t>
        </w:r>
        <w:r>
          <w:fldChar w:fldCharType="end"/>
        </w:r>
      </w:hyperlink>
    </w:p>
    <w:p>
      <w:pPr>
        <w:pStyle w:val="TOC2"/>
        <w:tabs>
          <w:tab w:val="right" w:leader="dot" w:pos="8306"/>
        </w:tabs>
      </w:pPr>
      <w:hyperlink w:anchor="_Toc862" w:history="1">
        <w:r>
          <w:rPr>
            <w:rFonts w:ascii="仿宋" w:eastAsia="仿宋" w:hAnsi="仿宋" w:cs="仿宋" w:hint="eastAsia"/>
            <w:lang w:eastAsia="zh-CN"/>
          </w:rPr>
          <w:t>(三)、市场风险大</w:t>
        </w:r>
        <w:r>
          <w:tab/>
        </w:r>
        <w:r>
          <w:fldChar w:fldCharType="begin"/>
        </w:r>
        <w:r>
          <w:instrText xml:space="preserve"> PAGEREF _Toc862 \h </w:instrText>
        </w:r>
        <w:r>
          <w:fldChar w:fldCharType="separate"/>
        </w:r>
        <w:r>
          <w:t>29</w:t>
        </w:r>
        <w:r>
          <w:fldChar w:fldCharType="end"/>
        </w:r>
      </w:hyperlink>
    </w:p>
    <w:p>
      <w:pPr>
        <w:pStyle w:val="TOC2"/>
        <w:tabs>
          <w:tab w:val="right" w:leader="dot" w:pos="8306"/>
        </w:tabs>
      </w:pPr>
      <w:hyperlink w:anchor="_Toc6011" w:history="1">
        <w:r>
          <w:rPr>
            <w:rFonts w:ascii="仿宋" w:eastAsia="仿宋" w:hAnsi="仿宋" w:cs="仿宋" w:hint="eastAsia"/>
            <w:lang w:eastAsia="zh-CN"/>
          </w:rPr>
          <w:t>(四)、利润率高</w:t>
        </w:r>
        <w:r>
          <w:tab/>
        </w:r>
        <w:r>
          <w:fldChar w:fldCharType="begin"/>
        </w:r>
        <w:r>
          <w:instrText xml:space="preserve"> PAGEREF _Toc6011 \h </w:instrText>
        </w:r>
        <w:r>
          <w:fldChar w:fldCharType="separate"/>
        </w:r>
        <w:r>
          <w:t>32</w:t>
        </w:r>
        <w:r>
          <w:fldChar w:fldCharType="end"/>
        </w:r>
      </w:hyperlink>
    </w:p>
    <w:p>
      <w:pPr>
        <w:pStyle w:val="TOC1"/>
        <w:tabs>
          <w:tab w:val="right" w:leader="dot" w:pos="8306"/>
        </w:tabs>
      </w:pPr>
      <w:hyperlink w:anchor="_Toc7901" w:history="1">
        <w:r>
          <w:rPr>
            <w:rFonts w:ascii="仿宋" w:eastAsia="仿宋" w:hAnsi="仿宋" w:cs="仿宋" w:hint="eastAsia"/>
            <w:lang w:eastAsia="zh-CN"/>
          </w:rPr>
          <w:t>九、包装海绵项目环境影响分析</w:t>
        </w:r>
        <w:r>
          <w:tab/>
        </w:r>
        <w:r>
          <w:fldChar w:fldCharType="begin"/>
        </w:r>
        <w:r>
          <w:instrText xml:space="preserve"> PAGEREF _Toc7901 \h </w:instrText>
        </w:r>
        <w:r>
          <w:fldChar w:fldCharType="separate"/>
        </w:r>
        <w:r>
          <w:t>34</w:t>
        </w:r>
        <w:r>
          <w:fldChar w:fldCharType="end"/>
        </w:r>
      </w:hyperlink>
    </w:p>
    <w:p>
      <w:pPr>
        <w:pStyle w:val="TOC2"/>
        <w:tabs>
          <w:tab w:val="right" w:leader="dot" w:pos="8306"/>
        </w:tabs>
      </w:pPr>
      <w:hyperlink w:anchor="_Toc31673" w:history="1">
        <w:r>
          <w:rPr>
            <w:rFonts w:ascii="仿宋" w:eastAsia="仿宋" w:hAnsi="仿宋" w:cs="仿宋" w:hint="eastAsia"/>
            <w:lang w:eastAsia="zh-CN"/>
          </w:rPr>
          <w:t>(一)、建设区域环境质量现状</w:t>
        </w:r>
        <w:r>
          <w:tab/>
        </w:r>
        <w:r>
          <w:fldChar w:fldCharType="begin"/>
        </w:r>
        <w:r>
          <w:instrText xml:space="preserve"> PAGEREF _Toc31673 \h </w:instrText>
        </w:r>
        <w:r>
          <w:fldChar w:fldCharType="separate"/>
        </w:r>
        <w:r>
          <w:t>34</w:t>
        </w:r>
        <w:r>
          <w:fldChar w:fldCharType="end"/>
        </w:r>
      </w:hyperlink>
    </w:p>
    <w:p>
      <w:pPr>
        <w:pStyle w:val="TOC2"/>
        <w:tabs>
          <w:tab w:val="right" w:leader="dot" w:pos="8306"/>
        </w:tabs>
      </w:pPr>
      <w:hyperlink w:anchor="_Toc4494" w:history="1">
        <w:r>
          <w:rPr>
            <w:rFonts w:ascii="仿宋" w:eastAsia="仿宋" w:hAnsi="仿宋" w:cs="仿宋" w:hint="eastAsia"/>
            <w:lang w:eastAsia="zh-CN"/>
          </w:rPr>
          <w:t>(二)、建设期环境保护</w:t>
        </w:r>
        <w:r>
          <w:tab/>
        </w:r>
        <w:r>
          <w:fldChar w:fldCharType="begin"/>
        </w:r>
        <w:r>
          <w:instrText xml:space="preserve"> PAGEREF _Toc4494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67" w:history="1">
        <w:r>
          <w:rPr>
            <w:rFonts w:ascii="仿宋" w:eastAsia="仿宋" w:hAnsi="仿宋" w:cs="仿宋" w:hint="eastAsia"/>
            <w:lang w:eastAsia="zh-CN"/>
          </w:rPr>
          <w:t>(三)、运营期环境保护</w:t>
        </w:r>
        <w:r>
          <w:tab/>
        </w:r>
        <w:r>
          <w:fldChar w:fldCharType="begin"/>
        </w:r>
        <w:r>
          <w:instrText xml:space="preserve"> PAGEREF _Toc31367 \h </w:instrText>
        </w:r>
        <w:r>
          <w:fldChar w:fldCharType="separate"/>
        </w:r>
        <w:r>
          <w:t>37</w:t>
        </w:r>
        <w:r>
          <w:fldChar w:fldCharType="end"/>
        </w:r>
      </w:hyperlink>
    </w:p>
    <w:p>
      <w:pPr>
        <w:pStyle w:val="TOC2"/>
        <w:tabs>
          <w:tab w:val="right" w:leader="dot" w:pos="8306"/>
        </w:tabs>
      </w:pPr>
      <w:hyperlink w:anchor="_Toc28965" w:history="1">
        <w:r>
          <w:rPr>
            <w:rFonts w:ascii="仿宋" w:eastAsia="仿宋" w:hAnsi="仿宋" w:cs="仿宋" w:hint="eastAsia"/>
            <w:lang w:eastAsia="zh-CN"/>
          </w:rPr>
          <w:t>(四)、包装海绵项目建设对区域经济的影响</w:t>
        </w:r>
        <w:r>
          <w:tab/>
        </w:r>
        <w:r>
          <w:fldChar w:fldCharType="begin"/>
        </w:r>
        <w:r>
          <w:instrText xml:space="preserve"> PAGEREF _Toc28965 \h </w:instrText>
        </w:r>
        <w:r>
          <w:fldChar w:fldCharType="separate"/>
        </w:r>
        <w:r>
          <w:t>38</w:t>
        </w:r>
        <w:r>
          <w:fldChar w:fldCharType="end"/>
        </w:r>
      </w:hyperlink>
    </w:p>
    <w:p>
      <w:pPr>
        <w:pStyle w:val="TOC2"/>
        <w:tabs>
          <w:tab w:val="right" w:leader="dot" w:pos="8306"/>
        </w:tabs>
      </w:pPr>
      <w:hyperlink w:anchor="_Toc9692" w:history="1">
        <w:r>
          <w:rPr>
            <w:rFonts w:ascii="仿宋" w:eastAsia="仿宋" w:hAnsi="仿宋" w:cs="仿宋" w:hint="eastAsia"/>
            <w:lang w:eastAsia="zh-CN"/>
          </w:rPr>
          <w:t>(五)、废弃物处理</w:t>
        </w:r>
        <w:r>
          <w:tab/>
        </w:r>
        <w:r>
          <w:fldChar w:fldCharType="begin"/>
        </w:r>
        <w:r>
          <w:instrText xml:space="preserve"> PAGEREF _Toc9692 \h </w:instrText>
        </w:r>
        <w:r>
          <w:fldChar w:fldCharType="separate"/>
        </w:r>
        <w:r>
          <w:t>40</w:t>
        </w:r>
        <w:r>
          <w:fldChar w:fldCharType="end"/>
        </w:r>
      </w:hyperlink>
    </w:p>
    <w:p>
      <w:pPr>
        <w:pStyle w:val="TOC2"/>
        <w:tabs>
          <w:tab w:val="right" w:leader="dot" w:pos="8306"/>
        </w:tabs>
      </w:pPr>
      <w:hyperlink w:anchor="_Toc30318" w:history="1">
        <w:r>
          <w:rPr>
            <w:rFonts w:ascii="仿宋" w:eastAsia="仿宋" w:hAnsi="仿宋" w:cs="仿宋" w:hint="eastAsia"/>
            <w:lang w:eastAsia="zh-CN"/>
          </w:rPr>
          <w:t>(六)、特殊环境影响分析</w:t>
        </w:r>
        <w:r>
          <w:tab/>
        </w:r>
        <w:r>
          <w:fldChar w:fldCharType="begin"/>
        </w:r>
        <w:r>
          <w:instrText xml:space="preserve"> PAGEREF _Toc30318 \h </w:instrText>
        </w:r>
        <w:r>
          <w:fldChar w:fldCharType="separate"/>
        </w:r>
        <w:r>
          <w:t>41</w:t>
        </w:r>
        <w:r>
          <w:fldChar w:fldCharType="end"/>
        </w:r>
      </w:hyperlink>
    </w:p>
    <w:p>
      <w:pPr>
        <w:pStyle w:val="TOC2"/>
        <w:tabs>
          <w:tab w:val="right" w:leader="dot" w:pos="8306"/>
        </w:tabs>
      </w:pPr>
      <w:hyperlink w:anchor="_Toc20293" w:history="1">
        <w:r>
          <w:rPr>
            <w:rFonts w:ascii="仿宋" w:eastAsia="仿宋" w:hAnsi="仿宋" w:cs="仿宋" w:hint="eastAsia"/>
            <w:lang w:eastAsia="zh-CN"/>
          </w:rPr>
          <w:t>(七)、清洁生产</w:t>
        </w:r>
        <w:r>
          <w:tab/>
        </w:r>
        <w:r>
          <w:fldChar w:fldCharType="begin"/>
        </w:r>
        <w:r>
          <w:instrText xml:space="preserve"> PAGEREF _Toc20293 \h </w:instrText>
        </w:r>
        <w:r>
          <w:fldChar w:fldCharType="separate"/>
        </w:r>
        <w:r>
          <w:t>42</w:t>
        </w:r>
        <w:r>
          <w:fldChar w:fldCharType="end"/>
        </w:r>
      </w:hyperlink>
    </w:p>
    <w:p>
      <w:pPr>
        <w:pStyle w:val="TOC2"/>
        <w:tabs>
          <w:tab w:val="right" w:leader="dot" w:pos="8306"/>
        </w:tabs>
      </w:pPr>
      <w:hyperlink w:anchor="_Toc24838" w:history="1">
        <w:r>
          <w:rPr>
            <w:rFonts w:ascii="仿宋" w:eastAsia="仿宋" w:hAnsi="仿宋" w:cs="仿宋" w:hint="eastAsia"/>
            <w:lang w:eastAsia="zh-CN"/>
          </w:rPr>
          <w:t>(八)、环境保护综合评价</w:t>
        </w:r>
        <w:r>
          <w:tab/>
        </w:r>
        <w:r>
          <w:fldChar w:fldCharType="begin"/>
        </w:r>
        <w:r>
          <w:instrText xml:space="preserve"> PAGEREF _Toc24838 \h </w:instrText>
        </w:r>
        <w:r>
          <w:fldChar w:fldCharType="separate"/>
        </w:r>
        <w:r>
          <w:t>43</w:t>
        </w:r>
        <w:r>
          <w:fldChar w:fldCharType="end"/>
        </w:r>
      </w:hyperlink>
    </w:p>
    <w:p>
      <w:pPr>
        <w:pStyle w:val="TOC1"/>
        <w:tabs>
          <w:tab w:val="right" w:leader="dot" w:pos="8306"/>
        </w:tabs>
      </w:pPr>
      <w:hyperlink w:anchor="_Toc8996" w:history="1">
        <w:r>
          <w:rPr>
            <w:rFonts w:ascii="仿宋" w:eastAsia="仿宋" w:hAnsi="仿宋" w:cs="仿宋" w:hint="eastAsia"/>
            <w:lang w:eastAsia="zh-CN"/>
          </w:rPr>
          <w:t>十、包装海绵项目经营效益</w:t>
        </w:r>
        <w:r>
          <w:tab/>
        </w:r>
        <w:r>
          <w:fldChar w:fldCharType="begin"/>
        </w:r>
        <w:r>
          <w:instrText xml:space="preserve"> PAGEREF _Toc8996 \h </w:instrText>
        </w:r>
        <w:r>
          <w:fldChar w:fldCharType="separate"/>
        </w:r>
        <w:r>
          <w:t>45</w:t>
        </w:r>
        <w:r>
          <w:fldChar w:fldCharType="end"/>
        </w:r>
      </w:hyperlink>
    </w:p>
    <w:p>
      <w:pPr>
        <w:pStyle w:val="TOC2"/>
        <w:tabs>
          <w:tab w:val="right" w:leader="dot" w:pos="8306"/>
        </w:tabs>
      </w:pPr>
      <w:hyperlink w:anchor="_Toc21018" w:history="1">
        <w:r>
          <w:rPr>
            <w:rFonts w:ascii="仿宋" w:eastAsia="仿宋" w:hAnsi="仿宋" w:cs="仿宋" w:hint="eastAsia"/>
            <w:lang w:eastAsia="zh-CN"/>
          </w:rPr>
          <w:t>(一)、经济评价财务测算</w:t>
        </w:r>
        <w:r>
          <w:tab/>
        </w:r>
        <w:r>
          <w:fldChar w:fldCharType="begin"/>
        </w:r>
        <w:r>
          <w:instrText xml:space="preserve"> PAGEREF _Toc21018 \h </w:instrText>
        </w:r>
        <w:r>
          <w:fldChar w:fldCharType="separate"/>
        </w:r>
        <w:r>
          <w:t>45</w:t>
        </w:r>
        <w:r>
          <w:fldChar w:fldCharType="end"/>
        </w:r>
      </w:hyperlink>
    </w:p>
    <w:p>
      <w:pPr>
        <w:pStyle w:val="TOC2"/>
        <w:tabs>
          <w:tab w:val="right" w:leader="dot" w:pos="8306"/>
        </w:tabs>
      </w:pPr>
      <w:hyperlink w:anchor="_Toc4857" w:history="1">
        <w:r>
          <w:rPr>
            <w:rFonts w:ascii="仿宋" w:eastAsia="仿宋" w:hAnsi="仿宋" w:cs="仿宋" w:hint="eastAsia"/>
            <w:lang w:eastAsia="zh-CN"/>
          </w:rPr>
          <w:t>(二)、包装海绵项目盈利能力分析</w:t>
        </w:r>
        <w:r>
          <w:tab/>
        </w:r>
        <w:r>
          <w:fldChar w:fldCharType="begin"/>
        </w:r>
        <w:r>
          <w:instrText xml:space="preserve"> PAGEREF _Toc4857 \h </w:instrText>
        </w:r>
        <w:r>
          <w:fldChar w:fldCharType="separate"/>
        </w:r>
        <w:r>
          <w:t>46</w:t>
        </w:r>
        <w:r>
          <w:fldChar w:fldCharType="end"/>
        </w:r>
      </w:hyperlink>
    </w:p>
    <w:p>
      <w:pPr>
        <w:pStyle w:val="TOC1"/>
        <w:tabs>
          <w:tab w:val="right" w:leader="dot" w:pos="8306"/>
        </w:tabs>
      </w:pPr>
      <w:hyperlink w:anchor="_Toc7690" w:history="1">
        <w:r>
          <w:rPr>
            <w:rFonts w:ascii="仿宋" w:eastAsia="仿宋" w:hAnsi="仿宋" w:cs="仿宋" w:hint="eastAsia"/>
            <w:lang w:eastAsia="zh-CN"/>
          </w:rPr>
          <w:t>十一、包装海绵项目创新与研发</w:t>
        </w:r>
        <w:r>
          <w:tab/>
        </w:r>
        <w:r>
          <w:fldChar w:fldCharType="begin"/>
        </w:r>
        <w:r>
          <w:instrText xml:space="preserve"> PAGEREF _Toc7690 \h </w:instrText>
        </w:r>
        <w:r>
          <w:fldChar w:fldCharType="separate"/>
        </w:r>
        <w:r>
          <w:t>47</w:t>
        </w:r>
        <w:r>
          <w:fldChar w:fldCharType="end"/>
        </w:r>
      </w:hyperlink>
    </w:p>
    <w:p>
      <w:pPr>
        <w:pStyle w:val="TOC2"/>
        <w:tabs>
          <w:tab w:val="right" w:leader="dot" w:pos="8306"/>
        </w:tabs>
      </w:pPr>
      <w:hyperlink w:anchor="_Toc12031" w:history="1">
        <w:r>
          <w:rPr>
            <w:rFonts w:ascii="仿宋" w:eastAsia="仿宋" w:hAnsi="仿宋" w:cs="仿宋" w:hint="eastAsia"/>
            <w:lang w:eastAsia="zh-CN"/>
          </w:rPr>
          <w:t>(一)、创新策略与方向</w:t>
        </w:r>
        <w:r>
          <w:tab/>
        </w:r>
        <w:r>
          <w:fldChar w:fldCharType="begin"/>
        </w:r>
        <w:r>
          <w:instrText xml:space="preserve"> PAGEREF _Toc12031 \h </w:instrText>
        </w:r>
        <w:r>
          <w:fldChar w:fldCharType="separate"/>
        </w:r>
        <w:r>
          <w:t>47</w:t>
        </w:r>
        <w:r>
          <w:fldChar w:fldCharType="end"/>
        </w:r>
      </w:hyperlink>
    </w:p>
    <w:p>
      <w:pPr>
        <w:pStyle w:val="TOC2"/>
        <w:tabs>
          <w:tab w:val="right" w:leader="dot" w:pos="8306"/>
        </w:tabs>
      </w:pPr>
      <w:hyperlink w:anchor="_Toc21526" w:history="1">
        <w:r>
          <w:rPr>
            <w:rFonts w:ascii="仿宋" w:eastAsia="仿宋" w:hAnsi="仿宋" w:cs="仿宋" w:hint="eastAsia"/>
            <w:lang w:eastAsia="zh-CN"/>
          </w:rPr>
          <w:t>(二)、研发规划与投入</w:t>
        </w:r>
        <w:r>
          <w:tab/>
        </w:r>
        <w:r>
          <w:fldChar w:fldCharType="begin"/>
        </w:r>
        <w:r>
          <w:instrText xml:space="preserve"> PAGEREF _Toc21526 \h </w:instrText>
        </w:r>
        <w:r>
          <w:fldChar w:fldCharType="separate"/>
        </w:r>
        <w:r>
          <w:t>48</w:t>
        </w:r>
        <w:r>
          <w:fldChar w:fldCharType="end"/>
        </w:r>
      </w:hyperlink>
    </w:p>
    <w:p>
      <w:pPr>
        <w:pStyle w:val="TOC1"/>
        <w:tabs>
          <w:tab w:val="right" w:leader="dot" w:pos="8306"/>
        </w:tabs>
      </w:pPr>
      <w:hyperlink w:anchor="_Toc20896" w:history="1">
        <w:r>
          <w:rPr>
            <w:rFonts w:ascii="仿宋" w:eastAsia="仿宋" w:hAnsi="仿宋" w:cs="仿宋" w:hint="eastAsia"/>
            <w:lang w:eastAsia="zh-CN"/>
          </w:rPr>
          <w:t>十二、包装海绵项目风险管理</w:t>
        </w:r>
        <w:r>
          <w:tab/>
        </w:r>
        <w:r>
          <w:fldChar w:fldCharType="begin"/>
        </w:r>
        <w:r>
          <w:instrText xml:space="preserve"> PAGEREF _Toc20896 \h </w:instrText>
        </w:r>
        <w:r>
          <w:fldChar w:fldCharType="separate"/>
        </w:r>
        <w:r>
          <w:t>50</w:t>
        </w:r>
        <w:r>
          <w:fldChar w:fldCharType="end"/>
        </w:r>
      </w:hyperlink>
    </w:p>
    <w:p>
      <w:pPr>
        <w:pStyle w:val="TOC2"/>
        <w:tabs>
          <w:tab w:val="right" w:leader="dot" w:pos="8306"/>
        </w:tabs>
      </w:pPr>
      <w:hyperlink w:anchor="_Toc29826" w:history="1">
        <w:r>
          <w:rPr>
            <w:rFonts w:ascii="仿宋" w:eastAsia="仿宋" w:hAnsi="仿宋" w:cs="仿宋" w:hint="eastAsia"/>
            <w:lang w:eastAsia="zh-CN"/>
          </w:rPr>
          <w:t>(一)、风险识别与评估</w:t>
        </w:r>
        <w:r>
          <w:tab/>
        </w:r>
        <w:r>
          <w:fldChar w:fldCharType="begin"/>
        </w:r>
        <w:r>
          <w:instrText xml:space="preserve"> PAGEREF _Toc29826 \h </w:instrText>
        </w:r>
        <w:r>
          <w:fldChar w:fldCharType="separate"/>
        </w:r>
        <w:r>
          <w:t>50</w:t>
        </w:r>
        <w:r>
          <w:fldChar w:fldCharType="end"/>
        </w:r>
      </w:hyperlink>
    </w:p>
    <w:p>
      <w:pPr>
        <w:pStyle w:val="TOC2"/>
        <w:tabs>
          <w:tab w:val="right" w:leader="dot" w:pos="8306"/>
        </w:tabs>
      </w:pPr>
      <w:hyperlink w:anchor="_Toc21387" w:history="1">
        <w:r>
          <w:rPr>
            <w:rFonts w:ascii="仿宋" w:eastAsia="仿宋" w:hAnsi="仿宋" w:cs="仿宋" w:hint="eastAsia"/>
            <w:lang w:eastAsia="zh-CN"/>
          </w:rPr>
          <w:t>(二)、风险应对策略</w:t>
        </w:r>
        <w:r>
          <w:tab/>
        </w:r>
        <w:r>
          <w:fldChar w:fldCharType="begin"/>
        </w:r>
        <w:r>
          <w:instrText xml:space="preserve"> PAGEREF _Toc21387 \h </w:instrText>
        </w:r>
        <w:r>
          <w:fldChar w:fldCharType="separate"/>
        </w:r>
        <w:r>
          <w:t>51</w:t>
        </w:r>
        <w:r>
          <w:fldChar w:fldCharType="end"/>
        </w:r>
      </w:hyperlink>
    </w:p>
    <w:p>
      <w:pPr>
        <w:pStyle w:val="TOC2"/>
        <w:tabs>
          <w:tab w:val="right" w:leader="dot" w:pos="8306"/>
        </w:tabs>
      </w:pPr>
      <w:hyperlink w:anchor="_Toc20694" w:history="1">
        <w:r>
          <w:rPr>
            <w:rFonts w:ascii="仿宋" w:eastAsia="仿宋" w:hAnsi="仿宋" w:cs="仿宋" w:hint="eastAsia"/>
            <w:lang w:eastAsia="zh-CN"/>
          </w:rPr>
          <w:t>(三)、风险监控与控制</w:t>
        </w:r>
        <w:r>
          <w:tab/>
        </w:r>
        <w:r>
          <w:fldChar w:fldCharType="begin"/>
        </w:r>
        <w:r>
          <w:instrText xml:space="preserve"> PAGEREF _Toc20694 \h </w:instrText>
        </w:r>
        <w:r>
          <w:fldChar w:fldCharType="separate"/>
        </w:r>
        <w:r>
          <w:t>53</w:t>
        </w:r>
        <w:r>
          <w:fldChar w:fldCharType="end"/>
        </w:r>
      </w:hyperlink>
    </w:p>
    <w:p>
      <w:pPr>
        <w:pStyle w:val="TOC1"/>
        <w:tabs>
          <w:tab w:val="right" w:leader="dot" w:pos="8306"/>
        </w:tabs>
      </w:pPr>
      <w:hyperlink w:anchor="_Toc30062" w:history="1">
        <w:r>
          <w:rPr>
            <w:rFonts w:ascii="仿宋" w:eastAsia="仿宋" w:hAnsi="仿宋" w:cs="仿宋" w:hint="eastAsia"/>
            <w:lang w:eastAsia="zh-CN"/>
          </w:rPr>
          <w:t>十三、包装海绵项目实施保障措施</w:t>
        </w:r>
        <w:r>
          <w:tab/>
        </w:r>
        <w:r>
          <w:fldChar w:fldCharType="begin"/>
        </w:r>
        <w:r>
          <w:instrText xml:space="preserve"> PAGEREF _Toc30062 \h </w:instrText>
        </w:r>
        <w:r>
          <w:fldChar w:fldCharType="separate"/>
        </w:r>
        <w:r>
          <w:t>54</w:t>
        </w:r>
        <w:r>
          <w:fldChar w:fldCharType="end"/>
        </w:r>
      </w:hyperlink>
    </w:p>
    <w:p>
      <w:pPr>
        <w:pStyle w:val="TOC2"/>
        <w:tabs>
          <w:tab w:val="right" w:leader="dot" w:pos="8306"/>
        </w:tabs>
      </w:pPr>
      <w:hyperlink w:anchor="_Toc12071" w:history="1">
        <w:r>
          <w:rPr>
            <w:rFonts w:ascii="仿宋" w:eastAsia="仿宋" w:hAnsi="仿宋" w:cs="仿宋" w:hint="eastAsia"/>
            <w:lang w:eastAsia="zh-CN"/>
          </w:rPr>
          <w:t>(一)、包装海绵项目实施保障机制</w:t>
        </w:r>
        <w:r>
          <w:tab/>
        </w:r>
        <w:r>
          <w:fldChar w:fldCharType="begin"/>
        </w:r>
        <w:r>
          <w:instrText xml:space="preserve"> PAGEREF _Toc12071 \h </w:instrText>
        </w:r>
        <w:r>
          <w:fldChar w:fldCharType="separate"/>
        </w:r>
        <w:r>
          <w:t>54</w:t>
        </w:r>
        <w:r>
          <w:fldChar w:fldCharType="end"/>
        </w:r>
      </w:hyperlink>
    </w:p>
    <w:p>
      <w:pPr>
        <w:pStyle w:val="TOC2"/>
        <w:tabs>
          <w:tab w:val="right" w:leader="dot" w:pos="8306"/>
        </w:tabs>
      </w:pPr>
      <w:hyperlink w:anchor="_Toc21675" w:history="1">
        <w:r>
          <w:rPr>
            <w:rFonts w:ascii="仿宋" w:eastAsia="仿宋" w:hAnsi="仿宋" w:cs="仿宋" w:hint="eastAsia"/>
            <w:lang w:eastAsia="zh-CN"/>
          </w:rPr>
          <w:t>(二)、包装海绵项目法律合规要求</w:t>
        </w:r>
        <w:r>
          <w:tab/>
        </w:r>
        <w:r>
          <w:fldChar w:fldCharType="begin"/>
        </w:r>
        <w:r>
          <w:instrText xml:space="preserve"> PAGEREF _Toc21675 \h </w:instrText>
        </w:r>
        <w:r>
          <w:fldChar w:fldCharType="separate"/>
        </w:r>
        <w:r>
          <w:t>57</w:t>
        </w:r>
        <w:r>
          <w:fldChar w:fldCharType="end"/>
        </w:r>
      </w:hyperlink>
    </w:p>
    <w:p>
      <w:pPr>
        <w:pStyle w:val="TOC2"/>
        <w:tabs>
          <w:tab w:val="right" w:leader="dot" w:pos="8306"/>
        </w:tabs>
      </w:pPr>
      <w:hyperlink w:anchor="_Toc20612" w:history="1">
        <w:r>
          <w:rPr>
            <w:rFonts w:ascii="仿宋" w:eastAsia="仿宋" w:hAnsi="仿宋" w:cs="仿宋" w:hint="eastAsia"/>
            <w:lang w:eastAsia="zh-CN"/>
          </w:rPr>
          <w:t>(三)、包装海绵项目合同管理与法律事务</w:t>
        </w:r>
        <w:r>
          <w:tab/>
        </w:r>
        <w:r>
          <w:fldChar w:fldCharType="begin"/>
        </w:r>
        <w:r>
          <w:instrText xml:space="preserve"> PAGEREF _Toc20612 \h </w:instrText>
        </w:r>
        <w:r>
          <w:fldChar w:fldCharType="separate"/>
        </w:r>
        <w:r>
          <w:t>61</w:t>
        </w:r>
        <w:r>
          <w:fldChar w:fldCharType="end"/>
        </w:r>
      </w:hyperlink>
    </w:p>
    <w:p>
      <w:pPr>
        <w:pStyle w:val="TOC2"/>
        <w:tabs>
          <w:tab w:val="right" w:leader="dot" w:pos="8306"/>
        </w:tabs>
      </w:pPr>
      <w:hyperlink w:anchor="_Toc10875" w:history="1">
        <w:r>
          <w:rPr>
            <w:rFonts w:ascii="仿宋" w:eastAsia="仿宋" w:hAnsi="仿宋" w:cs="仿宋" w:hint="eastAsia"/>
            <w:lang w:eastAsia="zh-CN"/>
          </w:rPr>
          <w:t>(四)、包装海绵项目知识产权保护策略</w:t>
        </w:r>
        <w:r>
          <w:tab/>
        </w:r>
        <w:r>
          <w:fldChar w:fldCharType="begin"/>
        </w:r>
        <w:r>
          <w:instrText xml:space="preserve"> PAGEREF _Toc10875 \h </w:instrText>
        </w:r>
        <w:r>
          <w:fldChar w:fldCharType="separate"/>
        </w:r>
        <w:r>
          <w:t>68</w:t>
        </w:r>
        <w:r>
          <w:fldChar w:fldCharType="end"/>
        </w:r>
      </w:hyperlink>
    </w:p>
    <w:p>
      <w:pPr>
        <w:pStyle w:val="TOC1"/>
        <w:tabs>
          <w:tab w:val="right" w:leader="dot" w:pos="8306"/>
        </w:tabs>
      </w:pPr>
      <w:hyperlink w:anchor="_Toc15361" w:history="1">
        <w:r>
          <w:rPr>
            <w:rFonts w:ascii="仿宋" w:eastAsia="仿宋" w:hAnsi="仿宋" w:cs="仿宋" w:hint="eastAsia"/>
            <w:lang w:eastAsia="zh-CN"/>
          </w:rPr>
          <w:t>十四、营销与推广策略</w:t>
        </w:r>
        <w:r>
          <w:tab/>
        </w:r>
        <w:r>
          <w:fldChar w:fldCharType="begin"/>
        </w:r>
        <w:r>
          <w:instrText xml:space="preserve"> PAGEREF _Toc15361 \h </w:instrText>
        </w:r>
        <w:r>
          <w:fldChar w:fldCharType="separate"/>
        </w:r>
        <w:r>
          <w:t>70</w:t>
        </w:r>
        <w:r>
          <w:fldChar w:fldCharType="end"/>
        </w:r>
      </w:hyperlink>
    </w:p>
    <w:p>
      <w:pPr>
        <w:pStyle w:val="TOC2"/>
        <w:tabs>
          <w:tab w:val="right" w:leader="dot" w:pos="8306"/>
        </w:tabs>
      </w:pPr>
      <w:hyperlink w:anchor="_Toc20827" w:history="1">
        <w:r>
          <w:rPr>
            <w:rFonts w:ascii="仿宋" w:eastAsia="仿宋" w:hAnsi="仿宋" w:cs="仿宋" w:hint="eastAsia"/>
            <w:lang w:eastAsia="zh-CN"/>
          </w:rPr>
          <w:t>(一)、产品/服务定位与特点</w:t>
        </w:r>
        <w:r>
          <w:tab/>
        </w:r>
        <w:r>
          <w:fldChar w:fldCharType="begin"/>
        </w:r>
        <w:r>
          <w:instrText xml:space="preserve"> PAGEREF _Toc20827 \h </w:instrText>
        </w:r>
        <w:r>
          <w:fldChar w:fldCharType="separate"/>
        </w:r>
        <w:r>
          <w:t>70</w:t>
        </w:r>
        <w:r>
          <w:fldChar w:fldCharType="end"/>
        </w:r>
      </w:hyperlink>
    </w:p>
    <w:p>
      <w:pPr>
        <w:pStyle w:val="TOC2"/>
        <w:tabs>
          <w:tab w:val="right" w:leader="dot" w:pos="8306"/>
        </w:tabs>
      </w:pPr>
      <w:hyperlink w:anchor="_Toc31485" w:history="1">
        <w:r>
          <w:rPr>
            <w:rFonts w:ascii="仿宋" w:eastAsia="仿宋" w:hAnsi="仿宋" w:cs="仿宋" w:hint="eastAsia"/>
            <w:lang w:eastAsia="zh-CN"/>
          </w:rPr>
          <w:t>(二)、市场定位与竞争分析</w:t>
        </w:r>
        <w:r>
          <w:tab/>
        </w:r>
        <w:r>
          <w:fldChar w:fldCharType="begin"/>
        </w:r>
        <w:r>
          <w:instrText xml:space="preserve"> PAGEREF _Toc31485 \h </w:instrText>
        </w:r>
        <w:r>
          <w:fldChar w:fldCharType="separate"/>
        </w:r>
        <w:r>
          <w:t>71</w:t>
        </w:r>
        <w:r>
          <w:fldChar w:fldCharType="end"/>
        </w:r>
      </w:hyperlink>
    </w:p>
    <w:p>
      <w:pPr>
        <w:pStyle w:val="TOC2"/>
        <w:tabs>
          <w:tab w:val="right" w:leader="dot" w:pos="8306"/>
        </w:tabs>
      </w:pPr>
      <w:hyperlink w:anchor="_Toc10938" w:history="1">
        <w:r>
          <w:rPr>
            <w:rFonts w:ascii="仿宋" w:eastAsia="仿宋" w:hAnsi="仿宋" w:cs="仿宋" w:hint="eastAsia"/>
            <w:lang w:eastAsia="zh-CN"/>
          </w:rPr>
          <w:t>(三)、营销渠道与策略</w:t>
        </w:r>
        <w:r>
          <w:tab/>
        </w:r>
        <w:r>
          <w:fldChar w:fldCharType="begin"/>
        </w:r>
        <w:r>
          <w:instrText xml:space="preserve"> PAGEREF _Toc10938 \h </w:instrText>
        </w:r>
        <w:r>
          <w:fldChar w:fldCharType="separate"/>
        </w:r>
        <w:r>
          <w:t>73</w:t>
        </w:r>
        <w:r>
          <w:fldChar w:fldCharType="end"/>
        </w:r>
      </w:hyperlink>
    </w:p>
    <w:p>
      <w:pPr>
        <w:pStyle w:val="TOC2"/>
        <w:tabs>
          <w:tab w:val="right" w:leader="dot" w:pos="8306"/>
        </w:tabs>
      </w:pPr>
      <w:hyperlink w:anchor="_Toc6280" w:history="1">
        <w:r>
          <w:rPr>
            <w:rFonts w:ascii="仿宋" w:eastAsia="仿宋" w:hAnsi="仿宋" w:cs="仿宋" w:hint="eastAsia"/>
            <w:lang w:eastAsia="zh-CN"/>
          </w:rPr>
          <w:t>(四)、推广与宣传活动</w:t>
        </w:r>
        <w:r>
          <w:tab/>
        </w:r>
        <w:r>
          <w:fldChar w:fldCharType="begin"/>
        </w:r>
        <w:r>
          <w:instrText xml:space="preserve"> PAGEREF _Toc6280 \h </w:instrText>
        </w:r>
        <w:r>
          <w:fldChar w:fldCharType="separate"/>
        </w:r>
        <w:r>
          <w:t>74</w:t>
        </w:r>
        <w:r>
          <w:fldChar w:fldCharType="end"/>
        </w:r>
      </w:hyperlink>
    </w:p>
    <w:p>
      <w:pPr>
        <w:pStyle w:val="TOC1"/>
        <w:tabs>
          <w:tab w:val="right" w:leader="dot" w:pos="8306"/>
        </w:tabs>
      </w:pPr>
      <w:hyperlink w:anchor="_Toc3904" w:history="1">
        <w:r>
          <w:rPr>
            <w:rFonts w:ascii="仿宋" w:eastAsia="仿宋" w:hAnsi="仿宋" w:cs="仿宋" w:hint="eastAsia"/>
            <w:lang w:eastAsia="zh-CN"/>
          </w:rPr>
          <w:t>十五、包装海绵项目变更管理</w:t>
        </w:r>
        <w:r>
          <w:tab/>
        </w:r>
        <w:r>
          <w:fldChar w:fldCharType="begin"/>
        </w:r>
        <w:r>
          <w:instrText xml:space="preserve"> PAGEREF _Toc3904 \h </w:instrText>
        </w:r>
        <w:r>
          <w:fldChar w:fldCharType="separate"/>
        </w:r>
        <w:r>
          <w:t>79</w:t>
        </w:r>
        <w:r>
          <w:fldChar w:fldCharType="end"/>
        </w:r>
      </w:hyperlink>
    </w:p>
    <w:p>
      <w:pPr>
        <w:pStyle w:val="TOC2"/>
        <w:tabs>
          <w:tab w:val="right" w:leader="dot" w:pos="8306"/>
        </w:tabs>
      </w:pPr>
      <w:hyperlink w:anchor="_Toc1309" w:history="1">
        <w:r>
          <w:rPr>
            <w:rFonts w:ascii="仿宋" w:eastAsia="仿宋" w:hAnsi="仿宋" w:cs="仿宋" w:hint="eastAsia"/>
            <w:lang w:eastAsia="zh-CN"/>
          </w:rPr>
          <w:t>(一)、变更申请与评估</w:t>
        </w:r>
        <w:r>
          <w:tab/>
        </w:r>
        <w:r>
          <w:fldChar w:fldCharType="begin"/>
        </w:r>
        <w:r>
          <w:instrText xml:space="preserve"> PAGEREF _Toc1309 \h </w:instrText>
        </w:r>
        <w:r>
          <w:fldChar w:fldCharType="separate"/>
        </w:r>
        <w:r>
          <w:t>79</w:t>
        </w:r>
        <w:r>
          <w:fldChar w:fldCharType="end"/>
        </w:r>
      </w:hyperlink>
    </w:p>
    <w:p>
      <w:pPr>
        <w:pStyle w:val="TOC2"/>
        <w:tabs>
          <w:tab w:val="right" w:leader="dot" w:pos="8306"/>
        </w:tabs>
      </w:pPr>
      <w:hyperlink w:anchor="_Toc1578" w:history="1">
        <w:r>
          <w:rPr>
            <w:rFonts w:ascii="仿宋" w:eastAsia="仿宋" w:hAnsi="仿宋" w:cs="仿宋" w:hint="eastAsia"/>
            <w:lang w:eastAsia="zh-CN"/>
          </w:rPr>
          <w:t>(二)、变更实施与控制</w:t>
        </w:r>
        <w:r>
          <w:tab/>
        </w:r>
        <w:r>
          <w:fldChar w:fldCharType="begin"/>
        </w:r>
        <w:r>
          <w:instrText xml:space="preserve"> PAGEREF _Toc1578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09"/>
      <w:r>
        <w:rPr>
          <w:rFonts w:ascii="仿宋" w:eastAsia="仿宋" w:hAnsi="仿宋" w:cs="仿宋" w:hint="eastAsia"/>
          <w:lang w:eastAsia="zh-CN"/>
        </w:rPr>
        <w:t>(一)、包装海绵行业分析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行业一直以来都是市场的关注焦点。行业内的发展趋势、竞争态势以及潜在机会都对包装海绵项目的推进产生深远的影响。通过深入研究行业的整体概貌，我们将更好地理解行业的核心特征，为包装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行业，技术一直是推动创新和发展的关键因素。我们将对当前技术趋势进行详尽分析，包括但不限于人工智能、大数据应用、先进制造技术等。这有助于包装海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海绵项目成功的基础。我们将对主要竞争对手进行深入研究，包括其市场份额、产品特点、市场定位等。通过全面了解竞争对手的优势和劣势，包装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729"/>
      <w:r>
        <w:rPr>
          <w:rFonts w:ascii="仿宋" w:eastAsia="仿宋" w:hAnsi="仿宋" w:cs="仿宋" w:hint="eastAsia"/>
          <w:sz w:val="28"/>
          <w:lang w:eastAsia="zh-CN"/>
        </w:rPr>
        <w:t>(二)、包装海绵市场分析预测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通过对市场规模的深入调研，我们将预测包装海绵市场未来的增长趋势。这包括市场的整体规模、各细分领域的发展趋势等。包装海绵项目可以根据市场的扩张速度和潜在机会，制定更符合市场需求的发展策略。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海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海绵项目实施过程中需要充分考虑的因素。我们将对市场风险进行全面评估，包括但不限于政策法规风险、市场竞争风险、技术变革风险等。通过对潜在风险的深入分析，包装海绵项目可以制定相应的风险缓解策略，降低不确定性对包装海绵项目的影响。</w:t>
      </w:r>
    </w:p>
    <w:p>
      <w:pPr>
        <w:pStyle w:val="Heading1"/>
        <w:ind w:firstLine="560" w:firstLineChars="200"/>
        <w:rPr>
          <w:rFonts w:ascii="仿宋" w:eastAsia="仿宋" w:hAnsi="仿宋" w:cs="仿宋" w:hint="eastAsia"/>
          <w:sz w:val="28"/>
          <w:lang w:eastAsia="zh-CN"/>
        </w:rPr>
      </w:pPr>
      <w:bookmarkStart w:id="5" w:name="_Toc26453"/>
      <w:r>
        <w:rPr>
          <w:rFonts w:ascii="仿宋" w:eastAsia="仿宋" w:hAnsi="仿宋" w:cs="仿宋" w:hint="eastAsia"/>
          <w:sz w:val="28"/>
          <w:lang w:eastAsia="zh-CN"/>
        </w:rPr>
        <w:t>二、包装海绵项目绩效评估</w:t>
      </w:r>
      <w:bookmarkEnd w:id="5"/>
    </w:p>
    <w:p>
      <w:pPr>
        <w:pStyle w:val="Heading2"/>
        <w:rPr>
          <w:rFonts w:ascii="仿宋" w:eastAsia="仿宋" w:hAnsi="仿宋" w:cs="仿宋" w:hint="eastAsia"/>
          <w:lang w:eastAsia="zh-CN"/>
        </w:rPr>
      </w:pPr>
      <w:bookmarkStart w:id="6" w:name="_Toc217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中，我们设计了一套全面的绩效评估指标，以确保包装海绵项目的可控和成功交付。这些指标跨足包装海绵项目目标、成本、进度和质量等多个维度，为我们提供了全面洞察包装海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目标达成率是我们关注的首要指标。我们设定了明确的目标，并通过定期监测和评估，迅速发现并应对潜在的目标偏差。这为包装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进度作为关键的绩效指标之一，得到了精心的关注。我们制定了详细的包装海绵项目进度计划，并设立了进度符合度指标，确保实际进度与计划进度保持一致。这使我们能够快速发现和解决潜在的进度问题，保持包装海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包装海绵项目绩效的不可或缺的一环。我们引入了一系列的质量标准和客户满意度指标，以确保包装海绵项目交付的成果在质量上达到或超越预期水平。通过持续监测这些指标，我们努力提升包装海绵项目整体质量水平，为包装海绵项目的成功交付提供有力保障。通过这些科学且全面的绩效评估，我们能够更好地引导包装海绵项目的持续改进，确保包装海绵项目目标的顺利达成。</w:t>
      </w:r>
    </w:p>
    <w:p>
      <w:pPr>
        <w:pStyle w:val="Heading2"/>
        <w:ind w:firstLine="560" w:firstLineChars="200"/>
        <w:rPr>
          <w:rFonts w:ascii="仿宋" w:eastAsia="仿宋" w:hAnsi="仿宋" w:cs="仿宋" w:hint="eastAsia"/>
          <w:sz w:val="28"/>
          <w:lang w:eastAsia="zh-CN"/>
        </w:rPr>
      </w:pPr>
      <w:bookmarkStart w:id="7" w:name="_Toc226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绩效评估是包装海绵项目中的关键环节，为确保包装海绵项目达到预期目标，我们采用了多层次、多维度的绩效评估方法。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海绵项目的战略目标对齐，确保每个决策和行动都与包装海绵项目整体目标保持一致。团队会定期召开战略对齐会议，审视当前工作与包装海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海绵项目进度、质量、成本和风险等方面。这些指标通过数据收集和分析，为包装海绵项目管理团队提供了客观的评估依据。例如，我们通过包装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绩效评估不仅仅停留在包装海绵项目内部，还考虑了包装海绵项目对外部环境的影响。我们定期进行干系人满意度调查，以了解各利益相关方对包装海绵项目的期望和满意度，并及时做出调整。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这种多层次、多角度的绩效评估方法，使得我们能够全面了解包装海绵项目的运行状态，及时做出调整，确保包装海绵项目在不断变化的环境中保持稳健前行。</w:t>
      </w:r>
    </w:p>
    <w:p>
      <w:pPr>
        <w:pStyle w:val="Heading2"/>
        <w:ind w:firstLine="560" w:firstLineChars="200"/>
        <w:rPr>
          <w:rFonts w:ascii="仿宋" w:eastAsia="仿宋" w:hAnsi="仿宋" w:cs="仿宋" w:hint="eastAsia"/>
          <w:sz w:val="28"/>
          <w:lang w:eastAsia="zh-CN"/>
        </w:rPr>
      </w:pPr>
      <w:bookmarkStart w:id="8" w:name="_Toc282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为了确保包装海绵项目的有效管理和不断优化，我们采用了精心设计的绩效评估周期。这个周期旨在实现灵活、实时和全面的评估，以适应包装海绵项目执行中的各种挑战。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海绵项目的不同需求，分为短期、中期和长期。短期评估关注每个迭代或工作周期，以及时发现和解决当前任务中的问题。中期评估涵盖几个迭代，深入了解整体包装海绵项目的趋势和性能。长期评估则着眼于整个包装海绵项目阶段，确保包装海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海绵项目管理工具和协作平台，团队成员能够随时更新和分享包装海绵项目数据。这种实时性的反馈机制使我们能够及时察觉潜在问题，快速调整，保持包装海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包装海绵项目的决策制定密不可分。每个周期的包装海绵项目回顾会议成为集体总结经验、识别问题深层次原因并找到创新解决方案的平台。这种定期的反思与调整机制使包装海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607"/>
      <w:r>
        <w:rPr>
          <w:rFonts w:ascii="仿宋" w:eastAsia="仿宋" w:hAnsi="仿宋" w:cs="仿宋" w:hint="eastAsia"/>
          <w:sz w:val="28"/>
          <w:lang w:eastAsia="zh-CN"/>
        </w:rPr>
        <w:t>三、包装海绵项目选址可行性分析</w:t>
      </w:r>
      <w:bookmarkEnd w:id="9"/>
    </w:p>
    <w:p>
      <w:pPr>
        <w:pStyle w:val="Heading2"/>
        <w:rPr>
          <w:rFonts w:ascii="仿宋" w:eastAsia="仿宋" w:hAnsi="仿宋" w:cs="仿宋" w:hint="eastAsia"/>
          <w:lang w:eastAsia="zh-CN"/>
        </w:rPr>
      </w:pPr>
      <w:bookmarkStart w:id="10" w:name="_Toc13295"/>
      <w:r>
        <w:rPr>
          <w:rFonts w:ascii="仿宋" w:eastAsia="仿宋" w:hAnsi="仿宋" w:cs="仿宋" w:hint="eastAsia"/>
          <w:lang w:eastAsia="zh-CN"/>
        </w:rPr>
        <w:t>(一)、包装海绵项目选址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该包装海绵项目选址位于XX省XX市XX区XXX街道</w:t>
      </w:r>
    </w:p>
    <w:p>
      <w:pPr>
        <w:pStyle w:val="Heading2"/>
        <w:ind w:firstLine="560" w:firstLineChars="200"/>
        <w:rPr>
          <w:rFonts w:ascii="仿宋" w:eastAsia="仿宋" w:hAnsi="仿宋" w:cs="仿宋" w:hint="eastAsia"/>
          <w:sz w:val="28"/>
          <w:lang w:eastAsia="zh-CN"/>
        </w:rPr>
      </w:pPr>
      <w:bookmarkStart w:id="11" w:name="_Toc42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包装海绵项目的征地面积将根据包装海绵项目的实际规模和需求进行精确规划。具体面积XXX平方米，旨在确保包装海绵项目不仅能够满足当前的发展需求，还能够预留空间以适应未来的扩展。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包装海绵项目计划建设的建筑总规模具体面积XXX平方米。这一规模的确定综合考虑了包装海绵项目的性质、规模，以及城市规划的相关要求，确保建筑布局与周边环境协调一致。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绿地率是包装海绵项目用地中被规划为绿地的比例。具体面积XXX平方米，旨在通过合理规划绿地，改善包装海绵项目周边环境，提升居民生活质量，并符合城市整体绿化规划。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容积率是用地上可以建设的建筑总体积与用地面积之比。具体面积XXX，通过合理的容积率规划，确保包装海绵项目建筑规模与周边环境和谐共生。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确保包装海绵项目选址与当地城市规划相一致，具体面积XXX平方米。通过与城市规划部门深入沟通，确保包装海绵项目不仅符合城市的整体发展方向，还能够融入城市的发展布局，为城市的长远发展贡献力量。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海绵项目选址符合当地产业政策，具体面积XXX平方米。这包括包装海绵项目对当地经济的促进作用，以及对相关产业的带动效应，确保包装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确保包装海绵项目选址具备必要的公共设施配套，具体面积XXX平方米。这包括交通便利性、教育、医疗等基础设施，以提高居民生活品质，使得包装海绵项目选址更具吸引力。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考虑用地总体要求对当地社会稳定性的影响，具体面积XXX平方米。通过深入了解当地社区反馈，确保包装海绵项目的选址和建设过程对当地社会和谐稳定产生积极作用。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包装海绵项目选址不仅符合法规和规划，还在实际操作中具有可行性。这一全面规划将为包装海绵项目的成功实施提供坚实的基础，确保包装海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8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海绵项目的设备规划和空间设计中，我们将采取灵活设备布局的措施。设备布局将根据实际需求进行灵活设计，避免不必要的浪费。通过合理规划设备摆放位置，我们将提高设备的利用率，减少设备间距，以确保包装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海绵项目内部引入共享设施的概念，例如共享会议室、办公区等。通过这种方式，我们可以减少对资源的重复建设，提高资源共享效率，从而减小包装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4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海绵项目的总图布置中，我们将不同功能区域进行明确的规划，以最大程度满足包装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6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包装海绵项目对环境的影响是综合评价的重要因素之一。我们将详细考虑选址周边的自然环境、生态保护区、水源地等情况，确保包装海绵项目的建设和运营对环境影响最小化，并符合当地的环保法规标准。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对选址的评价还需充分考虑当地政府的产业政策和法规。我们将详细了解包装海绵项目所在地的相关政策，确保包装海绵项目的规划和运营与当地法规相符，降低不必要的法律风险。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考虑到社会稳定性对企业运营的重要性，我们将评估选址地区的社会安全情况、劳工关系、社区反馈等方面，以确保包装海绵项目的建设和运营不会受到社会稳定性的负面影响。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最后，我们将综合考虑用地成本，包括土地购置费用、土地开发成本等。通过对用地成本的详细评估，我们能够做出更为精确的经济效益分析，为包装海绵项目的投资决策提供有力支持。</w:t>
      </w:r>
    </w:p>
    <w:p>
      <w:pPr>
        <w:pStyle w:val="Heading1"/>
        <w:ind w:firstLine="560" w:firstLineChars="200"/>
        <w:rPr>
          <w:rFonts w:ascii="仿宋" w:eastAsia="仿宋" w:hAnsi="仿宋" w:cs="仿宋" w:hint="eastAsia"/>
          <w:sz w:val="28"/>
          <w:lang w:eastAsia="zh-CN"/>
        </w:rPr>
      </w:pPr>
      <w:bookmarkStart w:id="15" w:name="_Toc339"/>
      <w:r>
        <w:rPr>
          <w:rFonts w:ascii="仿宋" w:eastAsia="仿宋" w:hAnsi="仿宋" w:cs="仿宋" w:hint="eastAsia"/>
          <w:sz w:val="28"/>
          <w:lang w:eastAsia="zh-CN"/>
        </w:rPr>
        <w:t>四、包装海绵项目建设单位说明</w:t>
      </w:r>
      <w:bookmarkEnd w:id="15"/>
    </w:p>
    <w:p>
      <w:pPr>
        <w:pStyle w:val="Heading2"/>
        <w:rPr>
          <w:rFonts w:ascii="仿宋" w:eastAsia="仿宋" w:hAnsi="仿宋" w:cs="仿宋" w:hint="eastAsia"/>
          <w:lang w:eastAsia="zh-CN"/>
        </w:rPr>
      </w:pPr>
      <w:bookmarkStart w:id="16" w:name="_Toc27485"/>
      <w:r>
        <w:rPr>
          <w:rFonts w:ascii="仿宋" w:eastAsia="仿宋" w:hAnsi="仿宋" w:cs="仿宋" w:hint="eastAsia"/>
          <w:lang w:eastAsia="zh-CN"/>
        </w:rPr>
        <w:t>(一)、包装海绵项目承办单位基本情况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56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海绵项目承办单位的XXXX，我们着眼于实现可持续的经济效益。通过技术创新和解决方案的提供，公司预计在包装海绵项目执行期间将获得可观的收入增长。这一收入来源主要包括包装海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同时，我们注重成本控制和效率提升，以确保包装海绵项目的可持续盈利。透过精细的管理和资源优化，公司期望实现包装海绵项目利润最大化。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海绵项目实施进行全面的投资评估，包括包装海绵项目启动阶段的资金投入和后续运营成本。通过对包装海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海绵项目实施过程中具备足够的资金流动性，公司将进行详尽的现金流分析。这包括资金需求的合理预测、包装海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107"/>
      <w:r>
        <w:rPr>
          <w:rFonts w:ascii="仿宋" w:eastAsia="仿宋" w:hAnsi="仿宋" w:cs="仿宋" w:hint="eastAsia"/>
          <w:sz w:val="28"/>
          <w:lang w:eastAsia="zh-CN"/>
        </w:rPr>
        <w:t>五、包装海绵项目可持续发展</w:t>
      </w:r>
      <w:bookmarkEnd w:id="18"/>
    </w:p>
    <w:p>
      <w:pPr>
        <w:pStyle w:val="Heading2"/>
        <w:rPr>
          <w:rFonts w:ascii="仿宋" w:eastAsia="仿宋" w:hAnsi="仿宋" w:cs="仿宋" w:hint="eastAsia"/>
          <w:lang w:eastAsia="zh-CN"/>
        </w:rPr>
      </w:pPr>
      <w:bookmarkStart w:id="19" w:name="_Toc2074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中，包装海绵项目团队着眼于未来，明确了可持续发展的战略方向。制定的具体可持续发展目标包括降低资源使用、采用环保技术、最大化社会效益等。这一步骤不仅有助于包装海绵项目在环保和社会责任方面达到最高标准，也为未来提供了明确的指引，确保包装海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可持续实践的融入包装海绵项目管理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装海绵项目管理周期。从包装海绵项目规划开始，包装海绵项目团队就考虑了环境和社会的因素。在执行阶段，包装海绵项目团队积极推动绿色技术的应用，优化资源利用。此外，关注员工的社会责任，通过培训和沟通活动提高员工对可持续发展的认知，使他们能够在日常工作中践行可持续实践。这些举措不仅为包装海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92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扎根于包装海绵项目的可持续发展理念，我们深信环保与社会责任是包装海绵项目成功的关键支柱。在包装海绵项目的每一步，我们都致力于通过创新和实践，履行对环境和社会的坚定责任。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团队通过引入先进的环保技术、建立高效的废物处理系统以及推动能源节约措施，积极履行环保责任。定期的环保监测和评估确保包装海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海绵项目不仅致力于自身可持续发展，还注重对社会的回馈。通过支持社区包装海绵项目、参与慈善事业、提供培训机会等方式，包装海绵项目积极履行社会责任。与当地社区建立积极互动，关注员工的工作与生活平衡，以及员工的身心健康，是包装海绵项目在社会责任层面的关键举措。这样的实践不仅增强了包装海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5171"/>
      <w:r>
        <w:rPr>
          <w:rFonts w:ascii="仿宋" w:eastAsia="仿宋" w:hAnsi="仿宋" w:cs="仿宋" w:hint="eastAsia"/>
          <w:sz w:val="28"/>
          <w:lang w:eastAsia="zh-CN"/>
        </w:rPr>
        <w:t>六、包装海绵项目土建工程</w:t>
      </w:r>
      <w:bookmarkEnd w:id="21"/>
    </w:p>
    <w:p>
      <w:pPr>
        <w:pStyle w:val="Heading2"/>
        <w:rPr>
          <w:rFonts w:ascii="仿宋" w:eastAsia="仿宋" w:hAnsi="仿宋" w:cs="仿宋" w:hint="eastAsia"/>
          <w:lang w:eastAsia="zh-CN"/>
        </w:rPr>
      </w:pPr>
      <w:bookmarkStart w:id="22" w:name="_Toc23244"/>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在包装海绵项目的建筑工程设计中，我们将秉承一系列重要的设计原则，以确保包装海绵项目建筑在功能、美观、可持续性等方面达到最佳效果。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https://d.book118.com/617150135101006031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包装海绵项目规划设计蓝图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11B8F"/>
    <w:rsid w:val="09811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5013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2024-01-14T07:11:00Z</dcterms:created>
  <dcterms:modified xsi:type="dcterms:W3CDTF">2024-01-14T07:12:16Z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0B1C496DA35D4E58BFE90E54A246FF30_11</vt:lpwstr>
  </property>
  <property fmtid="{D5CDD505-2E9C-101B-9397-08002B2CF9AE}" pid="3" name="KSOProductBuildVer">
    <vt:lpwstr>2052-12.1.0.16120</vt:lpwstr>
  </property>
</Properties>
</file>