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休闲豆制品项目规划设计方案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06" w:history="1">
        <w:r>
          <w:rPr>
            <w:rFonts w:ascii="仿宋" w:eastAsia="仿宋" w:hAnsi="仿宋" w:cs="仿宋" w:hint="eastAsia"/>
            <w:lang w:eastAsia="zh-CN"/>
          </w:rPr>
          <w:t>前言</w:t>
        </w:r>
        <w:r>
          <w:tab/>
        </w:r>
        <w:r>
          <w:fldChar w:fldCharType="begin"/>
        </w:r>
        <w:r>
          <w:instrText xml:space="preserve"> PAGEREF _Toc17406 \h </w:instrText>
        </w:r>
        <w:r>
          <w:fldChar w:fldCharType="separate"/>
        </w:r>
        <w:r>
          <w:t>3</w:t>
        </w:r>
        <w:r>
          <w:fldChar w:fldCharType="end"/>
        </w:r>
      </w:hyperlink>
    </w:p>
    <w:p>
      <w:pPr>
        <w:pStyle w:val="TOC1"/>
        <w:tabs>
          <w:tab w:val="right" w:leader="dot" w:pos="8306"/>
        </w:tabs>
      </w:pPr>
      <w:hyperlink w:anchor="_Toc24941" w:history="1">
        <w:r>
          <w:rPr>
            <w:rFonts w:ascii="仿宋" w:eastAsia="仿宋" w:hAnsi="仿宋" w:cs="仿宋" w:hint="eastAsia"/>
            <w:lang w:eastAsia="zh-CN"/>
          </w:rPr>
          <w:t>一、休闲豆制品项目绩效评估</w:t>
        </w:r>
        <w:r>
          <w:tab/>
        </w:r>
        <w:r>
          <w:fldChar w:fldCharType="begin"/>
        </w:r>
        <w:r>
          <w:instrText xml:space="preserve"> PAGEREF _Toc24941 \h </w:instrText>
        </w:r>
        <w:r>
          <w:fldChar w:fldCharType="separate"/>
        </w:r>
        <w:r>
          <w:t>3</w:t>
        </w:r>
        <w:r>
          <w:fldChar w:fldCharType="end"/>
        </w:r>
      </w:hyperlink>
    </w:p>
    <w:p>
      <w:pPr>
        <w:pStyle w:val="TOC2"/>
        <w:tabs>
          <w:tab w:val="right" w:leader="dot" w:pos="8306"/>
        </w:tabs>
      </w:pPr>
      <w:hyperlink w:anchor="_Toc5279" w:history="1">
        <w:r>
          <w:rPr>
            <w:rFonts w:ascii="仿宋" w:eastAsia="仿宋" w:hAnsi="仿宋" w:cs="仿宋" w:hint="eastAsia"/>
            <w:lang w:eastAsia="zh-CN"/>
          </w:rPr>
          <w:t>(一)、绩效评估指标</w:t>
        </w:r>
        <w:r>
          <w:tab/>
        </w:r>
        <w:r>
          <w:fldChar w:fldCharType="begin"/>
        </w:r>
        <w:r>
          <w:instrText xml:space="preserve"> PAGEREF _Toc5279 \h </w:instrText>
        </w:r>
        <w:r>
          <w:fldChar w:fldCharType="separate"/>
        </w:r>
        <w:r>
          <w:t>3</w:t>
        </w:r>
        <w:r>
          <w:fldChar w:fldCharType="end"/>
        </w:r>
      </w:hyperlink>
    </w:p>
    <w:p>
      <w:pPr>
        <w:pStyle w:val="TOC2"/>
        <w:tabs>
          <w:tab w:val="right" w:leader="dot" w:pos="8306"/>
        </w:tabs>
      </w:pPr>
      <w:hyperlink w:anchor="_Toc31352" w:history="1">
        <w:r>
          <w:rPr>
            <w:rFonts w:ascii="仿宋" w:eastAsia="仿宋" w:hAnsi="仿宋" w:cs="仿宋" w:hint="eastAsia"/>
            <w:lang w:eastAsia="zh-CN"/>
          </w:rPr>
          <w:t>(二)、绩效评估方法</w:t>
        </w:r>
        <w:r>
          <w:tab/>
        </w:r>
        <w:r>
          <w:fldChar w:fldCharType="begin"/>
        </w:r>
        <w:r>
          <w:instrText xml:space="preserve"> PAGEREF _Toc31352 \h </w:instrText>
        </w:r>
        <w:r>
          <w:fldChar w:fldCharType="separate"/>
        </w:r>
        <w:r>
          <w:t>4</w:t>
        </w:r>
        <w:r>
          <w:fldChar w:fldCharType="end"/>
        </w:r>
      </w:hyperlink>
    </w:p>
    <w:p>
      <w:pPr>
        <w:pStyle w:val="TOC2"/>
        <w:tabs>
          <w:tab w:val="right" w:leader="dot" w:pos="8306"/>
        </w:tabs>
      </w:pPr>
      <w:hyperlink w:anchor="_Toc9420" w:history="1">
        <w:r>
          <w:rPr>
            <w:rFonts w:ascii="仿宋" w:eastAsia="仿宋" w:hAnsi="仿宋" w:cs="仿宋" w:hint="eastAsia"/>
            <w:lang w:eastAsia="zh-CN"/>
          </w:rPr>
          <w:t>(三)、绩效评估周期</w:t>
        </w:r>
        <w:r>
          <w:tab/>
        </w:r>
        <w:r>
          <w:fldChar w:fldCharType="begin"/>
        </w:r>
        <w:r>
          <w:instrText xml:space="preserve"> PAGEREF _Toc9420 \h </w:instrText>
        </w:r>
        <w:r>
          <w:fldChar w:fldCharType="separate"/>
        </w:r>
        <w:r>
          <w:t>5</w:t>
        </w:r>
        <w:r>
          <w:fldChar w:fldCharType="end"/>
        </w:r>
      </w:hyperlink>
    </w:p>
    <w:p>
      <w:pPr>
        <w:pStyle w:val="TOC1"/>
        <w:tabs>
          <w:tab w:val="right" w:leader="dot" w:pos="8306"/>
        </w:tabs>
      </w:pPr>
      <w:hyperlink w:anchor="_Toc17321" w:history="1">
        <w:r>
          <w:rPr>
            <w:rFonts w:ascii="仿宋" w:eastAsia="仿宋" w:hAnsi="仿宋" w:cs="仿宋" w:hint="eastAsia"/>
            <w:lang w:eastAsia="zh-CN"/>
          </w:rPr>
          <w:t>二、休闲豆制品项目文档管理</w:t>
        </w:r>
        <w:r>
          <w:tab/>
        </w:r>
        <w:r>
          <w:fldChar w:fldCharType="begin"/>
        </w:r>
        <w:r>
          <w:instrText xml:space="preserve"> PAGEREF _Toc17321 \h </w:instrText>
        </w:r>
        <w:r>
          <w:fldChar w:fldCharType="separate"/>
        </w:r>
        <w:r>
          <w:t>6</w:t>
        </w:r>
        <w:r>
          <w:fldChar w:fldCharType="end"/>
        </w:r>
      </w:hyperlink>
    </w:p>
    <w:p>
      <w:pPr>
        <w:pStyle w:val="TOC2"/>
        <w:tabs>
          <w:tab w:val="right" w:leader="dot" w:pos="8306"/>
        </w:tabs>
      </w:pPr>
      <w:hyperlink w:anchor="_Toc14652" w:history="1">
        <w:r>
          <w:rPr>
            <w:rFonts w:ascii="仿宋" w:eastAsia="仿宋" w:hAnsi="仿宋" w:cs="仿宋" w:hint="eastAsia"/>
            <w:lang w:eastAsia="zh-CN"/>
          </w:rPr>
          <w:t>(一)、文档编制与审查</w:t>
        </w:r>
        <w:r>
          <w:tab/>
        </w:r>
        <w:r>
          <w:fldChar w:fldCharType="begin"/>
        </w:r>
        <w:r>
          <w:instrText xml:space="preserve"> PAGEREF _Toc14652 \h </w:instrText>
        </w:r>
        <w:r>
          <w:fldChar w:fldCharType="separate"/>
        </w:r>
        <w:r>
          <w:t>6</w:t>
        </w:r>
        <w:r>
          <w:fldChar w:fldCharType="end"/>
        </w:r>
      </w:hyperlink>
    </w:p>
    <w:p>
      <w:pPr>
        <w:pStyle w:val="TOC2"/>
        <w:tabs>
          <w:tab w:val="right" w:leader="dot" w:pos="8306"/>
        </w:tabs>
      </w:pPr>
      <w:hyperlink w:anchor="_Toc7923" w:history="1">
        <w:r>
          <w:rPr>
            <w:rFonts w:ascii="仿宋" w:eastAsia="仿宋" w:hAnsi="仿宋" w:cs="仿宋" w:hint="eastAsia"/>
            <w:lang w:eastAsia="zh-CN"/>
          </w:rPr>
          <w:t>(二)、文档发布与分发</w:t>
        </w:r>
        <w:r>
          <w:tab/>
        </w:r>
        <w:r>
          <w:fldChar w:fldCharType="begin"/>
        </w:r>
        <w:r>
          <w:instrText xml:space="preserve"> PAGEREF _Toc7923 \h </w:instrText>
        </w:r>
        <w:r>
          <w:fldChar w:fldCharType="separate"/>
        </w:r>
        <w:r>
          <w:t>7</w:t>
        </w:r>
        <w:r>
          <w:fldChar w:fldCharType="end"/>
        </w:r>
      </w:hyperlink>
    </w:p>
    <w:p>
      <w:pPr>
        <w:pStyle w:val="TOC2"/>
        <w:tabs>
          <w:tab w:val="right" w:leader="dot" w:pos="8306"/>
        </w:tabs>
      </w:pPr>
      <w:hyperlink w:anchor="_Toc9130" w:history="1">
        <w:r>
          <w:rPr>
            <w:rFonts w:ascii="仿宋" w:eastAsia="仿宋" w:hAnsi="仿宋" w:cs="仿宋" w:hint="eastAsia"/>
            <w:lang w:eastAsia="zh-CN"/>
          </w:rPr>
          <w:t>(三)、文档存档与归档</w:t>
        </w:r>
        <w:r>
          <w:tab/>
        </w:r>
        <w:r>
          <w:fldChar w:fldCharType="begin"/>
        </w:r>
        <w:r>
          <w:instrText xml:space="preserve"> PAGEREF _Toc9130 \h </w:instrText>
        </w:r>
        <w:r>
          <w:fldChar w:fldCharType="separate"/>
        </w:r>
        <w:r>
          <w:t>8</w:t>
        </w:r>
        <w:r>
          <w:fldChar w:fldCharType="end"/>
        </w:r>
      </w:hyperlink>
    </w:p>
    <w:p>
      <w:pPr>
        <w:pStyle w:val="TOC1"/>
        <w:tabs>
          <w:tab w:val="right" w:leader="dot" w:pos="8306"/>
        </w:tabs>
      </w:pPr>
      <w:hyperlink w:anchor="_Toc6234" w:history="1">
        <w:r>
          <w:rPr>
            <w:rFonts w:ascii="仿宋" w:eastAsia="仿宋" w:hAnsi="仿宋" w:cs="仿宋" w:hint="eastAsia"/>
            <w:lang w:eastAsia="zh-CN"/>
          </w:rPr>
          <w:t>三、休闲豆制品项目建设背景及必要性分析</w:t>
        </w:r>
        <w:r>
          <w:tab/>
        </w:r>
        <w:r>
          <w:fldChar w:fldCharType="begin"/>
        </w:r>
        <w:r>
          <w:instrText xml:space="preserve"> PAGEREF _Toc6234 \h </w:instrText>
        </w:r>
        <w:r>
          <w:fldChar w:fldCharType="separate"/>
        </w:r>
        <w:r>
          <w:t>10</w:t>
        </w:r>
        <w:r>
          <w:fldChar w:fldCharType="end"/>
        </w:r>
      </w:hyperlink>
    </w:p>
    <w:p>
      <w:pPr>
        <w:pStyle w:val="TOC2"/>
        <w:tabs>
          <w:tab w:val="right" w:leader="dot" w:pos="8306"/>
        </w:tabs>
      </w:pPr>
      <w:hyperlink w:anchor="_Toc1148" w:history="1">
        <w:r>
          <w:rPr>
            <w:rFonts w:ascii="仿宋" w:eastAsia="仿宋" w:hAnsi="仿宋" w:cs="仿宋" w:hint="eastAsia"/>
            <w:lang w:eastAsia="zh-CN"/>
          </w:rPr>
          <w:t>(一)、休闲豆制品项目背景分析</w:t>
        </w:r>
        <w:r>
          <w:tab/>
        </w:r>
        <w:r>
          <w:fldChar w:fldCharType="begin"/>
        </w:r>
        <w:r>
          <w:instrText xml:space="preserve"> PAGEREF _Toc1148 \h </w:instrText>
        </w:r>
        <w:r>
          <w:fldChar w:fldCharType="separate"/>
        </w:r>
        <w:r>
          <w:t>10</w:t>
        </w:r>
        <w:r>
          <w:fldChar w:fldCharType="end"/>
        </w:r>
      </w:hyperlink>
    </w:p>
    <w:p>
      <w:pPr>
        <w:pStyle w:val="TOC2"/>
        <w:tabs>
          <w:tab w:val="right" w:leader="dot" w:pos="8306"/>
        </w:tabs>
      </w:pPr>
      <w:hyperlink w:anchor="_Toc10612" w:history="1">
        <w:r>
          <w:rPr>
            <w:rFonts w:ascii="仿宋" w:eastAsia="仿宋" w:hAnsi="仿宋" w:cs="仿宋" w:hint="eastAsia"/>
            <w:lang w:eastAsia="zh-CN"/>
          </w:rPr>
          <w:t>(二)、休闲豆制品项目建设必要性分析</w:t>
        </w:r>
        <w:r>
          <w:tab/>
        </w:r>
        <w:r>
          <w:fldChar w:fldCharType="begin"/>
        </w:r>
        <w:r>
          <w:instrText xml:space="preserve"> PAGEREF _Toc10612 \h </w:instrText>
        </w:r>
        <w:r>
          <w:fldChar w:fldCharType="separate"/>
        </w:r>
        <w:r>
          <w:t>11</w:t>
        </w:r>
        <w:r>
          <w:fldChar w:fldCharType="end"/>
        </w:r>
      </w:hyperlink>
    </w:p>
    <w:p>
      <w:pPr>
        <w:pStyle w:val="TOC1"/>
        <w:tabs>
          <w:tab w:val="right" w:leader="dot" w:pos="8306"/>
        </w:tabs>
      </w:pPr>
      <w:hyperlink w:anchor="_Toc26277" w:history="1">
        <w:r>
          <w:rPr>
            <w:rFonts w:ascii="仿宋" w:eastAsia="仿宋" w:hAnsi="仿宋" w:cs="仿宋" w:hint="eastAsia"/>
            <w:lang w:eastAsia="zh-CN"/>
          </w:rPr>
          <w:t>四、休闲豆制品项目选址可行性分析</w:t>
        </w:r>
        <w:r>
          <w:tab/>
        </w:r>
        <w:r>
          <w:fldChar w:fldCharType="begin"/>
        </w:r>
        <w:r>
          <w:instrText xml:space="preserve"> PAGEREF _Toc26277 \h </w:instrText>
        </w:r>
        <w:r>
          <w:fldChar w:fldCharType="separate"/>
        </w:r>
        <w:r>
          <w:t>13</w:t>
        </w:r>
        <w:r>
          <w:fldChar w:fldCharType="end"/>
        </w:r>
      </w:hyperlink>
    </w:p>
    <w:p>
      <w:pPr>
        <w:pStyle w:val="TOC2"/>
        <w:tabs>
          <w:tab w:val="right" w:leader="dot" w:pos="8306"/>
        </w:tabs>
      </w:pPr>
      <w:hyperlink w:anchor="_Toc12849" w:history="1">
        <w:r>
          <w:rPr>
            <w:rFonts w:ascii="仿宋" w:eastAsia="仿宋" w:hAnsi="仿宋" w:cs="仿宋" w:hint="eastAsia"/>
            <w:lang w:eastAsia="zh-CN"/>
          </w:rPr>
          <w:t>(一)、休闲豆制品项目选址</w:t>
        </w:r>
        <w:r>
          <w:tab/>
        </w:r>
        <w:r>
          <w:fldChar w:fldCharType="begin"/>
        </w:r>
        <w:r>
          <w:instrText xml:space="preserve"> PAGEREF _Toc12849 \h </w:instrText>
        </w:r>
        <w:r>
          <w:fldChar w:fldCharType="separate"/>
        </w:r>
        <w:r>
          <w:t>13</w:t>
        </w:r>
        <w:r>
          <w:fldChar w:fldCharType="end"/>
        </w:r>
      </w:hyperlink>
    </w:p>
    <w:p>
      <w:pPr>
        <w:pStyle w:val="TOC2"/>
        <w:tabs>
          <w:tab w:val="right" w:leader="dot" w:pos="8306"/>
        </w:tabs>
      </w:pPr>
      <w:hyperlink w:anchor="_Toc28642" w:history="1">
        <w:r>
          <w:rPr>
            <w:rFonts w:ascii="仿宋" w:eastAsia="仿宋" w:hAnsi="仿宋" w:cs="仿宋" w:hint="eastAsia"/>
            <w:lang w:eastAsia="zh-CN"/>
          </w:rPr>
          <w:t>(二)、用地控制指标</w:t>
        </w:r>
        <w:r>
          <w:tab/>
        </w:r>
        <w:r>
          <w:fldChar w:fldCharType="begin"/>
        </w:r>
        <w:r>
          <w:instrText xml:space="preserve"> PAGEREF _Toc28642 \h </w:instrText>
        </w:r>
        <w:r>
          <w:fldChar w:fldCharType="separate"/>
        </w:r>
        <w:r>
          <w:t>13</w:t>
        </w:r>
        <w:r>
          <w:fldChar w:fldCharType="end"/>
        </w:r>
      </w:hyperlink>
    </w:p>
    <w:p>
      <w:pPr>
        <w:pStyle w:val="TOC2"/>
        <w:tabs>
          <w:tab w:val="right" w:leader="dot" w:pos="8306"/>
        </w:tabs>
      </w:pPr>
      <w:hyperlink w:anchor="_Toc6339" w:history="1">
        <w:r>
          <w:rPr>
            <w:rFonts w:ascii="仿宋" w:eastAsia="仿宋" w:hAnsi="仿宋" w:cs="仿宋" w:hint="eastAsia"/>
            <w:lang w:eastAsia="zh-CN"/>
          </w:rPr>
          <w:t>(三)、节约用地措施</w:t>
        </w:r>
        <w:r>
          <w:tab/>
        </w:r>
        <w:r>
          <w:fldChar w:fldCharType="begin"/>
        </w:r>
        <w:r>
          <w:instrText xml:space="preserve"> PAGEREF _Toc6339 \h </w:instrText>
        </w:r>
        <w:r>
          <w:fldChar w:fldCharType="separate"/>
        </w:r>
        <w:r>
          <w:t>15</w:t>
        </w:r>
        <w:r>
          <w:fldChar w:fldCharType="end"/>
        </w:r>
      </w:hyperlink>
    </w:p>
    <w:p>
      <w:pPr>
        <w:pStyle w:val="TOC2"/>
        <w:tabs>
          <w:tab w:val="right" w:leader="dot" w:pos="8306"/>
        </w:tabs>
      </w:pPr>
      <w:hyperlink w:anchor="_Toc28531" w:history="1">
        <w:r>
          <w:rPr>
            <w:rFonts w:ascii="仿宋" w:eastAsia="仿宋" w:hAnsi="仿宋" w:cs="仿宋" w:hint="eastAsia"/>
            <w:lang w:eastAsia="zh-CN"/>
          </w:rPr>
          <w:t>(四)、总图布置方案</w:t>
        </w:r>
        <w:r>
          <w:tab/>
        </w:r>
        <w:r>
          <w:fldChar w:fldCharType="begin"/>
        </w:r>
        <w:r>
          <w:instrText xml:space="preserve"> PAGEREF _Toc28531 \h </w:instrText>
        </w:r>
        <w:r>
          <w:fldChar w:fldCharType="separate"/>
        </w:r>
        <w:r>
          <w:t>16</w:t>
        </w:r>
        <w:r>
          <w:fldChar w:fldCharType="end"/>
        </w:r>
      </w:hyperlink>
    </w:p>
    <w:p>
      <w:pPr>
        <w:pStyle w:val="TOC2"/>
        <w:tabs>
          <w:tab w:val="right" w:leader="dot" w:pos="8306"/>
        </w:tabs>
      </w:pPr>
      <w:hyperlink w:anchor="_Toc20951" w:history="1">
        <w:r>
          <w:rPr>
            <w:rFonts w:ascii="仿宋" w:eastAsia="仿宋" w:hAnsi="仿宋" w:cs="仿宋" w:hint="eastAsia"/>
            <w:lang w:eastAsia="zh-CN"/>
          </w:rPr>
          <w:t>(五)、选址综合评价</w:t>
        </w:r>
        <w:r>
          <w:tab/>
        </w:r>
        <w:r>
          <w:fldChar w:fldCharType="begin"/>
        </w:r>
        <w:r>
          <w:instrText xml:space="preserve"> PAGEREF _Toc20951 \h </w:instrText>
        </w:r>
        <w:r>
          <w:fldChar w:fldCharType="separate"/>
        </w:r>
        <w:r>
          <w:t>17</w:t>
        </w:r>
        <w:r>
          <w:fldChar w:fldCharType="end"/>
        </w:r>
      </w:hyperlink>
    </w:p>
    <w:p>
      <w:pPr>
        <w:pStyle w:val="TOC1"/>
        <w:tabs>
          <w:tab w:val="right" w:leader="dot" w:pos="8306"/>
        </w:tabs>
      </w:pPr>
      <w:hyperlink w:anchor="_Toc10239" w:history="1">
        <w:r>
          <w:rPr>
            <w:rFonts w:ascii="仿宋" w:eastAsia="仿宋" w:hAnsi="仿宋" w:cs="仿宋" w:hint="eastAsia"/>
            <w:lang w:eastAsia="zh-CN"/>
          </w:rPr>
          <w:t>五、休闲豆制品项目危机管理</w:t>
        </w:r>
        <w:r>
          <w:tab/>
        </w:r>
        <w:r>
          <w:fldChar w:fldCharType="begin"/>
        </w:r>
        <w:r>
          <w:instrText xml:space="preserve"> PAGEREF _Toc10239 \h </w:instrText>
        </w:r>
        <w:r>
          <w:fldChar w:fldCharType="separate"/>
        </w:r>
        <w:r>
          <w:t>18</w:t>
        </w:r>
        <w:r>
          <w:fldChar w:fldCharType="end"/>
        </w:r>
      </w:hyperlink>
    </w:p>
    <w:p>
      <w:pPr>
        <w:pStyle w:val="TOC2"/>
        <w:tabs>
          <w:tab w:val="right" w:leader="dot" w:pos="8306"/>
        </w:tabs>
      </w:pPr>
      <w:hyperlink w:anchor="_Toc23421" w:history="1">
        <w:r>
          <w:rPr>
            <w:rFonts w:ascii="仿宋" w:eastAsia="仿宋" w:hAnsi="仿宋" w:cs="仿宋" w:hint="eastAsia"/>
            <w:lang w:eastAsia="zh-CN"/>
          </w:rPr>
          <w:t>(一)、危机预警与识别</w:t>
        </w:r>
        <w:r>
          <w:tab/>
        </w:r>
        <w:r>
          <w:fldChar w:fldCharType="begin"/>
        </w:r>
        <w:r>
          <w:instrText xml:space="preserve"> PAGEREF _Toc23421 \h </w:instrText>
        </w:r>
        <w:r>
          <w:fldChar w:fldCharType="separate"/>
        </w:r>
        <w:r>
          <w:t>18</w:t>
        </w:r>
        <w:r>
          <w:fldChar w:fldCharType="end"/>
        </w:r>
      </w:hyperlink>
    </w:p>
    <w:p>
      <w:pPr>
        <w:pStyle w:val="TOC2"/>
        <w:tabs>
          <w:tab w:val="right" w:leader="dot" w:pos="8306"/>
        </w:tabs>
      </w:pPr>
      <w:hyperlink w:anchor="_Toc21836" w:history="1">
        <w:r>
          <w:rPr>
            <w:rFonts w:ascii="仿宋" w:eastAsia="仿宋" w:hAnsi="仿宋" w:cs="仿宋" w:hint="eastAsia"/>
            <w:lang w:eastAsia="zh-CN"/>
          </w:rPr>
          <w:t>(二)、危机应对与恢复</w:t>
        </w:r>
        <w:r>
          <w:tab/>
        </w:r>
        <w:r>
          <w:fldChar w:fldCharType="begin"/>
        </w:r>
        <w:r>
          <w:instrText xml:space="preserve"> PAGEREF _Toc21836 \h </w:instrText>
        </w:r>
        <w:r>
          <w:fldChar w:fldCharType="separate"/>
        </w:r>
        <w:r>
          <w:t>19</w:t>
        </w:r>
        <w:r>
          <w:fldChar w:fldCharType="end"/>
        </w:r>
      </w:hyperlink>
    </w:p>
    <w:p>
      <w:pPr>
        <w:pStyle w:val="TOC1"/>
        <w:tabs>
          <w:tab w:val="right" w:leader="dot" w:pos="8306"/>
        </w:tabs>
      </w:pPr>
      <w:hyperlink w:anchor="_Toc18550" w:history="1">
        <w:r>
          <w:rPr>
            <w:rFonts w:ascii="仿宋" w:eastAsia="仿宋" w:hAnsi="仿宋" w:cs="仿宋" w:hint="eastAsia"/>
            <w:lang w:eastAsia="zh-CN"/>
          </w:rPr>
          <w:t>六、休闲豆制品项目土建工程</w:t>
        </w:r>
        <w:r>
          <w:tab/>
        </w:r>
        <w:r>
          <w:fldChar w:fldCharType="begin"/>
        </w:r>
        <w:r>
          <w:instrText xml:space="preserve"> PAGEREF _Toc18550 \h </w:instrText>
        </w:r>
        <w:r>
          <w:fldChar w:fldCharType="separate"/>
        </w:r>
        <w:r>
          <w:t>20</w:t>
        </w:r>
        <w:r>
          <w:fldChar w:fldCharType="end"/>
        </w:r>
      </w:hyperlink>
    </w:p>
    <w:p>
      <w:pPr>
        <w:pStyle w:val="TOC2"/>
        <w:tabs>
          <w:tab w:val="right" w:leader="dot" w:pos="8306"/>
        </w:tabs>
      </w:pPr>
      <w:hyperlink w:anchor="_Toc13543" w:history="1">
        <w:r>
          <w:rPr>
            <w:rFonts w:ascii="仿宋" w:eastAsia="仿宋" w:hAnsi="仿宋" w:cs="仿宋" w:hint="eastAsia"/>
            <w:lang w:eastAsia="zh-CN"/>
          </w:rPr>
          <w:t>(一)、建筑工程设计原则</w:t>
        </w:r>
        <w:r>
          <w:tab/>
        </w:r>
        <w:r>
          <w:fldChar w:fldCharType="begin"/>
        </w:r>
        <w:r>
          <w:instrText xml:space="preserve"> PAGEREF _Toc13543 \h </w:instrText>
        </w:r>
        <w:r>
          <w:fldChar w:fldCharType="separate"/>
        </w:r>
        <w:r>
          <w:t>20</w:t>
        </w:r>
        <w:r>
          <w:fldChar w:fldCharType="end"/>
        </w:r>
      </w:hyperlink>
    </w:p>
    <w:p>
      <w:pPr>
        <w:pStyle w:val="TOC2"/>
        <w:tabs>
          <w:tab w:val="right" w:leader="dot" w:pos="8306"/>
        </w:tabs>
      </w:pPr>
      <w:hyperlink w:anchor="_Toc9914" w:history="1">
        <w:r>
          <w:rPr>
            <w:rFonts w:ascii="仿宋" w:eastAsia="仿宋" w:hAnsi="仿宋" w:cs="仿宋" w:hint="eastAsia"/>
            <w:lang w:eastAsia="zh-CN"/>
          </w:rPr>
          <w:t>(二)、土建工程设计年限及安全等级</w:t>
        </w:r>
        <w:r>
          <w:tab/>
        </w:r>
        <w:r>
          <w:fldChar w:fldCharType="begin"/>
        </w:r>
        <w:r>
          <w:instrText xml:space="preserve"> PAGEREF _Toc9914 \h </w:instrText>
        </w:r>
        <w:r>
          <w:fldChar w:fldCharType="separate"/>
        </w:r>
        <w:r>
          <w:t>22</w:t>
        </w:r>
        <w:r>
          <w:fldChar w:fldCharType="end"/>
        </w:r>
      </w:hyperlink>
    </w:p>
    <w:p>
      <w:pPr>
        <w:pStyle w:val="TOC2"/>
        <w:tabs>
          <w:tab w:val="right" w:leader="dot" w:pos="8306"/>
        </w:tabs>
      </w:pPr>
      <w:hyperlink w:anchor="_Toc20732" w:history="1">
        <w:r>
          <w:rPr>
            <w:rFonts w:ascii="仿宋" w:eastAsia="仿宋" w:hAnsi="仿宋" w:cs="仿宋" w:hint="eastAsia"/>
            <w:lang w:eastAsia="zh-CN"/>
          </w:rPr>
          <w:t>(三)、建筑工程设计总体要求</w:t>
        </w:r>
        <w:r>
          <w:tab/>
        </w:r>
        <w:r>
          <w:fldChar w:fldCharType="begin"/>
        </w:r>
        <w:r>
          <w:instrText xml:space="preserve"> PAGEREF _Toc20732 \h </w:instrText>
        </w:r>
        <w:r>
          <w:fldChar w:fldCharType="separate"/>
        </w:r>
        <w:r>
          <w:t>23</w:t>
        </w:r>
        <w:r>
          <w:fldChar w:fldCharType="end"/>
        </w:r>
      </w:hyperlink>
    </w:p>
    <w:p>
      <w:pPr>
        <w:pStyle w:val="TOC2"/>
        <w:tabs>
          <w:tab w:val="right" w:leader="dot" w:pos="8306"/>
        </w:tabs>
      </w:pPr>
      <w:hyperlink w:anchor="_Toc9082" w:history="1">
        <w:r>
          <w:rPr>
            <w:rFonts w:ascii="仿宋" w:eastAsia="仿宋" w:hAnsi="仿宋" w:cs="仿宋" w:hint="eastAsia"/>
            <w:lang w:eastAsia="zh-CN"/>
          </w:rPr>
          <w:t>(四)、土建工程建设指标</w:t>
        </w:r>
        <w:r>
          <w:tab/>
        </w:r>
        <w:r>
          <w:fldChar w:fldCharType="begin"/>
        </w:r>
        <w:r>
          <w:instrText xml:space="preserve"> PAGEREF _Toc9082 \h </w:instrText>
        </w:r>
        <w:r>
          <w:fldChar w:fldCharType="separate"/>
        </w:r>
        <w:r>
          <w:t>23</w:t>
        </w:r>
        <w:r>
          <w:fldChar w:fldCharType="end"/>
        </w:r>
      </w:hyperlink>
    </w:p>
    <w:p>
      <w:pPr>
        <w:pStyle w:val="TOC1"/>
        <w:tabs>
          <w:tab w:val="right" w:leader="dot" w:pos="8306"/>
        </w:tabs>
      </w:pPr>
      <w:hyperlink w:anchor="_Toc1763" w:history="1">
        <w:r>
          <w:rPr>
            <w:rFonts w:ascii="仿宋" w:eastAsia="仿宋" w:hAnsi="仿宋" w:cs="仿宋" w:hint="eastAsia"/>
            <w:lang w:eastAsia="zh-CN"/>
          </w:rPr>
          <w:t>七、休闲豆制品项目技术管理</w:t>
        </w:r>
        <w:r>
          <w:tab/>
        </w:r>
        <w:r>
          <w:fldChar w:fldCharType="begin"/>
        </w:r>
        <w:r>
          <w:instrText xml:space="preserve"> PAGEREF _Toc1763 \h </w:instrText>
        </w:r>
        <w:r>
          <w:fldChar w:fldCharType="separate"/>
        </w:r>
        <w:r>
          <w:t>24</w:t>
        </w:r>
        <w:r>
          <w:fldChar w:fldCharType="end"/>
        </w:r>
      </w:hyperlink>
    </w:p>
    <w:p>
      <w:pPr>
        <w:pStyle w:val="TOC2"/>
        <w:tabs>
          <w:tab w:val="right" w:leader="dot" w:pos="8306"/>
        </w:tabs>
      </w:pPr>
      <w:hyperlink w:anchor="_Toc8172" w:history="1">
        <w:r>
          <w:rPr>
            <w:rFonts w:ascii="仿宋" w:eastAsia="仿宋" w:hAnsi="仿宋" w:cs="仿宋" w:hint="eastAsia"/>
            <w:lang w:eastAsia="zh-CN"/>
          </w:rPr>
          <w:t>(一)、技术方案选用方向</w:t>
        </w:r>
        <w:r>
          <w:tab/>
        </w:r>
        <w:r>
          <w:fldChar w:fldCharType="begin"/>
        </w:r>
        <w:r>
          <w:instrText xml:space="preserve"> PAGEREF _Toc8172 \h </w:instrText>
        </w:r>
        <w:r>
          <w:fldChar w:fldCharType="separate"/>
        </w:r>
        <w:r>
          <w:t>24</w:t>
        </w:r>
        <w:r>
          <w:fldChar w:fldCharType="end"/>
        </w:r>
      </w:hyperlink>
    </w:p>
    <w:p>
      <w:pPr>
        <w:pStyle w:val="TOC2"/>
        <w:tabs>
          <w:tab w:val="right" w:leader="dot" w:pos="8306"/>
        </w:tabs>
      </w:pPr>
      <w:hyperlink w:anchor="_Toc20277" w:history="1">
        <w:r>
          <w:rPr>
            <w:rFonts w:ascii="仿宋" w:eastAsia="仿宋" w:hAnsi="仿宋" w:cs="仿宋" w:hint="eastAsia"/>
            <w:lang w:eastAsia="zh-CN"/>
          </w:rPr>
          <w:t>(二)、工艺技术方案选用原则</w:t>
        </w:r>
        <w:r>
          <w:tab/>
        </w:r>
        <w:r>
          <w:fldChar w:fldCharType="begin"/>
        </w:r>
        <w:r>
          <w:instrText xml:space="preserve"> PAGEREF _Toc20277 \h </w:instrText>
        </w:r>
        <w:r>
          <w:fldChar w:fldCharType="separate"/>
        </w:r>
        <w:r>
          <w:t>25</w:t>
        </w:r>
        <w:r>
          <w:fldChar w:fldCharType="end"/>
        </w:r>
      </w:hyperlink>
    </w:p>
    <w:p>
      <w:pPr>
        <w:pStyle w:val="TOC2"/>
        <w:tabs>
          <w:tab w:val="right" w:leader="dot" w:pos="8306"/>
        </w:tabs>
      </w:pPr>
      <w:hyperlink w:anchor="_Toc17817" w:history="1">
        <w:r>
          <w:rPr>
            <w:rFonts w:ascii="仿宋" w:eastAsia="仿宋" w:hAnsi="仿宋" w:cs="仿宋" w:hint="eastAsia"/>
            <w:lang w:eastAsia="zh-CN"/>
          </w:rPr>
          <w:t>(三)、工艺技术方案要求</w:t>
        </w:r>
        <w:r>
          <w:tab/>
        </w:r>
        <w:r>
          <w:fldChar w:fldCharType="begin"/>
        </w:r>
        <w:r>
          <w:instrText xml:space="preserve"> PAGEREF _Toc17817 \h </w:instrText>
        </w:r>
        <w:r>
          <w:fldChar w:fldCharType="separate"/>
        </w:r>
        <w:r>
          <w:t>28</w:t>
        </w:r>
        <w:r>
          <w:fldChar w:fldCharType="end"/>
        </w:r>
      </w:hyperlink>
    </w:p>
    <w:p>
      <w:pPr>
        <w:pStyle w:val="TOC1"/>
        <w:tabs>
          <w:tab w:val="right" w:leader="dot" w:pos="8306"/>
        </w:tabs>
      </w:pPr>
      <w:hyperlink w:anchor="_Toc15205" w:history="1">
        <w:r>
          <w:rPr>
            <w:rFonts w:ascii="仿宋" w:eastAsia="仿宋" w:hAnsi="仿宋" w:cs="仿宋" w:hint="eastAsia"/>
            <w:lang w:eastAsia="zh-CN"/>
          </w:rPr>
          <w:t>八、休闲豆制品项目人力资源管理</w:t>
        </w:r>
        <w:r>
          <w:tab/>
        </w:r>
        <w:r>
          <w:fldChar w:fldCharType="begin"/>
        </w:r>
        <w:r>
          <w:instrText xml:space="preserve"> PAGEREF _Toc15205 \h </w:instrText>
        </w:r>
        <w:r>
          <w:fldChar w:fldCharType="separate"/>
        </w:r>
        <w:r>
          <w:t>30</w:t>
        </w:r>
        <w:r>
          <w:fldChar w:fldCharType="end"/>
        </w:r>
      </w:hyperlink>
    </w:p>
    <w:p>
      <w:pPr>
        <w:pStyle w:val="TOC2"/>
        <w:tabs>
          <w:tab w:val="right" w:leader="dot" w:pos="8306"/>
        </w:tabs>
      </w:pPr>
      <w:hyperlink w:anchor="_Toc24075" w:history="1">
        <w:r>
          <w:rPr>
            <w:rFonts w:ascii="仿宋" w:eastAsia="仿宋" w:hAnsi="仿宋" w:cs="仿宋" w:hint="eastAsia"/>
            <w:lang w:eastAsia="zh-CN"/>
          </w:rPr>
          <w:t>(一)、建立健全的预算管理制度</w:t>
        </w:r>
        <w:r>
          <w:tab/>
        </w:r>
        <w:r>
          <w:fldChar w:fldCharType="begin"/>
        </w:r>
        <w:r>
          <w:instrText xml:space="preserve"> PAGEREF _Toc24075 \h </w:instrText>
        </w:r>
        <w:r>
          <w:fldChar w:fldCharType="separate"/>
        </w:r>
        <w:r>
          <w:t>30</w:t>
        </w:r>
        <w:r>
          <w:fldChar w:fldCharType="end"/>
        </w:r>
      </w:hyperlink>
    </w:p>
    <w:p>
      <w:pPr>
        <w:pStyle w:val="TOC2"/>
        <w:tabs>
          <w:tab w:val="right" w:leader="dot" w:pos="8306"/>
        </w:tabs>
      </w:pPr>
      <w:hyperlink w:anchor="_Toc32041" w:history="1">
        <w:r>
          <w:rPr>
            <w:rFonts w:ascii="仿宋" w:eastAsia="仿宋" w:hAnsi="仿宋" w:cs="仿宋" w:hint="eastAsia"/>
            <w:lang w:eastAsia="zh-CN"/>
          </w:rPr>
          <w:t>(二)、加强资金流动监控</w:t>
        </w:r>
        <w:r>
          <w:tab/>
        </w:r>
        <w:r>
          <w:fldChar w:fldCharType="begin"/>
        </w:r>
        <w:r>
          <w:instrText xml:space="preserve"> PAGEREF _Toc32041 \h </w:instrText>
        </w:r>
        <w:r>
          <w:fldChar w:fldCharType="separate"/>
        </w:r>
        <w:r>
          <w:t>32</w:t>
        </w:r>
        <w:r>
          <w:fldChar w:fldCharType="end"/>
        </w:r>
      </w:hyperlink>
    </w:p>
    <w:p>
      <w:pPr>
        <w:pStyle w:val="TOC2"/>
        <w:tabs>
          <w:tab w:val="right" w:leader="dot" w:pos="8306"/>
        </w:tabs>
      </w:pPr>
      <w:hyperlink w:anchor="_Toc4368" w:history="1">
        <w:r>
          <w:rPr>
            <w:rFonts w:ascii="仿宋" w:eastAsia="仿宋" w:hAnsi="仿宋" w:cs="仿宋" w:hint="eastAsia"/>
            <w:lang w:eastAsia="zh-CN"/>
          </w:rPr>
          <w:t>(三)、制定完善的风险控制机制</w:t>
        </w:r>
        <w:r>
          <w:tab/>
        </w:r>
        <w:r>
          <w:fldChar w:fldCharType="begin"/>
        </w:r>
        <w:r>
          <w:instrText xml:space="preserve"> PAGEREF _Toc4368 \h </w:instrText>
        </w:r>
        <w:r>
          <w:fldChar w:fldCharType="separate"/>
        </w:r>
        <w:r>
          <w:t>33</w:t>
        </w:r>
        <w:r>
          <w:fldChar w:fldCharType="end"/>
        </w:r>
      </w:hyperlink>
    </w:p>
    <w:p>
      <w:pPr>
        <w:pStyle w:val="TOC2"/>
        <w:tabs>
          <w:tab w:val="right" w:leader="dot" w:pos="8306"/>
        </w:tabs>
      </w:pPr>
      <w:hyperlink w:anchor="_Toc11841" w:history="1">
        <w:r>
          <w:rPr>
            <w:rFonts w:ascii="仿宋" w:eastAsia="仿宋" w:hAnsi="仿宋" w:cs="仿宋" w:hint="eastAsia"/>
            <w:lang w:eastAsia="zh-CN"/>
          </w:rPr>
          <w:t>(四)、优化成本管理</w:t>
        </w:r>
        <w:r>
          <w:tab/>
        </w:r>
        <w:r>
          <w:fldChar w:fldCharType="begin"/>
        </w:r>
        <w:r>
          <w:instrText xml:space="preserve"> PAGEREF _Toc11841 \h </w:instrText>
        </w:r>
        <w:r>
          <w:fldChar w:fldCharType="separate"/>
        </w:r>
        <w:r>
          <w:t>34</w:t>
        </w:r>
        <w:r>
          <w:fldChar w:fldCharType="end"/>
        </w:r>
      </w:hyperlink>
    </w:p>
    <w:p>
      <w:pPr>
        <w:pStyle w:val="TOC1"/>
        <w:tabs>
          <w:tab w:val="right" w:leader="dot" w:pos="8306"/>
        </w:tabs>
      </w:pPr>
      <w:hyperlink w:anchor="_Toc1519" w:history="1">
        <w:r>
          <w:rPr>
            <w:rFonts w:ascii="仿宋" w:eastAsia="仿宋" w:hAnsi="仿宋" w:cs="仿宋" w:hint="eastAsia"/>
            <w:lang w:eastAsia="zh-CN"/>
          </w:rPr>
          <w:t>九、休闲豆制品项目计划安排</w:t>
        </w:r>
        <w:r>
          <w:tab/>
        </w:r>
        <w:r>
          <w:fldChar w:fldCharType="begin"/>
        </w:r>
        <w:r>
          <w:instrText xml:space="preserve"> PAGEREF _Toc1519 \h </w:instrText>
        </w:r>
        <w:r>
          <w:fldChar w:fldCharType="separate"/>
        </w:r>
        <w:r>
          <w:t>35</w:t>
        </w:r>
        <w:r>
          <w:fldChar w:fldCharType="end"/>
        </w:r>
      </w:hyperlink>
    </w:p>
    <w:p>
      <w:pPr>
        <w:pStyle w:val="TOC2"/>
        <w:tabs>
          <w:tab w:val="right" w:leader="dot" w:pos="8306"/>
        </w:tabs>
      </w:pPr>
      <w:hyperlink w:anchor="_Toc856" w:history="1">
        <w:r>
          <w:rPr>
            <w:rFonts w:ascii="仿宋" w:eastAsia="仿宋" w:hAnsi="仿宋" w:cs="仿宋" w:hint="eastAsia"/>
            <w:lang w:eastAsia="zh-CN"/>
          </w:rPr>
          <w:t>(一)、建设周期</w:t>
        </w:r>
        <w:r>
          <w:tab/>
        </w:r>
        <w:r>
          <w:fldChar w:fldCharType="begin"/>
        </w:r>
        <w:r>
          <w:instrText xml:space="preserve"> PAGEREF _Toc856 \h </w:instrText>
        </w:r>
        <w:r>
          <w:fldChar w:fldCharType="separate"/>
        </w:r>
        <w:r>
          <w:t>35</w:t>
        </w:r>
        <w:r>
          <w:fldChar w:fldCharType="end"/>
        </w:r>
      </w:hyperlink>
    </w:p>
    <w:p>
      <w:pPr>
        <w:pStyle w:val="TOC2"/>
        <w:tabs>
          <w:tab w:val="right" w:leader="dot" w:pos="8306"/>
        </w:tabs>
      </w:pPr>
      <w:hyperlink w:anchor="_Toc1840" w:history="1">
        <w:r>
          <w:rPr>
            <w:rFonts w:ascii="仿宋" w:eastAsia="仿宋" w:hAnsi="仿宋" w:cs="仿宋" w:hint="eastAsia"/>
            <w:lang w:eastAsia="zh-CN"/>
          </w:rPr>
          <w:t>(二)、建设进度</w:t>
        </w:r>
        <w:r>
          <w:tab/>
        </w:r>
        <w:r>
          <w:fldChar w:fldCharType="begin"/>
        </w:r>
        <w:r>
          <w:instrText xml:space="preserve"> PAGEREF _Toc1840 \h </w:instrText>
        </w:r>
        <w:r>
          <w:fldChar w:fldCharType="separate"/>
        </w:r>
        <w:r>
          <w:t>36</w:t>
        </w:r>
        <w:r>
          <w:fldChar w:fldCharType="end"/>
        </w:r>
      </w:hyperlink>
    </w:p>
    <w:p>
      <w:pPr>
        <w:pStyle w:val="TOC2"/>
        <w:tabs>
          <w:tab w:val="right" w:leader="dot" w:pos="8306"/>
        </w:tabs>
      </w:pPr>
      <w:hyperlink w:anchor="_Toc11033" w:history="1">
        <w:r>
          <w:rPr>
            <w:rFonts w:ascii="仿宋" w:eastAsia="仿宋" w:hAnsi="仿宋" w:cs="仿宋" w:hint="eastAsia"/>
            <w:lang w:eastAsia="zh-CN"/>
          </w:rPr>
          <w:t>(三)、进度安排注意事项</w:t>
        </w:r>
        <w:r>
          <w:tab/>
        </w:r>
        <w:r>
          <w:fldChar w:fldCharType="begin"/>
        </w:r>
        <w:r>
          <w:instrText xml:space="preserve"> PAGEREF _Toc11033 \h </w:instrText>
        </w:r>
        <w:r>
          <w:fldChar w:fldCharType="separate"/>
        </w:r>
        <w:r>
          <w:t>37</w:t>
        </w:r>
        <w:r>
          <w:fldChar w:fldCharType="end"/>
        </w:r>
      </w:hyperlink>
    </w:p>
    <w:p>
      <w:pPr>
        <w:pStyle w:val="TOC2"/>
        <w:tabs>
          <w:tab w:val="right" w:leader="dot" w:pos="8306"/>
        </w:tabs>
      </w:pPr>
      <w:hyperlink w:anchor="_Toc1533" w:history="1">
        <w:r>
          <w:rPr>
            <w:rFonts w:ascii="仿宋" w:eastAsia="仿宋" w:hAnsi="仿宋" w:cs="仿宋" w:hint="eastAsia"/>
            <w:lang w:eastAsia="zh-CN"/>
          </w:rPr>
          <w:t>(四)、人力资源配置</w:t>
        </w:r>
        <w:r>
          <w:tab/>
        </w:r>
        <w:r>
          <w:fldChar w:fldCharType="begin"/>
        </w:r>
        <w:r>
          <w:instrText xml:space="preserve"> PAGEREF _Toc1533 \h </w:instrText>
        </w:r>
        <w:r>
          <w:fldChar w:fldCharType="separate"/>
        </w:r>
        <w:r>
          <w:t>39</w:t>
        </w:r>
        <w:r>
          <w:fldChar w:fldCharType="end"/>
        </w:r>
      </w:hyperlink>
    </w:p>
    <w:p>
      <w:pPr>
        <w:pStyle w:val="TOC1"/>
        <w:tabs>
          <w:tab w:val="right" w:leader="dot" w:pos="8306"/>
        </w:tabs>
      </w:pPr>
      <w:hyperlink w:anchor="_Toc25255" w:history="1">
        <w:r>
          <w:rPr>
            <w:rFonts w:ascii="仿宋" w:eastAsia="仿宋" w:hAnsi="仿宋" w:cs="仿宋" w:hint="eastAsia"/>
            <w:lang w:eastAsia="zh-CN"/>
          </w:rPr>
          <w:t>十、休闲豆制品项目环境影响分析</w:t>
        </w:r>
        <w:r>
          <w:tab/>
        </w:r>
        <w:r>
          <w:fldChar w:fldCharType="begin"/>
        </w:r>
        <w:r>
          <w:instrText xml:space="preserve"> PAGEREF _Toc25255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 w:history="1">
        <w:r>
          <w:rPr>
            <w:rFonts w:ascii="仿宋" w:eastAsia="仿宋" w:hAnsi="仿宋" w:cs="仿宋" w:hint="eastAsia"/>
            <w:lang w:eastAsia="zh-CN"/>
          </w:rPr>
          <w:t>(一)、建设区域环境质量现状</w:t>
        </w:r>
        <w:r>
          <w:tab/>
        </w:r>
        <w:r>
          <w:fldChar w:fldCharType="begin"/>
        </w:r>
        <w:r>
          <w:instrText xml:space="preserve"> PAGEREF _Toc282 \h </w:instrText>
        </w:r>
        <w:r>
          <w:fldChar w:fldCharType="separate"/>
        </w:r>
        <w:r>
          <w:t>39</w:t>
        </w:r>
        <w:r>
          <w:fldChar w:fldCharType="end"/>
        </w:r>
      </w:hyperlink>
    </w:p>
    <w:p>
      <w:pPr>
        <w:pStyle w:val="TOC2"/>
        <w:tabs>
          <w:tab w:val="right" w:leader="dot" w:pos="8306"/>
        </w:tabs>
      </w:pPr>
      <w:hyperlink w:anchor="_Toc21273" w:history="1">
        <w:r>
          <w:rPr>
            <w:rFonts w:ascii="仿宋" w:eastAsia="仿宋" w:hAnsi="仿宋" w:cs="仿宋" w:hint="eastAsia"/>
            <w:lang w:eastAsia="zh-CN"/>
          </w:rPr>
          <w:t>(二)、建设期环境保护</w:t>
        </w:r>
        <w:r>
          <w:tab/>
        </w:r>
        <w:r>
          <w:fldChar w:fldCharType="begin"/>
        </w:r>
        <w:r>
          <w:instrText xml:space="preserve"> PAGEREF _Toc21273 \h </w:instrText>
        </w:r>
        <w:r>
          <w:fldChar w:fldCharType="separate"/>
        </w:r>
        <w:r>
          <w:t>41</w:t>
        </w:r>
        <w:r>
          <w:fldChar w:fldCharType="end"/>
        </w:r>
      </w:hyperlink>
    </w:p>
    <w:p>
      <w:pPr>
        <w:pStyle w:val="TOC2"/>
        <w:tabs>
          <w:tab w:val="right" w:leader="dot" w:pos="8306"/>
        </w:tabs>
      </w:pPr>
      <w:hyperlink w:anchor="_Toc13573" w:history="1">
        <w:r>
          <w:rPr>
            <w:rFonts w:ascii="仿宋" w:eastAsia="仿宋" w:hAnsi="仿宋" w:cs="仿宋" w:hint="eastAsia"/>
            <w:lang w:eastAsia="zh-CN"/>
          </w:rPr>
          <w:t>(三)、运营期环境保护</w:t>
        </w:r>
        <w:r>
          <w:tab/>
        </w:r>
        <w:r>
          <w:fldChar w:fldCharType="begin"/>
        </w:r>
        <w:r>
          <w:instrText xml:space="preserve"> PAGEREF _Toc13573 \h </w:instrText>
        </w:r>
        <w:r>
          <w:fldChar w:fldCharType="separate"/>
        </w:r>
        <w:r>
          <w:t>42</w:t>
        </w:r>
        <w:r>
          <w:fldChar w:fldCharType="end"/>
        </w:r>
      </w:hyperlink>
    </w:p>
    <w:p>
      <w:pPr>
        <w:pStyle w:val="TOC2"/>
        <w:tabs>
          <w:tab w:val="right" w:leader="dot" w:pos="8306"/>
        </w:tabs>
      </w:pPr>
      <w:hyperlink w:anchor="_Toc10163" w:history="1">
        <w:r>
          <w:rPr>
            <w:rFonts w:ascii="仿宋" w:eastAsia="仿宋" w:hAnsi="仿宋" w:cs="仿宋" w:hint="eastAsia"/>
            <w:lang w:eastAsia="zh-CN"/>
          </w:rPr>
          <w:t>(四)、休闲豆制品项目建设对区域经济的影响</w:t>
        </w:r>
        <w:r>
          <w:tab/>
        </w:r>
        <w:r>
          <w:fldChar w:fldCharType="begin"/>
        </w:r>
        <w:r>
          <w:instrText xml:space="preserve"> PAGEREF _Toc10163 \h </w:instrText>
        </w:r>
        <w:r>
          <w:fldChar w:fldCharType="separate"/>
        </w:r>
        <w:r>
          <w:t>44</w:t>
        </w:r>
        <w:r>
          <w:fldChar w:fldCharType="end"/>
        </w:r>
      </w:hyperlink>
    </w:p>
    <w:p>
      <w:pPr>
        <w:pStyle w:val="TOC2"/>
        <w:tabs>
          <w:tab w:val="right" w:leader="dot" w:pos="8306"/>
        </w:tabs>
      </w:pPr>
      <w:hyperlink w:anchor="_Toc26055" w:history="1">
        <w:r>
          <w:rPr>
            <w:rFonts w:ascii="仿宋" w:eastAsia="仿宋" w:hAnsi="仿宋" w:cs="仿宋" w:hint="eastAsia"/>
            <w:lang w:eastAsia="zh-CN"/>
          </w:rPr>
          <w:t>(五)、废弃物处理</w:t>
        </w:r>
        <w:r>
          <w:tab/>
        </w:r>
        <w:r>
          <w:fldChar w:fldCharType="begin"/>
        </w:r>
        <w:r>
          <w:instrText xml:space="preserve"> PAGEREF _Toc26055 \h </w:instrText>
        </w:r>
        <w:r>
          <w:fldChar w:fldCharType="separate"/>
        </w:r>
        <w:r>
          <w:t>45</w:t>
        </w:r>
        <w:r>
          <w:fldChar w:fldCharType="end"/>
        </w:r>
      </w:hyperlink>
    </w:p>
    <w:p>
      <w:pPr>
        <w:pStyle w:val="TOC2"/>
        <w:tabs>
          <w:tab w:val="right" w:leader="dot" w:pos="8306"/>
        </w:tabs>
      </w:pPr>
      <w:hyperlink w:anchor="_Toc2789" w:history="1">
        <w:r>
          <w:rPr>
            <w:rFonts w:ascii="仿宋" w:eastAsia="仿宋" w:hAnsi="仿宋" w:cs="仿宋" w:hint="eastAsia"/>
            <w:lang w:eastAsia="zh-CN"/>
          </w:rPr>
          <w:t>(六)、特殊环境影响分析</w:t>
        </w:r>
        <w:r>
          <w:tab/>
        </w:r>
        <w:r>
          <w:fldChar w:fldCharType="begin"/>
        </w:r>
        <w:r>
          <w:instrText xml:space="preserve"> PAGEREF _Toc2789 \h </w:instrText>
        </w:r>
        <w:r>
          <w:fldChar w:fldCharType="separate"/>
        </w:r>
        <w:r>
          <w:t>47</w:t>
        </w:r>
        <w:r>
          <w:fldChar w:fldCharType="end"/>
        </w:r>
      </w:hyperlink>
    </w:p>
    <w:p>
      <w:pPr>
        <w:pStyle w:val="TOC2"/>
        <w:tabs>
          <w:tab w:val="right" w:leader="dot" w:pos="8306"/>
        </w:tabs>
      </w:pPr>
      <w:hyperlink w:anchor="_Toc22635" w:history="1">
        <w:r>
          <w:rPr>
            <w:rFonts w:ascii="仿宋" w:eastAsia="仿宋" w:hAnsi="仿宋" w:cs="仿宋" w:hint="eastAsia"/>
            <w:lang w:eastAsia="zh-CN"/>
          </w:rPr>
          <w:t>(七)、清洁生产</w:t>
        </w:r>
        <w:r>
          <w:tab/>
        </w:r>
        <w:r>
          <w:fldChar w:fldCharType="begin"/>
        </w:r>
        <w:r>
          <w:instrText xml:space="preserve"> PAGEREF _Toc22635 \h </w:instrText>
        </w:r>
        <w:r>
          <w:fldChar w:fldCharType="separate"/>
        </w:r>
        <w:r>
          <w:t>48</w:t>
        </w:r>
        <w:r>
          <w:fldChar w:fldCharType="end"/>
        </w:r>
      </w:hyperlink>
    </w:p>
    <w:p>
      <w:pPr>
        <w:pStyle w:val="TOC2"/>
        <w:tabs>
          <w:tab w:val="right" w:leader="dot" w:pos="8306"/>
        </w:tabs>
      </w:pPr>
      <w:hyperlink w:anchor="_Toc26724" w:history="1">
        <w:r>
          <w:rPr>
            <w:rFonts w:ascii="仿宋" w:eastAsia="仿宋" w:hAnsi="仿宋" w:cs="仿宋" w:hint="eastAsia"/>
            <w:lang w:eastAsia="zh-CN"/>
          </w:rPr>
          <w:t>(八)、环境保护综合评价</w:t>
        </w:r>
        <w:r>
          <w:tab/>
        </w:r>
        <w:r>
          <w:fldChar w:fldCharType="begin"/>
        </w:r>
        <w:r>
          <w:instrText xml:space="preserve"> PAGEREF _Toc26724 \h </w:instrText>
        </w:r>
        <w:r>
          <w:fldChar w:fldCharType="separate"/>
        </w:r>
        <w:r>
          <w:t>49</w:t>
        </w:r>
        <w:r>
          <w:fldChar w:fldCharType="end"/>
        </w:r>
      </w:hyperlink>
    </w:p>
    <w:p>
      <w:pPr>
        <w:pStyle w:val="TOC1"/>
        <w:tabs>
          <w:tab w:val="right" w:leader="dot" w:pos="8306"/>
        </w:tabs>
      </w:pPr>
      <w:hyperlink w:anchor="_Toc331" w:history="1">
        <w:r>
          <w:rPr>
            <w:rFonts w:ascii="仿宋" w:eastAsia="仿宋" w:hAnsi="仿宋" w:cs="仿宋" w:hint="eastAsia"/>
            <w:lang w:eastAsia="zh-CN"/>
          </w:rPr>
          <w:t>十一、休闲豆制品项目经营效益</w:t>
        </w:r>
        <w:r>
          <w:tab/>
        </w:r>
        <w:r>
          <w:fldChar w:fldCharType="begin"/>
        </w:r>
        <w:r>
          <w:instrText xml:space="preserve"> PAGEREF _Toc331 \h </w:instrText>
        </w:r>
        <w:r>
          <w:fldChar w:fldCharType="separate"/>
        </w:r>
        <w:r>
          <w:t>50</w:t>
        </w:r>
        <w:r>
          <w:fldChar w:fldCharType="end"/>
        </w:r>
      </w:hyperlink>
    </w:p>
    <w:p>
      <w:pPr>
        <w:pStyle w:val="TOC2"/>
        <w:tabs>
          <w:tab w:val="right" w:leader="dot" w:pos="8306"/>
        </w:tabs>
      </w:pPr>
      <w:hyperlink w:anchor="_Toc1232" w:history="1">
        <w:r>
          <w:rPr>
            <w:rFonts w:ascii="仿宋" w:eastAsia="仿宋" w:hAnsi="仿宋" w:cs="仿宋" w:hint="eastAsia"/>
            <w:lang w:eastAsia="zh-CN"/>
          </w:rPr>
          <w:t>(一)、经济评价财务测算</w:t>
        </w:r>
        <w:r>
          <w:tab/>
        </w:r>
        <w:r>
          <w:fldChar w:fldCharType="begin"/>
        </w:r>
        <w:r>
          <w:instrText xml:space="preserve"> PAGEREF _Toc1232 \h </w:instrText>
        </w:r>
        <w:r>
          <w:fldChar w:fldCharType="separate"/>
        </w:r>
        <w:r>
          <w:t>50</w:t>
        </w:r>
        <w:r>
          <w:fldChar w:fldCharType="end"/>
        </w:r>
      </w:hyperlink>
    </w:p>
    <w:p>
      <w:pPr>
        <w:pStyle w:val="TOC2"/>
        <w:tabs>
          <w:tab w:val="right" w:leader="dot" w:pos="8306"/>
        </w:tabs>
      </w:pPr>
      <w:hyperlink w:anchor="_Toc21893" w:history="1">
        <w:r>
          <w:rPr>
            <w:rFonts w:ascii="仿宋" w:eastAsia="仿宋" w:hAnsi="仿宋" w:cs="仿宋" w:hint="eastAsia"/>
            <w:lang w:eastAsia="zh-CN"/>
          </w:rPr>
          <w:t>(二)、休闲豆制品项目盈利能力分析</w:t>
        </w:r>
        <w:r>
          <w:tab/>
        </w:r>
        <w:r>
          <w:fldChar w:fldCharType="begin"/>
        </w:r>
        <w:r>
          <w:instrText xml:space="preserve"> PAGEREF _Toc21893 \h </w:instrText>
        </w:r>
        <w:r>
          <w:fldChar w:fldCharType="separate"/>
        </w:r>
        <w:r>
          <w:t>51</w:t>
        </w:r>
        <w:r>
          <w:fldChar w:fldCharType="end"/>
        </w:r>
      </w:hyperlink>
    </w:p>
    <w:p>
      <w:pPr>
        <w:pStyle w:val="TOC1"/>
        <w:tabs>
          <w:tab w:val="right" w:leader="dot" w:pos="8306"/>
        </w:tabs>
      </w:pPr>
      <w:hyperlink w:anchor="_Toc16325" w:history="1">
        <w:r>
          <w:rPr>
            <w:rFonts w:ascii="仿宋" w:eastAsia="仿宋" w:hAnsi="仿宋" w:cs="仿宋" w:hint="eastAsia"/>
            <w:lang w:eastAsia="zh-CN"/>
          </w:rPr>
          <w:t>十二、休闲豆制品项目风险管理</w:t>
        </w:r>
        <w:r>
          <w:tab/>
        </w:r>
        <w:r>
          <w:fldChar w:fldCharType="begin"/>
        </w:r>
        <w:r>
          <w:instrText xml:space="preserve"> PAGEREF _Toc16325 \h </w:instrText>
        </w:r>
        <w:r>
          <w:fldChar w:fldCharType="separate"/>
        </w:r>
        <w:r>
          <w:t>52</w:t>
        </w:r>
        <w:r>
          <w:fldChar w:fldCharType="end"/>
        </w:r>
      </w:hyperlink>
    </w:p>
    <w:p>
      <w:pPr>
        <w:pStyle w:val="TOC2"/>
        <w:tabs>
          <w:tab w:val="right" w:leader="dot" w:pos="8306"/>
        </w:tabs>
      </w:pPr>
      <w:hyperlink w:anchor="_Toc24922" w:history="1">
        <w:r>
          <w:rPr>
            <w:rFonts w:ascii="仿宋" w:eastAsia="仿宋" w:hAnsi="仿宋" w:cs="仿宋" w:hint="eastAsia"/>
            <w:lang w:eastAsia="zh-CN"/>
          </w:rPr>
          <w:t>(一)、风险识别与评估</w:t>
        </w:r>
        <w:r>
          <w:tab/>
        </w:r>
        <w:r>
          <w:fldChar w:fldCharType="begin"/>
        </w:r>
        <w:r>
          <w:instrText xml:space="preserve"> PAGEREF _Toc24922 \h </w:instrText>
        </w:r>
        <w:r>
          <w:fldChar w:fldCharType="separate"/>
        </w:r>
        <w:r>
          <w:t>52</w:t>
        </w:r>
        <w:r>
          <w:fldChar w:fldCharType="end"/>
        </w:r>
      </w:hyperlink>
    </w:p>
    <w:p>
      <w:pPr>
        <w:pStyle w:val="TOC2"/>
        <w:tabs>
          <w:tab w:val="right" w:leader="dot" w:pos="8306"/>
        </w:tabs>
      </w:pPr>
      <w:hyperlink w:anchor="_Toc15183" w:history="1">
        <w:r>
          <w:rPr>
            <w:rFonts w:ascii="仿宋" w:eastAsia="仿宋" w:hAnsi="仿宋" w:cs="仿宋" w:hint="eastAsia"/>
            <w:lang w:eastAsia="zh-CN"/>
          </w:rPr>
          <w:t>(二)、风险应对策略</w:t>
        </w:r>
        <w:r>
          <w:tab/>
        </w:r>
        <w:r>
          <w:fldChar w:fldCharType="begin"/>
        </w:r>
        <w:r>
          <w:instrText xml:space="preserve"> PAGEREF _Toc15183 \h </w:instrText>
        </w:r>
        <w:r>
          <w:fldChar w:fldCharType="separate"/>
        </w:r>
        <w:r>
          <w:t>53</w:t>
        </w:r>
        <w:r>
          <w:fldChar w:fldCharType="end"/>
        </w:r>
      </w:hyperlink>
    </w:p>
    <w:p>
      <w:pPr>
        <w:pStyle w:val="TOC2"/>
        <w:tabs>
          <w:tab w:val="right" w:leader="dot" w:pos="8306"/>
        </w:tabs>
      </w:pPr>
      <w:hyperlink w:anchor="_Toc4677" w:history="1">
        <w:r>
          <w:rPr>
            <w:rFonts w:ascii="仿宋" w:eastAsia="仿宋" w:hAnsi="仿宋" w:cs="仿宋" w:hint="eastAsia"/>
            <w:lang w:eastAsia="zh-CN"/>
          </w:rPr>
          <w:t>(三)、风险监控与控制</w:t>
        </w:r>
        <w:r>
          <w:tab/>
        </w:r>
        <w:r>
          <w:fldChar w:fldCharType="begin"/>
        </w:r>
        <w:r>
          <w:instrText xml:space="preserve"> PAGEREF _Toc4677 \h </w:instrText>
        </w:r>
        <w:r>
          <w:fldChar w:fldCharType="separate"/>
        </w:r>
        <w:r>
          <w:t>55</w:t>
        </w:r>
        <w:r>
          <w:fldChar w:fldCharType="end"/>
        </w:r>
      </w:hyperlink>
    </w:p>
    <w:p>
      <w:pPr>
        <w:pStyle w:val="TOC1"/>
        <w:tabs>
          <w:tab w:val="right" w:leader="dot" w:pos="8306"/>
        </w:tabs>
      </w:pPr>
      <w:hyperlink w:anchor="_Toc15379" w:history="1">
        <w:r>
          <w:rPr>
            <w:rFonts w:ascii="仿宋" w:eastAsia="仿宋" w:hAnsi="仿宋" w:cs="仿宋" w:hint="eastAsia"/>
            <w:lang w:eastAsia="zh-CN"/>
          </w:rPr>
          <w:t>十三、休闲豆制品项目治理与监督</w:t>
        </w:r>
        <w:r>
          <w:tab/>
        </w:r>
        <w:r>
          <w:fldChar w:fldCharType="begin"/>
        </w:r>
        <w:r>
          <w:instrText xml:space="preserve"> PAGEREF _Toc15379 \h </w:instrText>
        </w:r>
        <w:r>
          <w:fldChar w:fldCharType="separate"/>
        </w:r>
        <w:r>
          <w:t>56</w:t>
        </w:r>
        <w:r>
          <w:fldChar w:fldCharType="end"/>
        </w:r>
      </w:hyperlink>
    </w:p>
    <w:p>
      <w:pPr>
        <w:pStyle w:val="TOC2"/>
        <w:tabs>
          <w:tab w:val="right" w:leader="dot" w:pos="8306"/>
        </w:tabs>
      </w:pPr>
      <w:hyperlink w:anchor="_Toc23307" w:history="1">
        <w:r>
          <w:rPr>
            <w:rFonts w:ascii="仿宋" w:eastAsia="仿宋" w:hAnsi="仿宋" w:cs="仿宋" w:hint="eastAsia"/>
            <w:lang w:eastAsia="zh-CN"/>
          </w:rPr>
          <w:t>(一)、休闲豆制品项目治理结构</w:t>
        </w:r>
        <w:r>
          <w:tab/>
        </w:r>
        <w:r>
          <w:fldChar w:fldCharType="begin"/>
        </w:r>
        <w:r>
          <w:instrText xml:space="preserve"> PAGEREF _Toc23307 \h </w:instrText>
        </w:r>
        <w:r>
          <w:fldChar w:fldCharType="separate"/>
        </w:r>
        <w:r>
          <w:t>56</w:t>
        </w:r>
        <w:r>
          <w:fldChar w:fldCharType="end"/>
        </w:r>
      </w:hyperlink>
    </w:p>
    <w:p>
      <w:pPr>
        <w:pStyle w:val="TOC2"/>
        <w:tabs>
          <w:tab w:val="right" w:leader="dot" w:pos="8306"/>
        </w:tabs>
      </w:pPr>
      <w:hyperlink w:anchor="_Toc28589" w:history="1">
        <w:r>
          <w:rPr>
            <w:rFonts w:ascii="仿宋" w:eastAsia="仿宋" w:hAnsi="仿宋" w:cs="仿宋" w:hint="eastAsia"/>
            <w:lang w:eastAsia="zh-CN"/>
          </w:rPr>
          <w:t>(二)、监督与审计</w:t>
        </w:r>
        <w:r>
          <w:tab/>
        </w:r>
        <w:r>
          <w:fldChar w:fldCharType="begin"/>
        </w:r>
        <w:r>
          <w:instrText xml:space="preserve"> PAGEREF _Toc28589 \h </w:instrText>
        </w:r>
        <w:r>
          <w:fldChar w:fldCharType="separate"/>
        </w:r>
        <w:r>
          <w:t>58</w:t>
        </w:r>
        <w:r>
          <w:fldChar w:fldCharType="end"/>
        </w:r>
      </w:hyperlink>
    </w:p>
    <w:p>
      <w:pPr>
        <w:pStyle w:val="TOC1"/>
        <w:tabs>
          <w:tab w:val="right" w:leader="dot" w:pos="8306"/>
        </w:tabs>
      </w:pPr>
      <w:hyperlink w:anchor="_Toc18712" w:history="1">
        <w:r>
          <w:rPr>
            <w:rFonts w:ascii="仿宋" w:eastAsia="仿宋" w:hAnsi="仿宋" w:cs="仿宋" w:hint="eastAsia"/>
            <w:lang w:eastAsia="zh-CN"/>
          </w:rPr>
          <w:t>十四、休闲豆制品项目变更管理</w:t>
        </w:r>
        <w:r>
          <w:tab/>
        </w:r>
        <w:r>
          <w:fldChar w:fldCharType="begin"/>
        </w:r>
        <w:r>
          <w:instrText xml:space="preserve"> PAGEREF _Toc18712 \h </w:instrText>
        </w:r>
        <w:r>
          <w:fldChar w:fldCharType="separate"/>
        </w:r>
        <w:r>
          <w:t>59</w:t>
        </w:r>
        <w:r>
          <w:fldChar w:fldCharType="end"/>
        </w:r>
      </w:hyperlink>
    </w:p>
    <w:p>
      <w:pPr>
        <w:pStyle w:val="TOC2"/>
        <w:tabs>
          <w:tab w:val="right" w:leader="dot" w:pos="8306"/>
        </w:tabs>
      </w:pPr>
      <w:hyperlink w:anchor="_Toc29460" w:history="1">
        <w:r>
          <w:rPr>
            <w:rFonts w:ascii="仿宋" w:eastAsia="仿宋" w:hAnsi="仿宋" w:cs="仿宋" w:hint="eastAsia"/>
            <w:lang w:eastAsia="zh-CN"/>
          </w:rPr>
          <w:t>(一)、变更申请与评估</w:t>
        </w:r>
        <w:r>
          <w:tab/>
        </w:r>
        <w:r>
          <w:fldChar w:fldCharType="begin"/>
        </w:r>
        <w:r>
          <w:instrText xml:space="preserve"> PAGEREF _Toc29460 \h </w:instrText>
        </w:r>
        <w:r>
          <w:fldChar w:fldCharType="separate"/>
        </w:r>
        <w:r>
          <w:t>59</w:t>
        </w:r>
        <w:r>
          <w:fldChar w:fldCharType="end"/>
        </w:r>
      </w:hyperlink>
    </w:p>
    <w:p>
      <w:pPr>
        <w:pStyle w:val="TOC2"/>
        <w:tabs>
          <w:tab w:val="right" w:leader="dot" w:pos="8306"/>
        </w:tabs>
      </w:pPr>
      <w:hyperlink w:anchor="_Toc7644" w:history="1">
        <w:r>
          <w:rPr>
            <w:rFonts w:ascii="仿宋" w:eastAsia="仿宋" w:hAnsi="仿宋" w:cs="仿宋" w:hint="eastAsia"/>
            <w:lang w:eastAsia="zh-CN"/>
          </w:rPr>
          <w:t>(二)、变更实施与控制</w:t>
        </w:r>
        <w:r>
          <w:tab/>
        </w:r>
        <w:r>
          <w:fldChar w:fldCharType="begin"/>
        </w:r>
        <w:r>
          <w:instrText xml:space="preserve"> PAGEREF _Toc7644 \h </w:instrText>
        </w:r>
        <w:r>
          <w:fldChar w:fldCharType="separate"/>
        </w:r>
        <w:r>
          <w:t>59</w:t>
        </w:r>
        <w:r>
          <w:fldChar w:fldCharType="end"/>
        </w:r>
      </w:hyperlink>
    </w:p>
    <w:p>
      <w:pPr>
        <w:pStyle w:val="TOC1"/>
        <w:tabs>
          <w:tab w:val="right" w:leader="dot" w:pos="8306"/>
        </w:tabs>
      </w:pPr>
      <w:hyperlink w:anchor="_Toc256" w:history="1">
        <w:r>
          <w:rPr>
            <w:rFonts w:ascii="仿宋" w:eastAsia="仿宋" w:hAnsi="仿宋" w:cs="仿宋" w:hint="eastAsia"/>
            <w:lang w:eastAsia="zh-CN"/>
          </w:rPr>
          <w:t>十五、休闲豆制品项目实施时间节点</w:t>
        </w:r>
        <w:r>
          <w:tab/>
        </w:r>
        <w:r>
          <w:fldChar w:fldCharType="begin"/>
        </w:r>
        <w:r>
          <w:instrText xml:space="preserve"> PAGEREF _Toc256 \h </w:instrText>
        </w:r>
        <w:r>
          <w:fldChar w:fldCharType="separate"/>
        </w:r>
        <w:r>
          <w:t>60</w:t>
        </w:r>
        <w:r>
          <w:fldChar w:fldCharType="end"/>
        </w:r>
      </w:hyperlink>
    </w:p>
    <w:p>
      <w:pPr>
        <w:pStyle w:val="TOC2"/>
        <w:tabs>
          <w:tab w:val="right" w:leader="dot" w:pos="8306"/>
        </w:tabs>
      </w:pPr>
      <w:hyperlink w:anchor="_Toc21517" w:history="1">
        <w:r>
          <w:rPr>
            <w:rFonts w:ascii="仿宋" w:eastAsia="仿宋" w:hAnsi="仿宋" w:cs="仿宋" w:hint="eastAsia"/>
            <w:lang w:eastAsia="zh-CN"/>
          </w:rPr>
          <w:t>(一)、休闲豆制品项目启动阶段时间节点</w:t>
        </w:r>
        <w:r>
          <w:tab/>
        </w:r>
        <w:r>
          <w:fldChar w:fldCharType="begin"/>
        </w:r>
        <w:r>
          <w:instrText xml:space="preserve"> PAGEREF _Toc21517 \h </w:instrText>
        </w:r>
        <w:r>
          <w:fldChar w:fldCharType="separate"/>
        </w:r>
        <w:r>
          <w:t>60</w:t>
        </w:r>
        <w:r>
          <w:fldChar w:fldCharType="end"/>
        </w:r>
      </w:hyperlink>
    </w:p>
    <w:p>
      <w:pPr>
        <w:pStyle w:val="TOC2"/>
        <w:tabs>
          <w:tab w:val="right" w:leader="dot" w:pos="8306"/>
        </w:tabs>
      </w:pPr>
      <w:hyperlink w:anchor="_Toc12457" w:history="1">
        <w:r>
          <w:rPr>
            <w:rFonts w:ascii="仿宋" w:eastAsia="仿宋" w:hAnsi="仿宋" w:cs="仿宋" w:hint="eastAsia"/>
            <w:lang w:eastAsia="zh-CN"/>
          </w:rPr>
          <w:t>(二)、休闲豆制品项目执行阶段时间节点</w:t>
        </w:r>
        <w:r>
          <w:tab/>
        </w:r>
        <w:r>
          <w:fldChar w:fldCharType="begin"/>
        </w:r>
        <w:r>
          <w:instrText xml:space="preserve"> PAGEREF _Toc12457 \h </w:instrText>
        </w:r>
        <w:r>
          <w:fldChar w:fldCharType="separate"/>
        </w:r>
        <w:r>
          <w:t>61</w:t>
        </w:r>
        <w:r>
          <w:fldChar w:fldCharType="end"/>
        </w:r>
      </w:hyperlink>
    </w:p>
    <w:p>
      <w:pPr>
        <w:pStyle w:val="TOC2"/>
        <w:tabs>
          <w:tab w:val="right" w:leader="dot" w:pos="8306"/>
        </w:tabs>
      </w:pPr>
      <w:hyperlink w:anchor="_Toc30710" w:history="1">
        <w:r>
          <w:rPr>
            <w:rFonts w:ascii="仿宋" w:eastAsia="仿宋" w:hAnsi="仿宋" w:cs="仿宋" w:hint="eastAsia"/>
            <w:lang w:eastAsia="zh-CN"/>
          </w:rPr>
          <w:t>(三)、休闲豆制品项目完成阶段时间节点</w:t>
        </w:r>
        <w:r>
          <w:tab/>
        </w:r>
        <w:r>
          <w:fldChar w:fldCharType="begin"/>
        </w:r>
        <w:r>
          <w:instrText xml:space="preserve"> PAGEREF _Toc30710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41"/>
      <w:r>
        <w:rPr>
          <w:rFonts w:ascii="仿宋" w:eastAsia="仿宋" w:hAnsi="仿宋" w:cs="仿宋" w:hint="eastAsia"/>
          <w:sz w:val="28"/>
          <w:lang w:eastAsia="zh-CN"/>
        </w:rPr>
        <w:t>一、休闲豆制品项目绩效评估</w:t>
      </w:r>
      <w:bookmarkEnd w:id="2"/>
    </w:p>
    <w:p>
      <w:pPr>
        <w:pStyle w:val="Heading2"/>
        <w:rPr>
          <w:rFonts w:ascii="仿宋" w:eastAsia="仿宋" w:hAnsi="仿宋" w:cs="仿宋" w:hint="eastAsia"/>
          <w:lang w:eastAsia="zh-CN"/>
        </w:rPr>
      </w:pPr>
      <w:bookmarkStart w:id="3" w:name="_Toc52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中，我们设计了一套全面的绩效评估指标，以确保休闲豆制品项目的可控和成功交付。这些指标跨足休闲豆制品项目目标、成本、进度和质量等多个维度，为我们提供了全面洞察休闲豆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目标达成率是我们关注的首要指标。我们设定了明确的目标，并通过定期监测和评估，迅速发现并应对潜在的目标偏差。这为休闲豆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成本绩效是另一个核心关注点。通过实际成本与预算成本的对比分析，我们深入了解成本差异的原因，及时调整资源分配，保持休闲豆制品项目在经济效益方面的合理水平。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进度作为关键的绩效指标之一，得到了精心的关注。我们制定了详细的休闲豆制品项目进度计划，并设立了进度符合度指标，确保实际进度与计划进度保持一致。这使我们能够快速发现和解决潜在的进度问题，保持休闲豆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豆制品项目绩效的不可或缺的一环。我们引入了一系列的质量标准和客户满意度指标，以确保休闲豆制品项目交付的成果在质量上达到或超越预期水平。通过持续监测这些指标，我们努力提升休闲豆制品项目整体质量水平，为休闲豆制品项目的成功交付提供有力保障。通过这些科学且全面的绩效评估，我们能够更好地引导休闲豆制品项目的持续改进，确保休闲豆制品项目目标的顺利达成。</w:t>
      </w:r>
    </w:p>
    <w:p>
      <w:pPr>
        <w:pStyle w:val="Heading2"/>
        <w:ind w:firstLine="560" w:firstLineChars="200"/>
        <w:rPr>
          <w:rFonts w:ascii="仿宋" w:eastAsia="仿宋" w:hAnsi="仿宋" w:cs="仿宋" w:hint="eastAsia"/>
          <w:sz w:val="28"/>
          <w:lang w:eastAsia="zh-CN"/>
        </w:rPr>
      </w:pPr>
      <w:bookmarkStart w:id="4" w:name="_Toc313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绩效评估是休闲豆制品项目中的关键环节，为确保休闲豆制品项目达到预期目标，我们采用了多层次、多维度的绩效评估方法。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休闲豆制品项目的战略目标对齐，确保每个决策和行动都与休闲豆制品项目整体目标保持一致。团队会定期召开战略对齐会议，审视当前工作与休闲豆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休闲豆制品项目进度、质量、成本和风险等方面。这些指标通过数据收集和分析，为休闲豆制品项目管理团队提供了客观的评估依据。例如，我们通过休闲豆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绩效评估不仅仅停留在休闲豆制品项目内部，还考虑了休闲豆制品项目对外部环境的影响。我们定期进行干系人满意度调查，以了解各利益相关方对休闲豆制品项目的期望和满意度，并及时做出调整。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这种多层次、多角度的绩效评估方法，使得我们能够全面了解休闲豆制品项目的运行状态，及时做出调整，确保休闲豆制品项目在不断变化的环境中保持稳健前行。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94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为了确保休闲豆制品项目的有效管理和不断优化，我们采用了精心设计的绩效评估周期。这个周期旨在实现灵活、实时和全面的评估，以适应休闲豆制品项目执行中的各种挑战。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休闲豆制品项目的不同需求，分为短期、中期和长期。短期评估关注每个迭代或工作周期，以及时发现和解决当前任务中的问题。中期评估涵盖几个迭代，深入了解整体休闲豆制品项目的趋势和性能。长期评估则着眼于整个休闲豆制品项目阶段，确保休闲豆制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豆制品项目管理工具和协作平台，团队成员能够随时更新和分享休闲豆制品项目数据。这种实时性的反馈机制使我们能够及时察觉潜在问题，快速调整，保持休闲豆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豆制品项目的决策制定密不可分。每个周期的休闲豆制品项目回顾会议成为集体总结经验、识别问题深层次原因并找到创新解决方案的平台。这种定期的反思与调整机制使休闲豆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321"/>
      <w:r>
        <w:rPr>
          <w:rFonts w:ascii="仿宋" w:eastAsia="仿宋" w:hAnsi="仿宋" w:cs="仿宋" w:hint="eastAsia"/>
          <w:sz w:val="28"/>
          <w:lang w:eastAsia="zh-CN"/>
        </w:rPr>
        <w:t>二、休闲豆制品项目文档管理</w:t>
      </w:r>
      <w:bookmarkEnd w:id="6"/>
    </w:p>
    <w:p>
      <w:pPr>
        <w:pStyle w:val="Heading2"/>
        <w:rPr>
          <w:rFonts w:ascii="仿宋" w:eastAsia="仿宋" w:hAnsi="仿宋" w:cs="仿宋" w:hint="eastAsia"/>
          <w:lang w:eastAsia="zh-CN"/>
        </w:rPr>
      </w:pPr>
      <w:bookmarkStart w:id="7" w:name="_Toc146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休闲豆制品项目高度重视文档的质量和准确性，以支持休闲豆制品项目的各项活动和决策。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文档的编制始于休闲豆制品项目计划的初期，我们制定了详细的文档编制计划，明确了每个文档的内容、格式和编写责任人。在休闲豆制品项目启动阶段，我们首先编制了休闲豆制品项目章程，明确定义了休闲豆制品项目的目标、范围、风险等关键要素。随后，休闲豆制品项目团队根据计划陆续编制了需求文档、设计文档、测试文档等各类文档，确保休闲豆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休闲豆制品项目管理中的重要环节，旨在确保休闲豆制品项目文档符合质量标准和休闲豆制品项目需求。在休闲豆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豆制品项目相关利益方和专业领域的专家对文档进行独立审查。这有助于获取更全面、客观的反馈，确保休闲豆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休闲豆制品项目在文档编制与审查方面建立了严格的管理机制，通过规范的流程和多维度的审查，确保休闲豆制品项目文档的质量、准确性和可靠性，为休闲豆制品项目的顺利推进提供了有力支持。</w:t>
      </w:r>
    </w:p>
    <w:p>
      <w:pPr>
        <w:pStyle w:val="Heading2"/>
        <w:ind w:firstLine="560" w:firstLineChars="200"/>
        <w:rPr>
          <w:rFonts w:ascii="仿宋" w:eastAsia="仿宋" w:hAnsi="仿宋" w:cs="仿宋" w:hint="eastAsia"/>
          <w:sz w:val="28"/>
          <w:lang w:eastAsia="zh-CN"/>
        </w:rPr>
      </w:pPr>
      <w:bookmarkStart w:id="8" w:name="_Toc792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我们通过多渠道发布文档，包括电子邮件、休闲豆制品项目管理平台、内部网站等，以满足不同团队成员的偏好和需求。多渠道发布确保了信息的全面覆盖。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我们采用了精细的权限控制，确保只有授权人员可以访问敏感信息。这种安全措施保护了休闲豆制品项目文档的机密性，防止了未经授权的信息泄露。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13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文档存档与归档是休闲豆制品项目生命周期中一个至关重要的环节，直接关系到休闲豆制品项目信息的长期保存和历史记录的完整性。在休闲豆制品项目中，我们实施了一系列有效的文档存档与归档管理策略：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234"/>
      <w:r>
        <w:rPr>
          <w:rFonts w:ascii="仿宋" w:eastAsia="仿宋" w:hAnsi="仿宋" w:cs="仿宋" w:hint="eastAsia"/>
          <w:sz w:val="28"/>
          <w:lang w:eastAsia="zh-CN"/>
        </w:rPr>
        <w:t>三、休闲豆制品项目建设背景及必要性分析</w:t>
      </w:r>
      <w:bookmarkEnd w:id="10"/>
    </w:p>
    <w:p>
      <w:pPr>
        <w:pStyle w:val="Heading2"/>
        <w:rPr>
          <w:rFonts w:ascii="仿宋" w:eastAsia="仿宋" w:hAnsi="仿宋" w:cs="仿宋" w:hint="eastAsia"/>
          <w:lang w:eastAsia="zh-CN"/>
        </w:rPr>
      </w:pPr>
      <w:bookmarkStart w:id="11" w:name="_Toc1148"/>
      <w:r>
        <w:rPr>
          <w:rFonts w:ascii="仿宋" w:eastAsia="仿宋" w:hAnsi="仿宋" w:cs="仿宋" w:hint="eastAsia"/>
          <w:lang w:eastAsia="zh-CN"/>
        </w:rPr>
        <w:t>(一)、休闲豆制品项目背景分析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豆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豆制品项目在这个潮流中的定位。同时，我们将关注行业内涌现的新兴机遇，以便休闲豆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豆制品项目提供了强大的发展动力。我们将聚焦于行业内最新的技术发展趋势，包括但不限于人工智能、大数据分析、物联网等领域。通过深度的技术研究，我们将确保休闲豆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豆制品项目发展的源泉。我们将投入更多的精力对市场需求进行深入剖析，超越表面的需求，深入挖掘潜在的市场痛点和机遇。通过对市场需求的细致了解，休闲豆制品项目将更有针对性地设计解决方案，满足市场的多样化需求，从而更好地促进休闲豆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休闲豆制品项目战略至关重要。我们将对竞争态势进行更为深入的分析，包括但不限于市场份额、产品特点、客户满意度等多个维度。通过深度的竞争分析，休闲豆制品项目将能够更准确地把握市场脉搏，制定具有竞争力的休闲豆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豆制品项目的发展具有直接的影响。我们将进行更为全面的法规和政策分析，了解行业发展中的潜在法律风险和合规挑战。通过充分了解和遵守相关法规，休闲豆制品项目将确保在法律框架内合法合规运营，为休闲豆制品项目的稳健发展提供有力支持。</w:t>
      </w:r>
    </w:p>
    <w:p>
      <w:pPr>
        <w:pStyle w:val="Heading2"/>
        <w:ind w:firstLine="560" w:firstLineChars="200"/>
        <w:rPr>
          <w:rFonts w:ascii="仿宋" w:eastAsia="仿宋" w:hAnsi="仿宋" w:cs="仿宋" w:hint="eastAsia"/>
          <w:sz w:val="28"/>
          <w:lang w:eastAsia="zh-CN"/>
        </w:rPr>
      </w:pPr>
      <w:bookmarkStart w:id="12" w:name="_Toc10612"/>
      <w:r>
        <w:rPr>
          <w:rFonts w:ascii="仿宋" w:eastAsia="仿宋" w:hAnsi="仿宋" w:cs="仿宋" w:hint="eastAsia"/>
          <w:sz w:val="28"/>
          <w:lang w:eastAsia="zh-CN"/>
        </w:rPr>
        <w:t>(二)、休闲豆制品项目建设必要性分析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休闲豆制品项目建设的迫切性源于对行业发展趋势的深刻洞察。我们正处于一个行业变革的时代，科技创新、数字化转型成为企业发展的关键动力。休闲豆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建设不仅仅是为了跟上潮流，更是为了通过技术创新推动企业的持续发展。通过引入先进的技术和解决方案，休闲豆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休闲豆制品项目的建设成为必然选择，通过提高产品质量、拓展服务领域，从而在竞争中获得更多的机会。休闲豆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休闲豆制品项目建设的必要性体现在对客户需求更精准的满足。通过休闲豆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休闲豆制品项目建设的背后是对企业持续创新的追求。只有通过不断创新，企业才能在竞争中立于不败之地。休闲豆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6277"/>
      <w:r>
        <w:rPr>
          <w:rFonts w:ascii="仿宋" w:eastAsia="仿宋" w:hAnsi="仿宋" w:cs="仿宋" w:hint="eastAsia"/>
          <w:sz w:val="28"/>
          <w:lang w:eastAsia="zh-CN"/>
        </w:rPr>
        <w:t>四、休闲豆制品项目选址可行性分析</w:t>
      </w:r>
      <w:bookmarkEnd w:id="13"/>
    </w:p>
    <w:p>
      <w:pPr>
        <w:pStyle w:val="Heading2"/>
        <w:rPr>
          <w:rFonts w:ascii="仿宋" w:eastAsia="仿宋" w:hAnsi="仿宋" w:cs="仿宋" w:hint="eastAsia"/>
          <w:lang w:eastAsia="zh-CN"/>
        </w:rPr>
      </w:pPr>
      <w:bookmarkStart w:id="14" w:name="_Toc12849"/>
      <w:r>
        <w:rPr>
          <w:rFonts w:ascii="仿宋" w:eastAsia="仿宋" w:hAnsi="仿宋" w:cs="仿宋" w:hint="eastAsia"/>
          <w:lang w:eastAsia="zh-CN"/>
        </w:rPr>
        <w:t>(一)、休闲豆制品项目选址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该休闲豆制品项目选址位于XX省XX市XX区XXX街道</w:t>
      </w:r>
    </w:p>
    <w:p>
      <w:pPr>
        <w:pStyle w:val="Heading2"/>
        <w:ind w:firstLine="560" w:firstLineChars="200"/>
        <w:rPr>
          <w:rFonts w:ascii="仿宋" w:eastAsia="仿宋" w:hAnsi="仿宋" w:cs="仿宋" w:hint="eastAsia"/>
          <w:sz w:val="28"/>
          <w:lang w:eastAsia="zh-CN"/>
        </w:rPr>
      </w:pPr>
      <w:bookmarkStart w:id="15" w:name="_Toc286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休闲豆制品项目的征地面积将根据休闲豆制品项目的实际规模和需求进行精确规划。具体面积XXX平方米，旨在确保休闲豆制品项目不仅能够满足当前的发展需求，还能够预留空间以适应未来的扩展。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净用地面积是在征地面积基础上去除不可利用面积后的实际可开发用地。具体面积XXX平方米，考虑到环保、交通、安全等多方面因素，以确保休闲豆制品项目在整体利用效率上达到最优。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休闲豆制品项目计划建设的建筑总规模具体面积XXX平方米。这一规模的确定综合考虑了休闲豆制品项目的性质、规模，以及城市规划的相关要求，确保建筑布局与周边环境协调一致。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绿地率是休闲豆制品项目用地中被规划为绿地的比例。具体面积XXX平方米，旨在通过合理规划绿地，改善休闲豆制品项目周边环境，提升居民生活质量，并符合城市整体绿化规划。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容积率是用地上可以建设的建筑总体积与用地面积之比。具体面积XXX，通过合理的容积率规划，确保休闲豆制品项目建筑规模与周边环境和谐共生。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豆制品项目选址与当地城市规划相一致，具体面积XXX平方米。通过与城市规划部门深入沟通，确保休闲豆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休闲豆制品项目选址符合当地产业政策，具体面积XXX平方米。这包括休闲豆制品项目对当地经济的促进作用，以及对相关产业的带动效应，确保休闲豆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用地总体要求必须符合环保和可持续发展的原则，具体面积XXX平方米。通过采用绿色建筑设计、节能减排等措施，确保休闲豆制品项目在建设和运营过程中对环境的影响最小化，达到可持续发展的要求。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确保休闲豆制品项目选址具备必要的公共设施配套，具体面积XXX平方米。这包括交通便利性、教育、医疗等基础设施，以提高居民生活品质，使得休闲豆制品项目选址更具吸引力。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考虑用地总体要求对当地社会稳定性的影响，具体面积XXX平方米。通过深入了解当地社区反馈，确保休闲豆制品项目的选址和建设过程对当地社会和谐稳定产生积极作用。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豆制品项目选址不仅符合法规和规划，还在实际操作中具有可行性。这一全面规划将为休闲豆制品项目的成功实施提供坚实的基础，确保休闲豆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33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豆制品项目的设备规划和空间设计中，我们将采取灵活设备布局的措施。设备布局将根据实际需求进行灵活设计，避免不必要的浪费。通过合理规划设备摆放位置，我们将提高设备的利用率，减少设备间距，以确保休闲豆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休闲豆制品项目内部引入共享设施的概念，例如共享会议室、办公区等。通过这种方式，我们可以减少对资源的重复建设，提高资源共享效率，从而减小休闲豆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53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休闲豆制品项目的总图布置中，我们将不同功能区域进行明确的规划，以最大程度满足休闲豆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https://d.book118.com/617160055035006033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23E4E"/>
    <w:rsid w:val="2F423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6005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2024-01-20T18:46:00Z</dcterms:created>
  <dcterms:modified xsi:type="dcterms:W3CDTF">2024-01-20T18:46:59Z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E349A947C270420381BA067629F774E5_11</vt:lpwstr>
  </property>
  <property fmtid="{D5CDD505-2E9C-101B-9397-08002B2CF9AE}" pid="3" name="KSOProductBuildVer">
    <vt:lpwstr>2052-12.1.0.16120</vt:lpwstr>
  </property>
</Properties>
</file>