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35F72" w:rsidP="00D35F72" w14:paraId="60736ADB" w14:textId="77777777">
      <w:pPr>
        <w:spacing w:before="48" w:beforeLines="20" w:after="360" w:afterLines="150" w:line="360" w:lineRule="auto"/>
        <w:jc w:val="center"/>
        <w:rPr>
          <w:rFonts w:ascii="华文中宋" w:eastAsia="华文中宋" w:hAnsi="华文中宋"/>
          <w:b/>
          <w:sz w:val="30"/>
        </w:rPr>
      </w:pPr>
      <w:r w:rsidRPr="00D35F72">
        <w:rPr>
          <w:rFonts w:ascii="华文中宋" w:eastAsia="华文中宋" w:hAnsi="华文中宋"/>
          <w:b/>
          <w:sz w:val="30"/>
        </w:rPr>
        <w:t>2024</w:t>
      </w:r>
      <w:r w:rsidRPr="00D35F72">
        <w:rPr>
          <w:rFonts w:ascii="华文中宋" w:eastAsia="华文中宋" w:hAnsi="华文中宋"/>
          <w:b/>
          <w:sz w:val="30"/>
        </w:rPr>
        <w:t>四川绵阳市盐亭县级机关事业单位面向县内考调工作人员职位调整笔试备考试题及答案解析</w:t>
      </w:r>
    </w:p>
    <w:p w:rsidR="00A77B3E" w14:paraId="46D7349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9096750" w14:textId="77777777">
      <w:pPr>
        <w:spacing w:after="260" w:line="360" w:lineRule="auto"/>
      </w:pPr>
      <w:r>
        <w:rPr>
          <w:rFonts w:ascii="微软雅黑" w:eastAsia="微软雅黑" w:cs="微软雅黑"/>
        </w:rPr>
        <w:t>一、选择题</w:t>
      </w:r>
    </w:p>
    <w:p w:rsidR="006D34C4" w14:paraId="08CD3578"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4388E20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75552C6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5F94FB7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717F662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3F7FF92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B85621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37111D4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269C9EC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618439C4"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28A90F9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78C8B3B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46A3E18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80FD4B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3260D7DC"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4845E92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3D0ECCB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7BD08E3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0AED29A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4764AD2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C54CE0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5C708FE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时间是物质运动的</w:t>
      </w:r>
      <w:r w:rsidRPr="006D34C4">
        <w:rPr>
          <w:rFonts w:ascii="微软雅黑" w:eastAsia="微软雅黑" w:cs="微软雅黑"/>
          <w:szCs w:val="14"/>
        </w:rPr>
        <w:t>()</w:t>
      </w:r>
      <w:r w:rsidRPr="006D34C4">
        <w:rPr>
          <w:rFonts w:ascii="微软雅黑" w:eastAsia="微软雅黑" w:cs="微软雅黑"/>
          <w:szCs w:val="14"/>
        </w:rPr>
        <w:t>。</w:t>
      </w:r>
    </w:p>
    <w:p w:rsidR="006D34C4" w14:paraId="654C5A2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、持续性和顺序性</w:t>
      </w:r>
    </w:p>
    <w:p w:rsidR="006D34C4" w14:paraId="3D2BFCA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、广延性和伸张性</w:t>
      </w:r>
    </w:p>
    <w:p w:rsidR="006D34C4" w14:paraId="5B87CAF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、绝对性和无限性</w:t>
      </w:r>
    </w:p>
    <w:p w:rsidR="006D34C4" w14:paraId="03821FB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、普遍性和特殊性</w:t>
      </w:r>
    </w:p>
    <w:p w:rsidR="006D34C4" w14:paraId="3207ECA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50F74F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本题考查的知识点为时间与空间的区分。时间是物质运动的持续性、顺序性。空间是物质运动的广延性和伸张性。选项</w:t>
      </w:r>
      <w:r w:rsidRPr="006D34C4">
        <w:rPr>
          <w:rFonts w:ascii="微软雅黑" w:eastAsia="微软雅黑" w:cs="微软雅黑"/>
          <w:szCs w:val="14"/>
        </w:rPr>
        <w:t>C</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为无关干扰项。故选</w:t>
      </w:r>
      <w:r w:rsidRPr="006D34C4">
        <w:rPr>
          <w:rFonts w:ascii="微软雅黑" w:eastAsia="微软雅黑" w:cs="微软雅黑"/>
          <w:szCs w:val="14"/>
        </w:rPr>
        <w:t>A</w:t>
      </w:r>
      <w:r w:rsidRPr="006D34C4">
        <w:rPr>
          <w:rFonts w:ascii="微软雅黑" w:eastAsia="微软雅黑" w:cs="微软雅黑"/>
          <w:szCs w:val="14"/>
        </w:rPr>
        <w:t>。</w:t>
      </w:r>
    </w:p>
    <w:p w:rsidR="006D34C4" w14:paraId="6D076346"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4F78672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5919D3E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p>
    <w:p w:rsidR="006D34C4" w14:paraId="4EE2259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、重大责任事故罪</w:t>
      </w:r>
    </w:p>
    <w:p w:rsidR="006D34C4" w14:paraId="54CA182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、故意杀人罪</w:t>
      </w:r>
    </w:p>
    <w:p w:rsidR="006D34C4" w14:paraId="680D96B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C5CB33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李某行为侵害的是公共安全。故选</w:t>
      </w:r>
      <w:r w:rsidRPr="006D34C4">
        <w:rPr>
          <w:rFonts w:ascii="微软雅黑" w:eastAsia="微软雅黑" w:cs="微软雅黑"/>
          <w:szCs w:val="14"/>
        </w:rPr>
        <w:t>B</w:t>
      </w:r>
      <w:r w:rsidRPr="006D34C4">
        <w:rPr>
          <w:rFonts w:ascii="微软雅黑" w:eastAsia="微软雅黑" w:cs="微软雅黑"/>
          <w:szCs w:val="14"/>
        </w:rPr>
        <w:t>。</w:t>
      </w:r>
    </w:p>
    <w:p w:rsidR="006D34C4" w14:paraId="3B53332C"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外国人在我国领域内，</w:t>
      </w:r>
      <w:r w:rsidRPr="006D34C4">
        <w:rPr>
          <w:rFonts w:ascii="微软雅黑" w:eastAsia="微软雅黑" w:cs="微软雅黑"/>
          <w:szCs w:val="14"/>
        </w:rPr>
        <w:t>()</w:t>
      </w:r>
      <w:r w:rsidRPr="006D34C4">
        <w:rPr>
          <w:rFonts w:ascii="微软雅黑" w:eastAsia="微软雅黑" w:cs="微软雅黑"/>
          <w:szCs w:val="14"/>
        </w:rPr>
        <w:t>适用我国法律。</w:t>
      </w:r>
    </w:p>
    <w:p w:rsidR="006D34C4" w14:paraId="01DEE6D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、一律</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https://d.book118.com/618001047134006032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rsidP="00B77510" w14:paraId="03FDF9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5F72" w14:paraId="3763EE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rsidP="00B77510" w14:paraId="415BF13D" w14:textId="733E7B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35F72" w14:paraId="7E9C13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paraId="7D0C76D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5F7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rsidP="00B77510" w14:textId="733E7B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35F7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5F7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rsidP="00B77510" w14:textId="733E7B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35F7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paraId="4D1CF5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paraId="4E6A32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paraId="15C8808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F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35F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89533E"/>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35F7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35F72"/>
    <w:rPr>
      <w:sz w:val="18"/>
      <w:szCs w:val="18"/>
    </w:rPr>
  </w:style>
  <w:style w:type="paragraph" w:styleId="Footer">
    <w:name w:val="footer"/>
    <w:basedOn w:val="Normal"/>
    <w:link w:val="a0"/>
    <w:rsid w:val="00D35F72"/>
    <w:pPr>
      <w:tabs>
        <w:tab w:val="center" w:pos="4153"/>
        <w:tab w:val="right" w:pos="8306"/>
      </w:tabs>
      <w:snapToGrid w:val="0"/>
    </w:pPr>
    <w:rPr>
      <w:sz w:val="18"/>
      <w:szCs w:val="18"/>
    </w:rPr>
  </w:style>
  <w:style w:type="character" w:customStyle="1" w:styleId="a0">
    <w:name w:val="页脚 字符"/>
    <w:basedOn w:val="DefaultParagraphFont"/>
    <w:link w:val="Footer"/>
    <w:rsid w:val="00D35F72"/>
    <w:rPr>
      <w:sz w:val="18"/>
      <w:szCs w:val="18"/>
    </w:rPr>
  </w:style>
  <w:style w:type="character" w:styleId="PageNumber">
    <w:name w:val="page number"/>
    <w:basedOn w:val="DefaultParagraphFont"/>
    <w:rsid w:val="00D3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18001047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