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谷糙分离设备项目规划设计方案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80" w:history="1">
        <w:r>
          <w:rPr>
            <w:rFonts w:ascii="仿宋" w:eastAsia="仿宋" w:hAnsi="仿宋" w:cs="仿宋" w:hint="eastAsia"/>
            <w:lang w:eastAsia="zh-CN"/>
          </w:rPr>
          <w:t>概论</w:t>
        </w:r>
        <w:r>
          <w:tab/>
        </w:r>
        <w:r>
          <w:fldChar w:fldCharType="begin"/>
        </w:r>
        <w:r>
          <w:instrText xml:space="preserve"> PAGEREF _Toc20280 \h </w:instrText>
        </w:r>
        <w:r>
          <w:fldChar w:fldCharType="separate"/>
        </w:r>
        <w:r>
          <w:t>3</w:t>
        </w:r>
        <w:r>
          <w:fldChar w:fldCharType="end"/>
        </w:r>
      </w:hyperlink>
    </w:p>
    <w:p>
      <w:pPr>
        <w:pStyle w:val="TOC1"/>
        <w:tabs>
          <w:tab w:val="right" w:leader="dot" w:pos="8306"/>
        </w:tabs>
      </w:pPr>
      <w:hyperlink w:anchor="_Toc5184" w:history="1">
        <w:r>
          <w:rPr>
            <w:rFonts w:ascii="仿宋" w:eastAsia="仿宋" w:hAnsi="仿宋" w:cs="仿宋" w:hint="eastAsia"/>
            <w:lang w:eastAsia="zh-CN"/>
          </w:rPr>
          <w:t>一、产品规划分析</w:t>
        </w:r>
        <w:r>
          <w:tab/>
        </w:r>
        <w:r>
          <w:fldChar w:fldCharType="begin"/>
        </w:r>
        <w:r>
          <w:instrText xml:space="preserve"> PAGEREF _Toc5184 \h </w:instrText>
        </w:r>
        <w:r>
          <w:fldChar w:fldCharType="separate"/>
        </w:r>
        <w:r>
          <w:t>3</w:t>
        </w:r>
        <w:r>
          <w:fldChar w:fldCharType="end"/>
        </w:r>
      </w:hyperlink>
    </w:p>
    <w:p>
      <w:pPr>
        <w:pStyle w:val="TOC2"/>
        <w:tabs>
          <w:tab w:val="right" w:leader="dot" w:pos="8306"/>
        </w:tabs>
      </w:pPr>
      <w:hyperlink w:anchor="_Toc5698" w:history="1">
        <w:r>
          <w:rPr>
            <w:rFonts w:ascii="仿宋" w:eastAsia="仿宋" w:hAnsi="仿宋" w:cs="仿宋" w:hint="eastAsia"/>
            <w:lang w:eastAsia="zh-CN"/>
          </w:rPr>
          <w:t>(一)、产品规划</w:t>
        </w:r>
        <w:r>
          <w:tab/>
        </w:r>
        <w:r>
          <w:fldChar w:fldCharType="begin"/>
        </w:r>
        <w:r>
          <w:instrText xml:space="preserve"> PAGEREF _Toc5698 \h </w:instrText>
        </w:r>
        <w:r>
          <w:fldChar w:fldCharType="separate"/>
        </w:r>
        <w:r>
          <w:t>3</w:t>
        </w:r>
        <w:r>
          <w:fldChar w:fldCharType="end"/>
        </w:r>
      </w:hyperlink>
    </w:p>
    <w:p>
      <w:pPr>
        <w:pStyle w:val="TOC2"/>
        <w:tabs>
          <w:tab w:val="right" w:leader="dot" w:pos="8306"/>
        </w:tabs>
      </w:pPr>
      <w:hyperlink w:anchor="_Toc24669" w:history="1">
        <w:r>
          <w:rPr>
            <w:rFonts w:ascii="仿宋" w:eastAsia="仿宋" w:hAnsi="仿宋" w:cs="仿宋" w:hint="eastAsia"/>
            <w:lang w:eastAsia="zh-CN"/>
          </w:rPr>
          <w:t>(二)、建设规模</w:t>
        </w:r>
        <w:r>
          <w:tab/>
        </w:r>
        <w:r>
          <w:fldChar w:fldCharType="begin"/>
        </w:r>
        <w:r>
          <w:instrText xml:space="preserve"> PAGEREF _Toc24669 \h </w:instrText>
        </w:r>
        <w:r>
          <w:fldChar w:fldCharType="separate"/>
        </w:r>
        <w:r>
          <w:t>4</w:t>
        </w:r>
        <w:r>
          <w:fldChar w:fldCharType="end"/>
        </w:r>
      </w:hyperlink>
    </w:p>
    <w:p>
      <w:pPr>
        <w:pStyle w:val="TOC1"/>
        <w:tabs>
          <w:tab w:val="right" w:leader="dot" w:pos="8306"/>
        </w:tabs>
      </w:pPr>
      <w:hyperlink w:anchor="_Toc1880" w:history="1">
        <w:r>
          <w:rPr>
            <w:rFonts w:ascii="仿宋" w:eastAsia="仿宋" w:hAnsi="仿宋" w:cs="仿宋" w:hint="eastAsia"/>
            <w:lang w:eastAsia="zh-CN"/>
          </w:rPr>
          <w:t>二、谷糙分离设备项目绩效评估</w:t>
        </w:r>
        <w:r>
          <w:tab/>
        </w:r>
        <w:r>
          <w:fldChar w:fldCharType="begin"/>
        </w:r>
        <w:r>
          <w:instrText xml:space="preserve"> PAGEREF _Toc1880 \h </w:instrText>
        </w:r>
        <w:r>
          <w:fldChar w:fldCharType="separate"/>
        </w:r>
        <w:r>
          <w:t>5</w:t>
        </w:r>
        <w:r>
          <w:fldChar w:fldCharType="end"/>
        </w:r>
      </w:hyperlink>
    </w:p>
    <w:p>
      <w:pPr>
        <w:pStyle w:val="TOC2"/>
        <w:tabs>
          <w:tab w:val="right" w:leader="dot" w:pos="8306"/>
        </w:tabs>
      </w:pPr>
      <w:hyperlink w:anchor="_Toc24949" w:history="1">
        <w:r>
          <w:rPr>
            <w:rFonts w:ascii="仿宋" w:eastAsia="仿宋" w:hAnsi="仿宋" w:cs="仿宋" w:hint="eastAsia"/>
            <w:lang w:eastAsia="zh-CN"/>
          </w:rPr>
          <w:t>(一)、绩效评估指标</w:t>
        </w:r>
        <w:r>
          <w:tab/>
        </w:r>
        <w:r>
          <w:fldChar w:fldCharType="begin"/>
        </w:r>
        <w:r>
          <w:instrText xml:space="preserve"> PAGEREF _Toc24949 \h </w:instrText>
        </w:r>
        <w:r>
          <w:fldChar w:fldCharType="separate"/>
        </w:r>
        <w:r>
          <w:t>5</w:t>
        </w:r>
        <w:r>
          <w:fldChar w:fldCharType="end"/>
        </w:r>
      </w:hyperlink>
    </w:p>
    <w:p>
      <w:pPr>
        <w:pStyle w:val="TOC2"/>
        <w:tabs>
          <w:tab w:val="right" w:leader="dot" w:pos="8306"/>
        </w:tabs>
      </w:pPr>
      <w:hyperlink w:anchor="_Toc2338" w:history="1">
        <w:r>
          <w:rPr>
            <w:rFonts w:ascii="仿宋" w:eastAsia="仿宋" w:hAnsi="仿宋" w:cs="仿宋" w:hint="eastAsia"/>
            <w:lang w:eastAsia="zh-CN"/>
          </w:rPr>
          <w:t>(二)、绩效评估方法</w:t>
        </w:r>
        <w:r>
          <w:tab/>
        </w:r>
        <w:r>
          <w:fldChar w:fldCharType="begin"/>
        </w:r>
        <w:r>
          <w:instrText xml:space="preserve"> PAGEREF _Toc2338 \h </w:instrText>
        </w:r>
        <w:r>
          <w:fldChar w:fldCharType="separate"/>
        </w:r>
        <w:r>
          <w:t>6</w:t>
        </w:r>
        <w:r>
          <w:fldChar w:fldCharType="end"/>
        </w:r>
      </w:hyperlink>
    </w:p>
    <w:p>
      <w:pPr>
        <w:pStyle w:val="TOC2"/>
        <w:tabs>
          <w:tab w:val="right" w:leader="dot" w:pos="8306"/>
        </w:tabs>
      </w:pPr>
      <w:hyperlink w:anchor="_Toc18050" w:history="1">
        <w:r>
          <w:rPr>
            <w:rFonts w:ascii="仿宋" w:eastAsia="仿宋" w:hAnsi="仿宋" w:cs="仿宋" w:hint="eastAsia"/>
            <w:lang w:eastAsia="zh-CN"/>
          </w:rPr>
          <w:t>(三)、绩效评估周期</w:t>
        </w:r>
        <w:r>
          <w:tab/>
        </w:r>
        <w:r>
          <w:fldChar w:fldCharType="begin"/>
        </w:r>
        <w:r>
          <w:instrText xml:space="preserve"> PAGEREF _Toc18050 \h </w:instrText>
        </w:r>
        <w:r>
          <w:fldChar w:fldCharType="separate"/>
        </w:r>
        <w:r>
          <w:t>7</w:t>
        </w:r>
        <w:r>
          <w:fldChar w:fldCharType="end"/>
        </w:r>
      </w:hyperlink>
    </w:p>
    <w:p>
      <w:pPr>
        <w:pStyle w:val="TOC1"/>
        <w:tabs>
          <w:tab w:val="right" w:leader="dot" w:pos="8306"/>
        </w:tabs>
      </w:pPr>
      <w:hyperlink w:anchor="_Toc11740" w:history="1">
        <w:r>
          <w:rPr>
            <w:rFonts w:ascii="仿宋" w:eastAsia="仿宋" w:hAnsi="仿宋" w:cs="仿宋" w:hint="eastAsia"/>
            <w:lang w:eastAsia="zh-CN"/>
          </w:rPr>
          <w:t>三、谷糙分离设备项目选址可行性分析</w:t>
        </w:r>
        <w:r>
          <w:tab/>
        </w:r>
        <w:r>
          <w:fldChar w:fldCharType="begin"/>
        </w:r>
        <w:r>
          <w:instrText xml:space="preserve"> PAGEREF _Toc11740 \h </w:instrText>
        </w:r>
        <w:r>
          <w:fldChar w:fldCharType="separate"/>
        </w:r>
        <w:r>
          <w:t>8</w:t>
        </w:r>
        <w:r>
          <w:fldChar w:fldCharType="end"/>
        </w:r>
      </w:hyperlink>
    </w:p>
    <w:p>
      <w:pPr>
        <w:pStyle w:val="TOC2"/>
        <w:tabs>
          <w:tab w:val="right" w:leader="dot" w:pos="8306"/>
        </w:tabs>
      </w:pPr>
      <w:hyperlink w:anchor="_Toc9039" w:history="1">
        <w:r>
          <w:rPr>
            <w:rFonts w:ascii="仿宋" w:eastAsia="仿宋" w:hAnsi="仿宋" w:cs="仿宋" w:hint="eastAsia"/>
            <w:lang w:eastAsia="zh-CN"/>
          </w:rPr>
          <w:t>(一)、谷糙分离设备项目选址</w:t>
        </w:r>
        <w:r>
          <w:tab/>
        </w:r>
        <w:r>
          <w:fldChar w:fldCharType="begin"/>
        </w:r>
        <w:r>
          <w:instrText xml:space="preserve"> PAGEREF _Toc9039 \h </w:instrText>
        </w:r>
        <w:r>
          <w:fldChar w:fldCharType="separate"/>
        </w:r>
        <w:r>
          <w:t>8</w:t>
        </w:r>
        <w:r>
          <w:fldChar w:fldCharType="end"/>
        </w:r>
      </w:hyperlink>
    </w:p>
    <w:p>
      <w:pPr>
        <w:pStyle w:val="TOC2"/>
        <w:tabs>
          <w:tab w:val="right" w:leader="dot" w:pos="8306"/>
        </w:tabs>
      </w:pPr>
      <w:hyperlink w:anchor="_Toc25245" w:history="1">
        <w:r>
          <w:rPr>
            <w:rFonts w:ascii="仿宋" w:eastAsia="仿宋" w:hAnsi="仿宋" w:cs="仿宋" w:hint="eastAsia"/>
            <w:lang w:eastAsia="zh-CN"/>
          </w:rPr>
          <w:t>(二)、用地控制指标</w:t>
        </w:r>
        <w:r>
          <w:tab/>
        </w:r>
        <w:r>
          <w:fldChar w:fldCharType="begin"/>
        </w:r>
        <w:r>
          <w:instrText xml:space="preserve"> PAGEREF _Toc25245 \h </w:instrText>
        </w:r>
        <w:r>
          <w:fldChar w:fldCharType="separate"/>
        </w:r>
        <w:r>
          <w:t>8</w:t>
        </w:r>
        <w:r>
          <w:fldChar w:fldCharType="end"/>
        </w:r>
      </w:hyperlink>
    </w:p>
    <w:p>
      <w:pPr>
        <w:pStyle w:val="TOC2"/>
        <w:tabs>
          <w:tab w:val="right" w:leader="dot" w:pos="8306"/>
        </w:tabs>
      </w:pPr>
      <w:hyperlink w:anchor="_Toc7980" w:history="1">
        <w:r>
          <w:rPr>
            <w:rFonts w:ascii="仿宋" w:eastAsia="仿宋" w:hAnsi="仿宋" w:cs="仿宋" w:hint="eastAsia"/>
            <w:lang w:eastAsia="zh-CN"/>
          </w:rPr>
          <w:t>(三)、节约用地措施</w:t>
        </w:r>
        <w:r>
          <w:tab/>
        </w:r>
        <w:r>
          <w:fldChar w:fldCharType="begin"/>
        </w:r>
        <w:r>
          <w:instrText xml:space="preserve"> PAGEREF _Toc7980 \h </w:instrText>
        </w:r>
        <w:r>
          <w:fldChar w:fldCharType="separate"/>
        </w:r>
        <w:r>
          <w:t>10</w:t>
        </w:r>
        <w:r>
          <w:fldChar w:fldCharType="end"/>
        </w:r>
      </w:hyperlink>
    </w:p>
    <w:p>
      <w:pPr>
        <w:pStyle w:val="TOC2"/>
        <w:tabs>
          <w:tab w:val="right" w:leader="dot" w:pos="8306"/>
        </w:tabs>
      </w:pPr>
      <w:hyperlink w:anchor="_Toc11716" w:history="1">
        <w:r>
          <w:rPr>
            <w:rFonts w:ascii="仿宋" w:eastAsia="仿宋" w:hAnsi="仿宋" w:cs="仿宋" w:hint="eastAsia"/>
            <w:lang w:eastAsia="zh-CN"/>
          </w:rPr>
          <w:t>(四)、总图布置方案</w:t>
        </w:r>
        <w:r>
          <w:tab/>
        </w:r>
        <w:r>
          <w:fldChar w:fldCharType="begin"/>
        </w:r>
        <w:r>
          <w:instrText xml:space="preserve"> PAGEREF _Toc11716 \h </w:instrText>
        </w:r>
        <w:r>
          <w:fldChar w:fldCharType="separate"/>
        </w:r>
        <w:r>
          <w:t>11</w:t>
        </w:r>
        <w:r>
          <w:fldChar w:fldCharType="end"/>
        </w:r>
      </w:hyperlink>
    </w:p>
    <w:p>
      <w:pPr>
        <w:pStyle w:val="TOC2"/>
        <w:tabs>
          <w:tab w:val="right" w:leader="dot" w:pos="8306"/>
        </w:tabs>
      </w:pPr>
      <w:hyperlink w:anchor="_Toc23072" w:history="1">
        <w:r>
          <w:rPr>
            <w:rFonts w:ascii="仿宋" w:eastAsia="仿宋" w:hAnsi="仿宋" w:cs="仿宋" w:hint="eastAsia"/>
            <w:lang w:eastAsia="zh-CN"/>
          </w:rPr>
          <w:t>(五)、选址综合评价</w:t>
        </w:r>
        <w:r>
          <w:tab/>
        </w:r>
        <w:r>
          <w:fldChar w:fldCharType="begin"/>
        </w:r>
        <w:r>
          <w:instrText xml:space="preserve"> PAGEREF _Toc23072 \h </w:instrText>
        </w:r>
        <w:r>
          <w:fldChar w:fldCharType="separate"/>
        </w:r>
        <w:r>
          <w:t>12</w:t>
        </w:r>
        <w:r>
          <w:fldChar w:fldCharType="end"/>
        </w:r>
      </w:hyperlink>
    </w:p>
    <w:p>
      <w:pPr>
        <w:pStyle w:val="TOC1"/>
        <w:tabs>
          <w:tab w:val="right" w:leader="dot" w:pos="8306"/>
        </w:tabs>
      </w:pPr>
      <w:hyperlink w:anchor="_Toc7637" w:history="1">
        <w:r>
          <w:rPr>
            <w:rFonts w:ascii="仿宋" w:eastAsia="仿宋" w:hAnsi="仿宋" w:cs="仿宋" w:hint="eastAsia"/>
            <w:lang w:eastAsia="zh-CN"/>
          </w:rPr>
          <w:t>四、谷糙分离设备项目概论</w:t>
        </w:r>
        <w:r>
          <w:tab/>
        </w:r>
        <w:r>
          <w:fldChar w:fldCharType="begin"/>
        </w:r>
        <w:r>
          <w:instrText xml:space="preserve"> PAGEREF _Toc7637 \h </w:instrText>
        </w:r>
        <w:r>
          <w:fldChar w:fldCharType="separate"/>
        </w:r>
        <w:r>
          <w:t>13</w:t>
        </w:r>
        <w:r>
          <w:fldChar w:fldCharType="end"/>
        </w:r>
      </w:hyperlink>
    </w:p>
    <w:p>
      <w:pPr>
        <w:pStyle w:val="TOC2"/>
        <w:tabs>
          <w:tab w:val="right" w:leader="dot" w:pos="8306"/>
        </w:tabs>
      </w:pPr>
      <w:hyperlink w:anchor="_Toc17611" w:history="1">
        <w:r>
          <w:rPr>
            <w:rFonts w:ascii="仿宋" w:eastAsia="仿宋" w:hAnsi="仿宋" w:cs="仿宋" w:hint="eastAsia"/>
            <w:lang w:eastAsia="zh-CN"/>
          </w:rPr>
          <w:t>(一)、谷糙分离设备项目概况</w:t>
        </w:r>
        <w:r>
          <w:tab/>
        </w:r>
        <w:r>
          <w:fldChar w:fldCharType="begin"/>
        </w:r>
        <w:r>
          <w:instrText xml:space="preserve"> PAGEREF _Toc17611 \h </w:instrText>
        </w:r>
        <w:r>
          <w:fldChar w:fldCharType="separate"/>
        </w:r>
        <w:r>
          <w:t>13</w:t>
        </w:r>
        <w:r>
          <w:fldChar w:fldCharType="end"/>
        </w:r>
      </w:hyperlink>
    </w:p>
    <w:p>
      <w:pPr>
        <w:pStyle w:val="TOC2"/>
        <w:tabs>
          <w:tab w:val="right" w:leader="dot" w:pos="8306"/>
        </w:tabs>
      </w:pPr>
      <w:hyperlink w:anchor="_Toc21590" w:history="1">
        <w:r>
          <w:rPr>
            <w:rFonts w:ascii="仿宋" w:eastAsia="仿宋" w:hAnsi="仿宋" w:cs="仿宋" w:hint="eastAsia"/>
            <w:lang w:eastAsia="zh-CN"/>
          </w:rPr>
          <w:t>(二)、谷糙分离设备项目目标</w:t>
        </w:r>
        <w:r>
          <w:tab/>
        </w:r>
        <w:r>
          <w:fldChar w:fldCharType="begin"/>
        </w:r>
        <w:r>
          <w:instrText xml:space="preserve"> PAGEREF _Toc21590 \h </w:instrText>
        </w:r>
        <w:r>
          <w:fldChar w:fldCharType="separate"/>
        </w:r>
        <w:r>
          <w:t>16</w:t>
        </w:r>
        <w:r>
          <w:fldChar w:fldCharType="end"/>
        </w:r>
      </w:hyperlink>
    </w:p>
    <w:p>
      <w:pPr>
        <w:pStyle w:val="TOC2"/>
        <w:tabs>
          <w:tab w:val="right" w:leader="dot" w:pos="8306"/>
        </w:tabs>
      </w:pPr>
      <w:hyperlink w:anchor="_Toc18530" w:history="1">
        <w:r>
          <w:rPr>
            <w:rFonts w:ascii="仿宋" w:eastAsia="仿宋" w:hAnsi="仿宋" w:cs="仿宋" w:hint="eastAsia"/>
            <w:lang w:eastAsia="zh-CN"/>
          </w:rPr>
          <w:t>(三)、谷糙分离设备项目提出的理由</w:t>
        </w:r>
        <w:r>
          <w:tab/>
        </w:r>
        <w:r>
          <w:fldChar w:fldCharType="begin"/>
        </w:r>
        <w:r>
          <w:instrText xml:space="preserve"> PAGEREF _Toc18530 \h </w:instrText>
        </w:r>
        <w:r>
          <w:fldChar w:fldCharType="separate"/>
        </w:r>
        <w:r>
          <w:t>17</w:t>
        </w:r>
        <w:r>
          <w:fldChar w:fldCharType="end"/>
        </w:r>
      </w:hyperlink>
    </w:p>
    <w:p>
      <w:pPr>
        <w:pStyle w:val="TOC2"/>
        <w:tabs>
          <w:tab w:val="right" w:leader="dot" w:pos="8306"/>
        </w:tabs>
      </w:pPr>
      <w:hyperlink w:anchor="_Toc13411" w:history="1">
        <w:r>
          <w:rPr>
            <w:rFonts w:ascii="仿宋" w:eastAsia="仿宋" w:hAnsi="仿宋" w:cs="仿宋" w:hint="eastAsia"/>
            <w:lang w:eastAsia="zh-CN"/>
          </w:rPr>
          <w:t>(四)、谷糙分离设备项目意义</w:t>
        </w:r>
        <w:r>
          <w:tab/>
        </w:r>
        <w:r>
          <w:fldChar w:fldCharType="begin"/>
        </w:r>
        <w:r>
          <w:instrText xml:space="preserve"> PAGEREF _Toc13411 \h </w:instrText>
        </w:r>
        <w:r>
          <w:fldChar w:fldCharType="separate"/>
        </w:r>
        <w:r>
          <w:t>18</w:t>
        </w:r>
        <w:r>
          <w:fldChar w:fldCharType="end"/>
        </w:r>
      </w:hyperlink>
    </w:p>
    <w:p>
      <w:pPr>
        <w:pStyle w:val="TOC2"/>
        <w:tabs>
          <w:tab w:val="right" w:leader="dot" w:pos="8306"/>
        </w:tabs>
      </w:pPr>
      <w:hyperlink w:anchor="_Toc18274" w:history="1">
        <w:r>
          <w:rPr>
            <w:rFonts w:ascii="仿宋" w:eastAsia="仿宋" w:hAnsi="仿宋" w:cs="仿宋" w:hint="eastAsia"/>
            <w:lang w:eastAsia="zh-CN"/>
          </w:rPr>
          <w:t>(五)、谷糙分离设备项目背景</w:t>
        </w:r>
        <w:r>
          <w:tab/>
        </w:r>
        <w:r>
          <w:fldChar w:fldCharType="begin"/>
        </w:r>
        <w:r>
          <w:instrText xml:space="preserve"> PAGEREF _Toc18274 \h </w:instrText>
        </w:r>
        <w:r>
          <w:fldChar w:fldCharType="separate"/>
        </w:r>
        <w:r>
          <w:t>19</w:t>
        </w:r>
        <w:r>
          <w:fldChar w:fldCharType="end"/>
        </w:r>
      </w:hyperlink>
    </w:p>
    <w:p>
      <w:pPr>
        <w:pStyle w:val="TOC1"/>
        <w:tabs>
          <w:tab w:val="right" w:leader="dot" w:pos="8306"/>
        </w:tabs>
      </w:pPr>
      <w:hyperlink w:anchor="_Toc15123" w:history="1">
        <w:r>
          <w:rPr>
            <w:rFonts w:ascii="仿宋" w:eastAsia="仿宋" w:hAnsi="仿宋" w:cs="仿宋" w:hint="eastAsia"/>
            <w:lang w:eastAsia="zh-CN"/>
          </w:rPr>
          <w:t>五、谷糙分离设备项目建设背景及必要性分析</w:t>
        </w:r>
        <w:r>
          <w:tab/>
        </w:r>
        <w:r>
          <w:fldChar w:fldCharType="begin"/>
        </w:r>
        <w:r>
          <w:instrText xml:space="preserve"> PAGEREF _Toc15123 \h </w:instrText>
        </w:r>
        <w:r>
          <w:fldChar w:fldCharType="separate"/>
        </w:r>
        <w:r>
          <w:t>20</w:t>
        </w:r>
        <w:r>
          <w:fldChar w:fldCharType="end"/>
        </w:r>
      </w:hyperlink>
    </w:p>
    <w:p>
      <w:pPr>
        <w:pStyle w:val="TOC2"/>
        <w:tabs>
          <w:tab w:val="right" w:leader="dot" w:pos="8306"/>
        </w:tabs>
      </w:pPr>
      <w:hyperlink w:anchor="_Toc1254" w:history="1">
        <w:r>
          <w:rPr>
            <w:rFonts w:ascii="仿宋" w:eastAsia="仿宋" w:hAnsi="仿宋" w:cs="仿宋" w:hint="eastAsia"/>
            <w:lang w:eastAsia="zh-CN"/>
          </w:rPr>
          <w:t>(一)、谷糙分离设备项目背景分析</w:t>
        </w:r>
        <w:r>
          <w:tab/>
        </w:r>
        <w:r>
          <w:fldChar w:fldCharType="begin"/>
        </w:r>
        <w:r>
          <w:instrText xml:space="preserve"> PAGEREF _Toc1254 \h </w:instrText>
        </w:r>
        <w:r>
          <w:fldChar w:fldCharType="separate"/>
        </w:r>
        <w:r>
          <w:t>20</w:t>
        </w:r>
        <w:r>
          <w:fldChar w:fldCharType="end"/>
        </w:r>
      </w:hyperlink>
    </w:p>
    <w:p>
      <w:pPr>
        <w:pStyle w:val="TOC2"/>
        <w:tabs>
          <w:tab w:val="right" w:leader="dot" w:pos="8306"/>
        </w:tabs>
      </w:pPr>
      <w:hyperlink w:anchor="_Toc30699" w:history="1">
        <w:r>
          <w:rPr>
            <w:rFonts w:ascii="仿宋" w:eastAsia="仿宋" w:hAnsi="仿宋" w:cs="仿宋" w:hint="eastAsia"/>
            <w:lang w:eastAsia="zh-CN"/>
          </w:rPr>
          <w:t>(二)、谷糙分离设备项目建设必要性分析</w:t>
        </w:r>
        <w:r>
          <w:tab/>
        </w:r>
        <w:r>
          <w:fldChar w:fldCharType="begin"/>
        </w:r>
        <w:r>
          <w:instrText xml:space="preserve"> PAGEREF _Toc30699 \h </w:instrText>
        </w:r>
        <w:r>
          <w:fldChar w:fldCharType="separate"/>
        </w:r>
        <w:r>
          <w:t>22</w:t>
        </w:r>
        <w:r>
          <w:fldChar w:fldCharType="end"/>
        </w:r>
      </w:hyperlink>
    </w:p>
    <w:p>
      <w:pPr>
        <w:pStyle w:val="TOC1"/>
        <w:tabs>
          <w:tab w:val="right" w:leader="dot" w:pos="8306"/>
        </w:tabs>
      </w:pPr>
      <w:hyperlink w:anchor="_Toc12242" w:history="1">
        <w:r>
          <w:rPr>
            <w:rFonts w:ascii="仿宋" w:eastAsia="仿宋" w:hAnsi="仿宋" w:cs="仿宋" w:hint="eastAsia"/>
            <w:lang w:eastAsia="zh-CN"/>
          </w:rPr>
          <w:t>六、谷糙分离设备项目危机管理</w:t>
        </w:r>
        <w:r>
          <w:tab/>
        </w:r>
        <w:r>
          <w:fldChar w:fldCharType="begin"/>
        </w:r>
        <w:r>
          <w:instrText xml:space="preserve"> PAGEREF _Toc12242 \h </w:instrText>
        </w:r>
        <w:r>
          <w:fldChar w:fldCharType="separate"/>
        </w:r>
        <w:r>
          <w:t>23</w:t>
        </w:r>
        <w:r>
          <w:fldChar w:fldCharType="end"/>
        </w:r>
      </w:hyperlink>
    </w:p>
    <w:p>
      <w:pPr>
        <w:pStyle w:val="TOC2"/>
        <w:tabs>
          <w:tab w:val="right" w:leader="dot" w:pos="8306"/>
        </w:tabs>
      </w:pPr>
      <w:hyperlink w:anchor="_Toc3561" w:history="1">
        <w:r>
          <w:rPr>
            <w:rFonts w:ascii="仿宋" w:eastAsia="仿宋" w:hAnsi="仿宋" w:cs="仿宋" w:hint="eastAsia"/>
            <w:lang w:eastAsia="zh-CN"/>
          </w:rPr>
          <w:t>(一)、危机预警与识别</w:t>
        </w:r>
        <w:r>
          <w:tab/>
        </w:r>
        <w:r>
          <w:fldChar w:fldCharType="begin"/>
        </w:r>
        <w:r>
          <w:instrText xml:space="preserve"> PAGEREF _Toc3561 \h </w:instrText>
        </w:r>
        <w:r>
          <w:fldChar w:fldCharType="separate"/>
        </w:r>
        <w:r>
          <w:t>23</w:t>
        </w:r>
        <w:r>
          <w:fldChar w:fldCharType="end"/>
        </w:r>
      </w:hyperlink>
    </w:p>
    <w:p>
      <w:pPr>
        <w:pStyle w:val="TOC2"/>
        <w:tabs>
          <w:tab w:val="right" w:leader="dot" w:pos="8306"/>
        </w:tabs>
      </w:pPr>
      <w:hyperlink w:anchor="_Toc30766" w:history="1">
        <w:r>
          <w:rPr>
            <w:rFonts w:ascii="仿宋" w:eastAsia="仿宋" w:hAnsi="仿宋" w:cs="仿宋" w:hint="eastAsia"/>
            <w:lang w:eastAsia="zh-CN"/>
          </w:rPr>
          <w:t>(二)、危机应对与恢复</w:t>
        </w:r>
        <w:r>
          <w:tab/>
        </w:r>
        <w:r>
          <w:fldChar w:fldCharType="begin"/>
        </w:r>
        <w:r>
          <w:instrText xml:space="preserve"> PAGEREF _Toc30766 \h </w:instrText>
        </w:r>
        <w:r>
          <w:fldChar w:fldCharType="separate"/>
        </w:r>
        <w:r>
          <w:t>24</w:t>
        </w:r>
        <w:r>
          <w:fldChar w:fldCharType="end"/>
        </w:r>
      </w:hyperlink>
    </w:p>
    <w:p>
      <w:pPr>
        <w:pStyle w:val="TOC1"/>
        <w:tabs>
          <w:tab w:val="right" w:leader="dot" w:pos="8306"/>
        </w:tabs>
      </w:pPr>
      <w:hyperlink w:anchor="_Toc10739" w:history="1">
        <w:r>
          <w:rPr>
            <w:rFonts w:ascii="仿宋" w:eastAsia="仿宋" w:hAnsi="仿宋" w:cs="仿宋" w:hint="eastAsia"/>
            <w:lang w:eastAsia="zh-CN"/>
          </w:rPr>
          <w:t>七、谷糙分离设备项目人力资源培养与发展</w:t>
        </w:r>
        <w:r>
          <w:tab/>
        </w:r>
        <w:r>
          <w:fldChar w:fldCharType="begin"/>
        </w:r>
        <w:r>
          <w:instrText xml:space="preserve"> PAGEREF _Toc10739 \h </w:instrText>
        </w:r>
        <w:r>
          <w:fldChar w:fldCharType="separate"/>
        </w:r>
        <w:r>
          <w:t>26</w:t>
        </w:r>
        <w:r>
          <w:fldChar w:fldCharType="end"/>
        </w:r>
      </w:hyperlink>
    </w:p>
    <w:p>
      <w:pPr>
        <w:pStyle w:val="TOC2"/>
        <w:tabs>
          <w:tab w:val="right" w:leader="dot" w:pos="8306"/>
        </w:tabs>
      </w:pPr>
      <w:hyperlink w:anchor="_Toc2139" w:history="1">
        <w:r>
          <w:rPr>
            <w:rFonts w:ascii="仿宋" w:eastAsia="仿宋" w:hAnsi="仿宋" w:cs="仿宋" w:hint="eastAsia"/>
            <w:lang w:eastAsia="zh-CN"/>
          </w:rPr>
          <w:t>(一)、人才需求与规划</w:t>
        </w:r>
        <w:r>
          <w:tab/>
        </w:r>
        <w:r>
          <w:fldChar w:fldCharType="begin"/>
        </w:r>
        <w:r>
          <w:instrText xml:space="preserve"> PAGEREF _Toc2139 \h </w:instrText>
        </w:r>
        <w:r>
          <w:fldChar w:fldCharType="separate"/>
        </w:r>
        <w:r>
          <w:t>26</w:t>
        </w:r>
        <w:r>
          <w:fldChar w:fldCharType="end"/>
        </w:r>
      </w:hyperlink>
    </w:p>
    <w:p>
      <w:pPr>
        <w:pStyle w:val="TOC2"/>
        <w:tabs>
          <w:tab w:val="right" w:leader="dot" w:pos="8306"/>
        </w:tabs>
      </w:pPr>
      <w:hyperlink w:anchor="_Toc426" w:history="1">
        <w:r>
          <w:rPr>
            <w:rFonts w:ascii="仿宋" w:eastAsia="仿宋" w:hAnsi="仿宋" w:cs="仿宋" w:hint="eastAsia"/>
            <w:lang w:eastAsia="zh-CN"/>
          </w:rPr>
          <w:t>(二)、培训与发展计划</w:t>
        </w:r>
        <w:r>
          <w:tab/>
        </w:r>
        <w:r>
          <w:fldChar w:fldCharType="begin"/>
        </w:r>
        <w:r>
          <w:instrText xml:space="preserve"> PAGEREF _Toc426 \h </w:instrText>
        </w:r>
        <w:r>
          <w:fldChar w:fldCharType="separate"/>
        </w:r>
        <w:r>
          <w:t>26</w:t>
        </w:r>
        <w:r>
          <w:fldChar w:fldCharType="end"/>
        </w:r>
      </w:hyperlink>
    </w:p>
    <w:p>
      <w:pPr>
        <w:pStyle w:val="TOC1"/>
        <w:tabs>
          <w:tab w:val="right" w:leader="dot" w:pos="8306"/>
        </w:tabs>
      </w:pPr>
      <w:hyperlink w:anchor="_Toc18711" w:history="1">
        <w:r>
          <w:rPr>
            <w:rFonts w:ascii="仿宋" w:eastAsia="仿宋" w:hAnsi="仿宋" w:cs="仿宋" w:hint="eastAsia"/>
            <w:lang w:eastAsia="zh-CN"/>
          </w:rPr>
          <w:t>八、谷糙分离设备项目社会影响</w:t>
        </w:r>
        <w:r>
          <w:tab/>
        </w:r>
        <w:r>
          <w:fldChar w:fldCharType="begin"/>
        </w:r>
        <w:r>
          <w:instrText xml:space="preserve"> PAGEREF _Toc18711 \h </w:instrText>
        </w:r>
        <w:r>
          <w:fldChar w:fldCharType="separate"/>
        </w:r>
        <w:r>
          <w:t>27</w:t>
        </w:r>
        <w:r>
          <w:fldChar w:fldCharType="end"/>
        </w:r>
      </w:hyperlink>
    </w:p>
    <w:p>
      <w:pPr>
        <w:pStyle w:val="TOC2"/>
        <w:tabs>
          <w:tab w:val="right" w:leader="dot" w:pos="8306"/>
        </w:tabs>
      </w:pPr>
      <w:hyperlink w:anchor="_Toc17909" w:history="1">
        <w:r>
          <w:rPr>
            <w:rFonts w:ascii="仿宋" w:eastAsia="仿宋" w:hAnsi="仿宋" w:cs="仿宋" w:hint="eastAsia"/>
            <w:lang w:eastAsia="zh-CN"/>
          </w:rPr>
          <w:t>(一)、社会责任与义务</w:t>
        </w:r>
        <w:r>
          <w:tab/>
        </w:r>
        <w:r>
          <w:fldChar w:fldCharType="begin"/>
        </w:r>
        <w:r>
          <w:instrText xml:space="preserve"> PAGEREF _Toc17909 \h </w:instrText>
        </w:r>
        <w:r>
          <w:fldChar w:fldCharType="separate"/>
        </w:r>
        <w:r>
          <w:t>27</w:t>
        </w:r>
        <w:r>
          <w:fldChar w:fldCharType="end"/>
        </w:r>
      </w:hyperlink>
    </w:p>
    <w:p>
      <w:pPr>
        <w:pStyle w:val="TOC2"/>
        <w:tabs>
          <w:tab w:val="right" w:leader="dot" w:pos="8306"/>
        </w:tabs>
      </w:pPr>
      <w:hyperlink w:anchor="_Toc20064" w:history="1">
        <w:r>
          <w:rPr>
            <w:rFonts w:ascii="仿宋" w:eastAsia="仿宋" w:hAnsi="仿宋" w:cs="仿宋" w:hint="eastAsia"/>
            <w:lang w:eastAsia="zh-CN"/>
          </w:rPr>
          <w:t>(二)、社会参与与沟通</w:t>
        </w:r>
        <w:r>
          <w:tab/>
        </w:r>
        <w:r>
          <w:fldChar w:fldCharType="begin"/>
        </w:r>
        <w:r>
          <w:instrText xml:space="preserve"> PAGEREF _Toc20064 \h </w:instrText>
        </w:r>
        <w:r>
          <w:fldChar w:fldCharType="separate"/>
        </w:r>
        <w:r>
          <w:t>28</w:t>
        </w:r>
        <w:r>
          <w:fldChar w:fldCharType="end"/>
        </w:r>
      </w:hyperlink>
    </w:p>
    <w:p>
      <w:pPr>
        <w:pStyle w:val="TOC1"/>
        <w:tabs>
          <w:tab w:val="right" w:leader="dot" w:pos="8306"/>
        </w:tabs>
      </w:pPr>
      <w:hyperlink w:anchor="_Toc3773" w:history="1">
        <w:r>
          <w:rPr>
            <w:rFonts w:ascii="仿宋" w:eastAsia="仿宋" w:hAnsi="仿宋" w:cs="仿宋" w:hint="eastAsia"/>
            <w:lang w:eastAsia="zh-CN"/>
          </w:rPr>
          <w:t>九、生产安全保护</w:t>
        </w:r>
        <w:r>
          <w:tab/>
        </w:r>
        <w:r>
          <w:fldChar w:fldCharType="begin"/>
        </w:r>
        <w:r>
          <w:instrText xml:space="preserve"> PAGEREF _Toc3773 \h </w:instrText>
        </w:r>
        <w:r>
          <w:fldChar w:fldCharType="separate"/>
        </w:r>
        <w:r>
          <w:t>28</w:t>
        </w:r>
        <w:r>
          <w:fldChar w:fldCharType="end"/>
        </w:r>
      </w:hyperlink>
    </w:p>
    <w:p>
      <w:pPr>
        <w:pStyle w:val="TOC2"/>
        <w:tabs>
          <w:tab w:val="right" w:leader="dot" w:pos="8306"/>
        </w:tabs>
      </w:pPr>
      <w:hyperlink w:anchor="_Toc31930" w:history="1">
        <w:r>
          <w:rPr>
            <w:rFonts w:ascii="仿宋" w:eastAsia="仿宋" w:hAnsi="仿宋" w:cs="仿宋" w:hint="eastAsia"/>
            <w:lang w:eastAsia="zh-CN"/>
          </w:rPr>
          <w:t>(一)、消防安全</w:t>
        </w:r>
        <w:r>
          <w:tab/>
        </w:r>
        <w:r>
          <w:fldChar w:fldCharType="begin"/>
        </w:r>
        <w:r>
          <w:instrText xml:space="preserve"> PAGEREF _Toc31930 \h </w:instrText>
        </w:r>
        <w:r>
          <w:fldChar w:fldCharType="separate"/>
        </w:r>
        <w:r>
          <w:t>28</w:t>
        </w:r>
        <w:r>
          <w:fldChar w:fldCharType="end"/>
        </w:r>
      </w:hyperlink>
    </w:p>
    <w:p>
      <w:pPr>
        <w:pStyle w:val="TOC2"/>
        <w:tabs>
          <w:tab w:val="right" w:leader="dot" w:pos="8306"/>
        </w:tabs>
      </w:pPr>
      <w:hyperlink w:anchor="_Toc12722" w:history="1">
        <w:r>
          <w:rPr>
            <w:rFonts w:ascii="仿宋" w:eastAsia="仿宋" w:hAnsi="仿宋" w:cs="仿宋" w:hint="eastAsia"/>
            <w:lang w:eastAsia="zh-CN"/>
          </w:rPr>
          <w:t>(二)、防火防爆总图布置措施</w:t>
        </w:r>
        <w:r>
          <w:tab/>
        </w:r>
        <w:r>
          <w:fldChar w:fldCharType="begin"/>
        </w:r>
        <w:r>
          <w:instrText xml:space="preserve"> PAGEREF _Toc12722 \h </w:instrText>
        </w:r>
        <w:r>
          <w:fldChar w:fldCharType="separate"/>
        </w:r>
        <w:r>
          <w:t>30</w:t>
        </w:r>
        <w:r>
          <w:fldChar w:fldCharType="end"/>
        </w:r>
      </w:hyperlink>
    </w:p>
    <w:p>
      <w:pPr>
        <w:pStyle w:val="TOC2"/>
        <w:tabs>
          <w:tab w:val="right" w:leader="dot" w:pos="8306"/>
        </w:tabs>
      </w:pPr>
      <w:hyperlink w:anchor="_Toc12650" w:history="1">
        <w:r>
          <w:rPr>
            <w:rFonts w:ascii="仿宋" w:eastAsia="仿宋" w:hAnsi="仿宋" w:cs="仿宋" w:hint="eastAsia"/>
            <w:lang w:eastAsia="zh-CN"/>
          </w:rPr>
          <w:t>(三)、自然灾害防范措施</w:t>
        </w:r>
        <w:r>
          <w:tab/>
        </w:r>
        <w:r>
          <w:fldChar w:fldCharType="begin"/>
        </w:r>
        <w:r>
          <w:instrText xml:space="preserve"> PAGEREF _Toc12650 \h </w:instrText>
        </w:r>
        <w:r>
          <w:fldChar w:fldCharType="separate"/>
        </w:r>
        <w:r>
          <w:t>31</w:t>
        </w:r>
        <w:r>
          <w:fldChar w:fldCharType="end"/>
        </w:r>
      </w:hyperlink>
    </w:p>
    <w:p>
      <w:pPr>
        <w:pStyle w:val="TOC2"/>
        <w:tabs>
          <w:tab w:val="right" w:leader="dot" w:pos="8306"/>
        </w:tabs>
      </w:pPr>
      <w:hyperlink w:anchor="_Toc17428" w:history="1">
        <w:r>
          <w:rPr>
            <w:rFonts w:ascii="仿宋" w:eastAsia="仿宋" w:hAnsi="仿宋" w:cs="仿宋" w:hint="eastAsia"/>
            <w:lang w:eastAsia="zh-CN"/>
          </w:rPr>
          <w:t>(四)、安全色及安全标志使用要求</w:t>
        </w:r>
        <w:r>
          <w:tab/>
        </w:r>
        <w:r>
          <w:fldChar w:fldCharType="begin"/>
        </w:r>
        <w:r>
          <w:instrText xml:space="preserve"> PAGEREF _Toc17428 \h </w:instrText>
        </w:r>
        <w:r>
          <w:fldChar w:fldCharType="separate"/>
        </w:r>
        <w:r>
          <w:t>32</w:t>
        </w:r>
        <w:r>
          <w:fldChar w:fldCharType="end"/>
        </w:r>
      </w:hyperlink>
    </w:p>
    <w:p>
      <w:pPr>
        <w:pStyle w:val="TOC2"/>
        <w:tabs>
          <w:tab w:val="right" w:leader="dot" w:pos="8306"/>
        </w:tabs>
      </w:pPr>
      <w:hyperlink w:anchor="_Toc19861" w:history="1">
        <w:r>
          <w:rPr>
            <w:rFonts w:ascii="仿宋" w:eastAsia="仿宋" w:hAnsi="仿宋" w:cs="仿宋" w:hint="eastAsia"/>
            <w:lang w:eastAsia="zh-CN"/>
          </w:rPr>
          <w:t>(五)、防尘防毒措施</w:t>
        </w:r>
        <w:r>
          <w:tab/>
        </w:r>
        <w:r>
          <w:fldChar w:fldCharType="begin"/>
        </w:r>
        <w:r>
          <w:instrText xml:space="preserve"> PAGEREF _Toc19861 \h </w:instrText>
        </w:r>
        <w:r>
          <w:fldChar w:fldCharType="separate"/>
        </w:r>
        <w:r>
          <w:t>33</w:t>
        </w:r>
        <w:r>
          <w:fldChar w:fldCharType="end"/>
        </w:r>
      </w:hyperlink>
    </w:p>
    <w:p>
      <w:pPr>
        <w:pStyle w:val="TOC2"/>
        <w:tabs>
          <w:tab w:val="right" w:leader="dot" w:pos="8306"/>
        </w:tabs>
      </w:pPr>
      <w:hyperlink w:anchor="_Toc18378" w:history="1">
        <w:r>
          <w:rPr>
            <w:rFonts w:ascii="仿宋" w:eastAsia="仿宋" w:hAnsi="仿宋" w:cs="仿宋" w:hint="eastAsia"/>
            <w:lang w:eastAsia="zh-CN"/>
          </w:rPr>
          <w:t>(六)、防静电、触电防护及防雷措施</w:t>
        </w:r>
        <w:r>
          <w:tab/>
        </w:r>
        <w:r>
          <w:fldChar w:fldCharType="begin"/>
        </w:r>
        <w:r>
          <w:instrText xml:space="preserve"> PAGEREF _Toc18378 \h </w:instrText>
        </w:r>
        <w:r>
          <w:fldChar w:fldCharType="separate"/>
        </w:r>
        <w:r>
          <w:t>34</w:t>
        </w:r>
        <w:r>
          <w:fldChar w:fldCharType="end"/>
        </w:r>
      </w:hyperlink>
    </w:p>
    <w:p>
      <w:pPr>
        <w:pStyle w:val="TOC2"/>
        <w:tabs>
          <w:tab w:val="right" w:leader="dot" w:pos="8306"/>
        </w:tabs>
      </w:pPr>
      <w:hyperlink w:anchor="_Toc17264" w:history="1">
        <w:r>
          <w:rPr>
            <w:rFonts w:ascii="仿宋" w:eastAsia="仿宋" w:hAnsi="仿宋" w:cs="仿宋" w:hint="eastAsia"/>
            <w:lang w:eastAsia="zh-CN"/>
          </w:rPr>
          <w:t>(七)、机械设备安全保障措施</w:t>
        </w:r>
        <w:r>
          <w:tab/>
        </w:r>
        <w:r>
          <w:fldChar w:fldCharType="begin"/>
        </w:r>
        <w:r>
          <w:instrText xml:space="preserve"> PAGEREF _Toc17264 \h </w:instrText>
        </w:r>
        <w:r>
          <w:fldChar w:fldCharType="separate"/>
        </w:r>
        <w:r>
          <w:t>35</w:t>
        </w:r>
        <w:r>
          <w:fldChar w:fldCharType="end"/>
        </w:r>
      </w:hyperlink>
    </w:p>
    <w:p>
      <w:pPr>
        <w:pStyle w:val="TOC1"/>
        <w:tabs>
          <w:tab w:val="right" w:leader="dot" w:pos="8306"/>
        </w:tabs>
      </w:pPr>
      <w:hyperlink w:anchor="_Toc18013" w:history="1">
        <w:r>
          <w:rPr>
            <w:rFonts w:ascii="仿宋" w:eastAsia="仿宋" w:hAnsi="仿宋" w:cs="仿宋" w:hint="eastAsia"/>
            <w:lang w:eastAsia="zh-CN"/>
          </w:rPr>
          <w:t>十、谷糙分离设备项目创新与研发</w:t>
        </w:r>
        <w:r>
          <w:tab/>
        </w:r>
        <w:r>
          <w:fldChar w:fldCharType="begin"/>
        </w:r>
        <w:r>
          <w:instrText xml:space="preserve"> PAGEREF _Toc18013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30" w:history="1">
        <w:r>
          <w:rPr>
            <w:rFonts w:ascii="仿宋" w:eastAsia="仿宋" w:hAnsi="仿宋" w:cs="仿宋" w:hint="eastAsia"/>
            <w:lang w:eastAsia="zh-CN"/>
          </w:rPr>
          <w:t>(一)、创新策略与方向</w:t>
        </w:r>
        <w:r>
          <w:tab/>
        </w:r>
        <w:r>
          <w:fldChar w:fldCharType="begin"/>
        </w:r>
        <w:r>
          <w:instrText xml:space="preserve"> PAGEREF _Toc32230 \h </w:instrText>
        </w:r>
        <w:r>
          <w:fldChar w:fldCharType="separate"/>
        </w:r>
        <w:r>
          <w:t>37</w:t>
        </w:r>
        <w:r>
          <w:fldChar w:fldCharType="end"/>
        </w:r>
      </w:hyperlink>
    </w:p>
    <w:p>
      <w:pPr>
        <w:pStyle w:val="TOC2"/>
        <w:tabs>
          <w:tab w:val="right" w:leader="dot" w:pos="8306"/>
        </w:tabs>
      </w:pPr>
      <w:hyperlink w:anchor="_Toc28810" w:history="1">
        <w:r>
          <w:rPr>
            <w:rFonts w:ascii="仿宋" w:eastAsia="仿宋" w:hAnsi="仿宋" w:cs="仿宋" w:hint="eastAsia"/>
            <w:lang w:eastAsia="zh-CN"/>
          </w:rPr>
          <w:t>(二)、研发规划与投入</w:t>
        </w:r>
        <w:r>
          <w:tab/>
        </w:r>
        <w:r>
          <w:fldChar w:fldCharType="begin"/>
        </w:r>
        <w:r>
          <w:instrText xml:space="preserve"> PAGEREF _Toc28810 \h </w:instrText>
        </w:r>
        <w:r>
          <w:fldChar w:fldCharType="separate"/>
        </w:r>
        <w:r>
          <w:t>38</w:t>
        </w:r>
        <w:r>
          <w:fldChar w:fldCharType="end"/>
        </w:r>
      </w:hyperlink>
    </w:p>
    <w:p>
      <w:pPr>
        <w:pStyle w:val="TOC1"/>
        <w:tabs>
          <w:tab w:val="right" w:leader="dot" w:pos="8306"/>
        </w:tabs>
      </w:pPr>
      <w:hyperlink w:anchor="_Toc32342" w:history="1">
        <w:r>
          <w:rPr>
            <w:rFonts w:ascii="仿宋" w:eastAsia="仿宋" w:hAnsi="仿宋" w:cs="仿宋" w:hint="eastAsia"/>
            <w:lang w:eastAsia="zh-CN"/>
          </w:rPr>
          <w:t>十一、谷糙分离设备项目人力资源管理</w:t>
        </w:r>
        <w:r>
          <w:tab/>
        </w:r>
        <w:r>
          <w:fldChar w:fldCharType="begin"/>
        </w:r>
        <w:r>
          <w:instrText xml:space="preserve"> PAGEREF _Toc32342 \h </w:instrText>
        </w:r>
        <w:r>
          <w:fldChar w:fldCharType="separate"/>
        </w:r>
        <w:r>
          <w:t>40</w:t>
        </w:r>
        <w:r>
          <w:fldChar w:fldCharType="end"/>
        </w:r>
      </w:hyperlink>
    </w:p>
    <w:p>
      <w:pPr>
        <w:pStyle w:val="TOC2"/>
        <w:tabs>
          <w:tab w:val="right" w:leader="dot" w:pos="8306"/>
        </w:tabs>
      </w:pPr>
      <w:hyperlink w:anchor="_Toc20349" w:history="1">
        <w:r>
          <w:rPr>
            <w:rFonts w:ascii="仿宋" w:eastAsia="仿宋" w:hAnsi="仿宋" w:cs="仿宋" w:hint="eastAsia"/>
            <w:lang w:eastAsia="zh-CN"/>
          </w:rPr>
          <w:t>(一)、建立健全的预算管理制度</w:t>
        </w:r>
        <w:r>
          <w:tab/>
        </w:r>
        <w:r>
          <w:fldChar w:fldCharType="begin"/>
        </w:r>
        <w:r>
          <w:instrText xml:space="preserve"> PAGEREF _Toc20349 \h </w:instrText>
        </w:r>
        <w:r>
          <w:fldChar w:fldCharType="separate"/>
        </w:r>
        <w:r>
          <w:t>40</w:t>
        </w:r>
        <w:r>
          <w:fldChar w:fldCharType="end"/>
        </w:r>
      </w:hyperlink>
    </w:p>
    <w:p>
      <w:pPr>
        <w:pStyle w:val="TOC2"/>
        <w:tabs>
          <w:tab w:val="right" w:leader="dot" w:pos="8306"/>
        </w:tabs>
      </w:pPr>
      <w:hyperlink w:anchor="_Toc10584" w:history="1">
        <w:r>
          <w:rPr>
            <w:rFonts w:ascii="仿宋" w:eastAsia="仿宋" w:hAnsi="仿宋" w:cs="仿宋" w:hint="eastAsia"/>
            <w:lang w:eastAsia="zh-CN"/>
          </w:rPr>
          <w:t>(二)、加强资金流动监控</w:t>
        </w:r>
        <w:r>
          <w:tab/>
        </w:r>
        <w:r>
          <w:fldChar w:fldCharType="begin"/>
        </w:r>
        <w:r>
          <w:instrText xml:space="preserve"> PAGEREF _Toc10584 \h </w:instrText>
        </w:r>
        <w:r>
          <w:fldChar w:fldCharType="separate"/>
        </w:r>
        <w:r>
          <w:t>41</w:t>
        </w:r>
        <w:r>
          <w:fldChar w:fldCharType="end"/>
        </w:r>
      </w:hyperlink>
    </w:p>
    <w:p>
      <w:pPr>
        <w:pStyle w:val="TOC2"/>
        <w:tabs>
          <w:tab w:val="right" w:leader="dot" w:pos="8306"/>
        </w:tabs>
      </w:pPr>
      <w:hyperlink w:anchor="_Toc15621" w:history="1">
        <w:r>
          <w:rPr>
            <w:rFonts w:ascii="仿宋" w:eastAsia="仿宋" w:hAnsi="仿宋" w:cs="仿宋" w:hint="eastAsia"/>
            <w:lang w:eastAsia="zh-CN"/>
          </w:rPr>
          <w:t>(三)、制定完善的风险控制机制</w:t>
        </w:r>
        <w:r>
          <w:tab/>
        </w:r>
        <w:r>
          <w:fldChar w:fldCharType="begin"/>
        </w:r>
        <w:r>
          <w:instrText xml:space="preserve"> PAGEREF _Toc15621 \h </w:instrText>
        </w:r>
        <w:r>
          <w:fldChar w:fldCharType="separate"/>
        </w:r>
        <w:r>
          <w:t>43</w:t>
        </w:r>
        <w:r>
          <w:fldChar w:fldCharType="end"/>
        </w:r>
      </w:hyperlink>
    </w:p>
    <w:p>
      <w:pPr>
        <w:pStyle w:val="TOC2"/>
        <w:tabs>
          <w:tab w:val="right" w:leader="dot" w:pos="8306"/>
        </w:tabs>
      </w:pPr>
      <w:hyperlink w:anchor="_Toc17075" w:history="1">
        <w:r>
          <w:rPr>
            <w:rFonts w:ascii="仿宋" w:eastAsia="仿宋" w:hAnsi="仿宋" w:cs="仿宋" w:hint="eastAsia"/>
            <w:lang w:eastAsia="zh-CN"/>
          </w:rPr>
          <w:t>(四)、优化成本管理</w:t>
        </w:r>
        <w:r>
          <w:tab/>
        </w:r>
        <w:r>
          <w:fldChar w:fldCharType="begin"/>
        </w:r>
        <w:r>
          <w:instrText xml:space="preserve"> PAGEREF _Toc17075 \h </w:instrText>
        </w:r>
        <w:r>
          <w:fldChar w:fldCharType="separate"/>
        </w:r>
        <w:r>
          <w:t>44</w:t>
        </w:r>
        <w:r>
          <w:fldChar w:fldCharType="end"/>
        </w:r>
      </w:hyperlink>
    </w:p>
    <w:p>
      <w:pPr>
        <w:pStyle w:val="TOC1"/>
        <w:tabs>
          <w:tab w:val="right" w:leader="dot" w:pos="8306"/>
        </w:tabs>
      </w:pPr>
      <w:hyperlink w:anchor="_Toc16954" w:history="1">
        <w:r>
          <w:rPr>
            <w:rFonts w:ascii="仿宋" w:eastAsia="仿宋" w:hAnsi="仿宋" w:cs="仿宋" w:hint="eastAsia"/>
            <w:lang w:eastAsia="zh-CN"/>
          </w:rPr>
          <w:t>十二、谷糙分离设备项目财务管理</w:t>
        </w:r>
        <w:r>
          <w:tab/>
        </w:r>
        <w:r>
          <w:fldChar w:fldCharType="begin"/>
        </w:r>
        <w:r>
          <w:instrText xml:space="preserve"> PAGEREF _Toc16954 \h </w:instrText>
        </w:r>
        <w:r>
          <w:fldChar w:fldCharType="separate"/>
        </w:r>
        <w:r>
          <w:t>45</w:t>
        </w:r>
        <w:r>
          <w:fldChar w:fldCharType="end"/>
        </w:r>
      </w:hyperlink>
    </w:p>
    <w:p>
      <w:pPr>
        <w:pStyle w:val="TOC2"/>
        <w:tabs>
          <w:tab w:val="right" w:leader="dot" w:pos="8306"/>
        </w:tabs>
      </w:pPr>
      <w:hyperlink w:anchor="_Toc23009" w:history="1">
        <w:r>
          <w:rPr>
            <w:rFonts w:ascii="仿宋" w:eastAsia="仿宋" w:hAnsi="仿宋" w:cs="仿宋" w:hint="eastAsia"/>
            <w:lang w:eastAsia="zh-CN"/>
          </w:rPr>
          <w:t>(一)、资金需求大</w:t>
        </w:r>
        <w:r>
          <w:tab/>
        </w:r>
        <w:r>
          <w:fldChar w:fldCharType="begin"/>
        </w:r>
        <w:r>
          <w:instrText xml:space="preserve"> PAGEREF _Toc23009 \h </w:instrText>
        </w:r>
        <w:r>
          <w:fldChar w:fldCharType="separate"/>
        </w:r>
        <w:r>
          <w:t>45</w:t>
        </w:r>
        <w:r>
          <w:fldChar w:fldCharType="end"/>
        </w:r>
      </w:hyperlink>
    </w:p>
    <w:p>
      <w:pPr>
        <w:pStyle w:val="TOC2"/>
        <w:tabs>
          <w:tab w:val="right" w:leader="dot" w:pos="8306"/>
        </w:tabs>
      </w:pPr>
      <w:hyperlink w:anchor="_Toc14438" w:history="1">
        <w:r>
          <w:rPr>
            <w:rFonts w:ascii="仿宋" w:eastAsia="仿宋" w:hAnsi="仿宋" w:cs="仿宋" w:hint="eastAsia"/>
            <w:lang w:eastAsia="zh-CN"/>
          </w:rPr>
          <w:t>(二)、研发周期长</w:t>
        </w:r>
        <w:r>
          <w:tab/>
        </w:r>
        <w:r>
          <w:fldChar w:fldCharType="begin"/>
        </w:r>
        <w:r>
          <w:instrText xml:space="preserve"> PAGEREF _Toc14438 \h </w:instrText>
        </w:r>
        <w:r>
          <w:fldChar w:fldCharType="separate"/>
        </w:r>
        <w:r>
          <w:t>46</w:t>
        </w:r>
        <w:r>
          <w:fldChar w:fldCharType="end"/>
        </w:r>
      </w:hyperlink>
    </w:p>
    <w:p>
      <w:pPr>
        <w:pStyle w:val="TOC2"/>
        <w:tabs>
          <w:tab w:val="right" w:leader="dot" w:pos="8306"/>
        </w:tabs>
      </w:pPr>
      <w:hyperlink w:anchor="_Toc13271" w:history="1">
        <w:r>
          <w:rPr>
            <w:rFonts w:ascii="仿宋" w:eastAsia="仿宋" w:hAnsi="仿宋" w:cs="仿宋" w:hint="eastAsia"/>
            <w:lang w:eastAsia="zh-CN"/>
          </w:rPr>
          <w:t>(三)、市场风险大</w:t>
        </w:r>
        <w:r>
          <w:tab/>
        </w:r>
        <w:r>
          <w:fldChar w:fldCharType="begin"/>
        </w:r>
        <w:r>
          <w:instrText xml:space="preserve"> PAGEREF _Toc13271 \h </w:instrText>
        </w:r>
        <w:r>
          <w:fldChar w:fldCharType="separate"/>
        </w:r>
        <w:r>
          <w:t>48</w:t>
        </w:r>
        <w:r>
          <w:fldChar w:fldCharType="end"/>
        </w:r>
      </w:hyperlink>
    </w:p>
    <w:p>
      <w:pPr>
        <w:pStyle w:val="TOC2"/>
        <w:tabs>
          <w:tab w:val="right" w:leader="dot" w:pos="8306"/>
        </w:tabs>
      </w:pPr>
      <w:hyperlink w:anchor="_Toc9783" w:history="1">
        <w:r>
          <w:rPr>
            <w:rFonts w:ascii="仿宋" w:eastAsia="仿宋" w:hAnsi="仿宋" w:cs="仿宋" w:hint="eastAsia"/>
            <w:lang w:eastAsia="zh-CN"/>
          </w:rPr>
          <w:t>(四)、利润率高</w:t>
        </w:r>
        <w:r>
          <w:tab/>
        </w:r>
        <w:r>
          <w:fldChar w:fldCharType="begin"/>
        </w:r>
        <w:r>
          <w:instrText xml:space="preserve"> PAGEREF _Toc9783 \h </w:instrText>
        </w:r>
        <w:r>
          <w:fldChar w:fldCharType="separate"/>
        </w:r>
        <w:r>
          <w:t>50</w:t>
        </w:r>
        <w:r>
          <w:fldChar w:fldCharType="end"/>
        </w:r>
      </w:hyperlink>
    </w:p>
    <w:p>
      <w:pPr>
        <w:pStyle w:val="TOC1"/>
        <w:tabs>
          <w:tab w:val="right" w:leader="dot" w:pos="8306"/>
        </w:tabs>
      </w:pPr>
      <w:hyperlink w:anchor="_Toc25579" w:history="1">
        <w:r>
          <w:rPr>
            <w:rFonts w:ascii="仿宋" w:eastAsia="仿宋" w:hAnsi="仿宋" w:cs="仿宋" w:hint="eastAsia"/>
            <w:lang w:eastAsia="zh-CN"/>
          </w:rPr>
          <w:t>十三、谷糙分离设备项目实施时间节点</w:t>
        </w:r>
        <w:r>
          <w:tab/>
        </w:r>
        <w:r>
          <w:fldChar w:fldCharType="begin"/>
        </w:r>
        <w:r>
          <w:instrText xml:space="preserve"> PAGEREF _Toc25579 \h </w:instrText>
        </w:r>
        <w:r>
          <w:fldChar w:fldCharType="separate"/>
        </w:r>
        <w:r>
          <w:t>53</w:t>
        </w:r>
        <w:r>
          <w:fldChar w:fldCharType="end"/>
        </w:r>
      </w:hyperlink>
    </w:p>
    <w:p>
      <w:pPr>
        <w:pStyle w:val="TOC2"/>
        <w:tabs>
          <w:tab w:val="right" w:leader="dot" w:pos="8306"/>
        </w:tabs>
      </w:pPr>
      <w:hyperlink w:anchor="_Toc25476" w:history="1">
        <w:r>
          <w:rPr>
            <w:rFonts w:ascii="仿宋" w:eastAsia="仿宋" w:hAnsi="仿宋" w:cs="仿宋" w:hint="eastAsia"/>
            <w:lang w:eastAsia="zh-CN"/>
          </w:rPr>
          <w:t>(一)、谷糙分离设备项目启动阶段时间节点</w:t>
        </w:r>
        <w:r>
          <w:tab/>
        </w:r>
        <w:r>
          <w:fldChar w:fldCharType="begin"/>
        </w:r>
        <w:r>
          <w:instrText xml:space="preserve"> PAGEREF _Toc25476 \h </w:instrText>
        </w:r>
        <w:r>
          <w:fldChar w:fldCharType="separate"/>
        </w:r>
        <w:r>
          <w:t>53</w:t>
        </w:r>
        <w:r>
          <w:fldChar w:fldCharType="end"/>
        </w:r>
      </w:hyperlink>
    </w:p>
    <w:p>
      <w:pPr>
        <w:pStyle w:val="TOC2"/>
        <w:tabs>
          <w:tab w:val="right" w:leader="dot" w:pos="8306"/>
        </w:tabs>
      </w:pPr>
      <w:hyperlink w:anchor="_Toc5389" w:history="1">
        <w:r>
          <w:rPr>
            <w:rFonts w:ascii="仿宋" w:eastAsia="仿宋" w:hAnsi="仿宋" w:cs="仿宋" w:hint="eastAsia"/>
            <w:lang w:eastAsia="zh-CN"/>
          </w:rPr>
          <w:t>(二)、谷糙分离设备项目执行阶段时间节点</w:t>
        </w:r>
        <w:r>
          <w:tab/>
        </w:r>
        <w:r>
          <w:fldChar w:fldCharType="begin"/>
        </w:r>
        <w:r>
          <w:instrText xml:space="preserve"> PAGEREF _Toc5389 \h </w:instrText>
        </w:r>
        <w:r>
          <w:fldChar w:fldCharType="separate"/>
        </w:r>
        <w:r>
          <w:t>54</w:t>
        </w:r>
        <w:r>
          <w:fldChar w:fldCharType="end"/>
        </w:r>
      </w:hyperlink>
    </w:p>
    <w:p>
      <w:pPr>
        <w:pStyle w:val="TOC2"/>
        <w:tabs>
          <w:tab w:val="right" w:leader="dot" w:pos="8306"/>
        </w:tabs>
      </w:pPr>
      <w:hyperlink w:anchor="_Toc8230" w:history="1">
        <w:r>
          <w:rPr>
            <w:rFonts w:ascii="仿宋" w:eastAsia="仿宋" w:hAnsi="仿宋" w:cs="仿宋" w:hint="eastAsia"/>
            <w:lang w:eastAsia="zh-CN"/>
          </w:rPr>
          <w:t>(三)、谷糙分离设备项目完成阶段时间节点</w:t>
        </w:r>
        <w:r>
          <w:tab/>
        </w:r>
        <w:r>
          <w:fldChar w:fldCharType="begin"/>
        </w:r>
        <w:r>
          <w:instrText xml:space="preserve"> PAGEREF _Toc8230 \h </w:instrText>
        </w:r>
        <w:r>
          <w:fldChar w:fldCharType="separate"/>
        </w:r>
        <w:r>
          <w:t>55</w:t>
        </w:r>
        <w:r>
          <w:fldChar w:fldCharType="end"/>
        </w:r>
      </w:hyperlink>
    </w:p>
    <w:p>
      <w:pPr>
        <w:pStyle w:val="TOC1"/>
        <w:tabs>
          <w:tab w:val="right" w:leader="dot" w:pos="8306"/>
        </w:tabs>
      </w:pPr>
      <w:hyperlink w:anchor="_Toc19890" w:history="1">
        <w:r>
          <w:rPr>
            <w:rFonts w:ascii="仿宋" w:eastAsia="仿宋" w:hAnsi="仿宋" w:cs="仿宋" w:hint="eastAsia"/>
            <w:lang w:eastAsia="zh-CN"/>
          </w:rPr>
          <w:t>十四、谷糙分离设备项目治理与监督</w:t>
        </w:r>
        <w:r>
          <w:tab/>
        </w:r>
        <w:r>
          <w:fldChar w:fldCharType="begin"/>
        </w:r>
        <w:r>
          <w:instrText xml:space="preserve"> PAGEREF _Toc19890 \h </w:instrText>
        </w:r>
        <w:r>
          <w:fldChar w:fldCharType="separate"/>
        </w:r>
        <w:r>
          <w:t>56</w:t>
        </w:r>
        <w:r>
          <w:fldChar w:fldCharType="end"/>
        </w:r>
      </w:hyperlink>
    </w:p>
    <w:p>
      <w:pPr>
        <w:pStyle w:val="TOC2"/>
        <w:tabs>
          <w:tab w:val="right" w:leader="dot" w:pos="8306"/>
        </w:tabs>
      </w:pPr>
      <w:hyperlink w:anchor="_Toc3767" w:history="1">
        <w:r>
          <w:rPr>
            <w:rFonts w:ascii="仿宋" w:eastAsia="仿宋" w:hAnsi="仿宋" w:cs="仿宋" w:hint="eastAsia"/>
            <w:lang w:eastAsia="zh-CN"/>
          </w:rPr>
          <w:t>(一)、谷糙分离设备项目治理结构</w:t>
        </w:r>
        <w:r>
          <w:tab/>
        </w:r>
        <w:r>
          <w:fldChar w:fldCharType="begin"/>
        </w:r>
        <w:r>
          <w:instrText xml:space="preserve"> PAGEREF _Toc3767 \h </w:instrText>
        </w:r>
        <w:r>
          <w:fldChar w:fldCharType="separate"/>
        </w:r>
        <w:r>
          <w:t>56</w:t>
        </w:r>
        <w:r>
          <w:fldChar w:fldCharType="end"/>
        </w:r>
      </w:hyperlink>
    </w:p>
    <w:p>
      <w:pPr>
        <w:pStyle w:val="TOC2"/>
        <w:tabs>
          <w:tab w:val="right" w:leader="dot" w:pos="8306"/>
        </w:tabs>
      </w:pPr>
      <w:hyperlink w:anchor="_Toc3101" w:history="1">
        <w:r>
          <w:rPr>
            <w:rFonts w:ascii="仿宋" w:eastAsia="仿宋" w:hAnsi="仿宋" w:cs="仿宋" w:hint="eastAsia"/>
            <w:lang w:eastAsia="zh-CN"/>
          </w:rPr>
          <w:t>(二)、监督与审计</w:t>
        </w:r>
        <w:r>
          <w:tab/>
        </w:r>
        <w:r>
          <w:fldChar w:fldCharType="begin"/>
        </w:r>
        <w:r>
          <w:instrText xml:space="preserve"> PAGEREF _Toc3101 \h </w:instrText>
        </w:r>
        <w:r>
          <w:fldChar w:fldCharType="separate"/>
        </w:r>
        <w:r>
          <w:t>57</w:t>
        </w:r>
        <w:r>
          <w:fldChar w:fldCharType="end"/>
        </w:r>
      </w:hyperlink>
    </w:p>
    <w:p>
      <w:pPr>
        <w:pStyle w:val="TOC1"/>
        <w:tabs>
          <w:tab w:val="right" w:leader="dot" w:pos="8306"/>
        </w:tabs>
      </w:pPr>
      <w:hyperlink w:anchor="_Toc14905" w:history="1">
        <w:r>
          <w:rPr>
            <w:rFonts w:ascii="仿宋" w:eastAsia="仿宋" w:hAnsi="仿宋" w:cs="仿宋" w:hint="eastAsia"/>
            <w:lang w:eastAsia="zh-CN"/>
          </w:rPr>
          <w:t>十五、供应链管理</w:t>
        </w:r>
        <w:r>
          <w:tab/>
        </w:r>
        <w:r>
          <w:fldChar w:fldCharType="begin"/>
        </w:r>
        <w:r>
          <w:instrText xml:space="preserve"> PAGEREF _Toc14905 \h </w:instrText>
        </w:r>
        <w:r>
          <w:fldChar w:fldCharType="separate"/>
        </w:r>
        <w:r>
          <w:t>59</w:t>
        </w:r>
        <w:r>
          <w:fldChar w:fldCharType="end"/>
        </w:r>
      </w:hyperlink>
    </w:p>
    <w:p>
      <w:pPr>
        <w:pStyle w:val="TOC2"/>
        <w:tabs>
          <w:tab w:val="right" w:leader="dot" w:pos="8306"/>
        </w:tabs>
      </w:pPr>
      <w:hyperlink w:anchor="_Toc17901" w:history="1">
        <w:r>
          <w:rPr>
            <w:rFonts w:ascii="仿宋" w:eastAsia="仿宋" w:hAnsi="仿宋" w:cs="仿宋" w:hint="eastAsia"/>
            <w:lang w:eastAsia="zh-CN"/>
          </w:rPr>
          <w:t>(一)、供应链战略规划</w:t>
        </w:r>
        <w:r>
          <w:tab/>
        </w:r>
        <w:r>
          <w:fldChar w:fldCharType="begin"/>
        </w:r>
        <w:r>
          <w:instrText xml:space="preserve"> PAGEREF _Toc17901 \h </w:instrText>
        </w:r>
        <w:r>
          <w:fldChar w:fldCharType="separate"/>
        </w:r>
        <w:r>
          <w:t>59</w:t>
        </w:r>
        <w:r>
          <w:fldChar w:fldCharType="end"/>
        </w:r>
      </w:hyperlink>
    </w:p>
    <w:p>
      <w:pPr>
        <w:pStyle w:val="TOC2"/>
        <w:tabs>
          <w:tab w:val="right" w:leader="dot" w:pos="8306"/>
        </w:tabs>
      </w:pPr>
      <w:hyperlink w:anchor="_Toc1515" w:history="1">
        <w:r>
          <w:rPr>
            <w:rFonts w:ascii="仿宋" w:eastAsia="仿宋" w:hAnsi="仿宋" w:cs="仿宋" w:hint="eastAsia"/>
            <w:lang w:eastAsia="zh-CN"/>
          </w:rPr>
          <w:t>(二)、供应商选择与合作</w:t>
        </w:r>
        <w:r>
          <w:tab/>
        </w:r>
        <w:r>
          <w:fldChar w:fldCharType="begin"/>
        </w:r>
        <w:r>
          <w:instrText xml:space="preserve"> PAGEREF _Toc1515 \h </w:instrText>
        </w:r>
        <w:r>
          <w:fldChar w:fldCharType="separate"/>
        </w:r>
        <w:r>
          <w:t>60</w:t>
        </w:r>
        <w:r>
          <w:fldChar w:fldCharType="end"/>
        </w:r>
      </w:hyperlink>
    </w:p>
    <w:p>
      <w:pPr>
        <w:pStyle w:val="TOC2"/>
        <w:tabs>
          <w:tab w:val="right" w:leader="dot" w:pos="8306"/>
        </w:tabs>
      </w:pPr>
      <w:hyperlink w:anchor="_Toc27925" w:history="1">
        <w:r>
          <w:rPr>
            <w:rFonts w:ascii="仿宋" w:eastAsia="仿宋" w:hAnsi="仿宋" w:cs="仿宋" w:hint="eastAsia"/>
            <w:lang w:eastAsia="zh-CN"/>
          </w:rPr>
          <w:t>(三)、物流与库存管理</w:t>
        </w:r>
        <w:r>
          <w:tab/>
        </w:r>
        <w:r>
          <w:fldChar w:fldCharType="begin"/>
        </w:r>
        <w:r>
          <w:instrText xml:space="preserve"> PAGEREF _Toc27925 \h </w:instrText>
        </w:r>
        <w:r>
          <w:fldChar w:fldCharType="separate"/>
        </w:r>
        <w:r>
          <w:t>62</w:t>
        </w:r>
        <w:r>
          <w:fldChar w:fldCharType="end"/>
        </w:r>
      </w:hyperlink>
    </w:p>
    <w:p>
      <w:pPr>
        <w:pStyle w:val="TOC1"/>
        <w:tabs>
          <w:tab w:val="right" w:leader="dot" w:pos="8306"/>
        </w:tabs>
      </w:pPr>
      <w:hyperlink w:anchor="_Toc4313" w:history="1">
        <w:r>
          <w:rPr>
            <w:rFonts w:ascii="仿宋" w:eastAsia="仿宋" w:hAnsi="仿宋" w:cs="仿宋" w:hint="eastAsia"/>
            <w:lang w:eastAsia="zh-CN"/>
          </w:rPr>
          <w:t>十六、风险识别与分类</w:t>
        </w:r>
        <w:r>
          <w:tab/>
        </w:r>
        <w:r>
          <w:fldChar w:fldCharType="begin"/>
        </w:r>
        <w:r>
          <w:instrText xml:space="preserve"> PAGEREF _Toc4313 \h </w:instrText>
        </w:r>
        <w:r>
          <w:fldChar w:fldCharType="separate"/>
        </w:r>
        <w:r>
          <w:t>63</w:t>
        </w:r>
        <w:r>
          <w:fldChar w:fldCharType="end"/>
        </w:r>
      </w:hyperlink>
    </w:p>
    <w:p>
      <w:pPr>
        <w:pStyle w:val="TOC2"/>
        <w:tabs>
          <w:tab w:val="right" w:leader="dot" w:pos="8306"/>
        </w:tabs>
      </w:pPr>
      <w:hyperlink w:anchor="_Toc28080" w:history="1">
        <w:r>
          <w:rPr>
            <w:rFonts w:ascii="仿宋" w:eastAsia="仿宋" w:hAnsi="仿宋" w:cs="仿宋" w:hint="eastAsia"/>
            <w:lang w:eastAsia="zh-CN"/>
          </w:rPr>
          <w:t>(一)、风险识别</w:t>
        </w:r>
        <w:r>
          <w:tab/>
        </w:r>
        <w:r>
          <w:fldChar w:fldCharType="begin"/>
        </w:r>
        <w:r>
          <w:instrText xml:space="preserve"> PAGEREF _Toc28080 \h </w:instrText>
        </w:r>
        <w:r>
          <w:fldChar w:fldCharType="separate"/>
        </w:r>
        <w:r>
          <w:t>63</w:t>
        </w:r>
        <w:r>
          <w:fldChar w:fldCharType="end"/>
        </w:r>
      </w:hyperlink>
    </w:p>
    <w:p>
      <w:pPr>
        <w:pStyle w:val="TOC2"/>
        <w:tabs>
          <w:tab w:val="right" w:leader="dot" w:pos="8306"/>
        </w:tabs>
      </w:pPr>
      <w:hyperlink w:anchor="_Toc17138" w:history="1">
        <w:r>
          <w:rPr>
            <w:rFonts w:ascii="仿宋" w:eastAsia="仿宋" w:hAnsi="仿宋" w:cs="仿宋" w:hint="eastAsia"/>
            <w:lang w:eastAsia="zh-CN"/>
          </w:rPr>
          <w:t>(二)、风险分类</w:t>
        </w:r>
        <w:r>
          <w:tab/>
        </w:r>
        <w:r>
          <w:fldChar w:fldCharType="begin"/>
        </w:r>
        <w:r>
          <w:instrText xml:space="preserve"> PAGEREF _Toc17138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18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69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谷糙分离设备项目的主要产品是XXXX，预计年产值为XXX万元。这一产品在市场中占据着重要的地位，其广泛的应用范围使得该谷糙分离设备项目的市场前景非常广阔。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谷糙分离设备项目的xxx产品作为重要的原材料之一，将在多个领域发挥关键作用。其在建筑、交通、能源等方面的广泛应用将为整个产业链提供强大的支持，形成产业协同效应。谷糙分离设备项目的年产值XXX万XXX万XXX万万元不仅反映了其在市场上的巨大潜力，更预示着它对国民经济的积极贡献。这种关联度高、涉及面广的产业关系，使得该谷糙分离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66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总征地面积为XXXX平方米，相当于约XX.XX亩，其中净用地面积为XXXX平方米，红线范围内相当于约XX.XX亩。这一用地规模充分考虑了谷糙分离设备项目的建设需求，保障了谷糙分离设备项目在合适的空间内得以充分发展。谷糙分离设备项目规划的总建筑面积为XXXX平方米，其中主体工程建设占XXXX平方米，计容建筑面积达XXXX平方米。预计建筑工程的投资将达到XXXX万元，为谷糙分离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计划购置的设备共计XXXX台（套），设备购置费用为XXXX万元。这一设备购置计划充分考虑到谷糙分离设备项目的生产需求和技术要求，确保了谷糙分离设备项目在生产运营中具备先进的技术装备和高效的生产能力。设备的合理配置将为谷糙分离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计划总投资为XXXX万元，预计年实现营业收入为XXXX万元。这一产能规模的设定旨在确保谷糙分离设备项目能够在投资与回报之间取得平衡，实现长期可持续的发展。谷糙分离设备项目的总投资充分考虑到各个方面的需求，包括用地建设、设备购置等多个环节，以确保谷糙分离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80"/>
      <w:r>
        <w:rPr>
          <w:rFonts w:ascii="仿宋" w:eastAsia="仿宋" w:hAnsi="仿宋" w:cs="仿宋" w:hint="eastAsia"/>
          <w:sz w:val="28"/>
          <w:lang w:eastAsia="zh-CN"/>
        </w:rPr>
        <w:t>二、谷糙分离设备项目绩效评估</w:t>
      </w:r>
      <w:bookmarkEnd w:id="5"/>
    </w:p>
    <w:p>
      <w:pPr>
        <w:pStyle w:val="Heading2"/>
        <w:rPr>
          <w:rFonts w:ascii="仿宋" w:eastAsia="仿宋" w:hAnsi="仿宋" w:cs="仿宋" w:hint="eastAsia"/>
          <w:lang w:eastAsia="zh-CN"/>
        </w:rPr>
      </w:pPr>
      <w:bookmarkStart w:id="6" w:name="_Toc2494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谷糙分离设备项目中，我们设计了一套全面的绩效评估指标，以确保谷糙分离设备项目的可控和成功交付。这些指标跨足谷糙分离设备项目目标、成本、进度和质量等多个维度，为我们提供了全面洞察谷糙分离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目标达成率是我们关注的首要指标。我们设定了明确的目标，并通过定期监测和评估，迅速发现并应对潜在的目标偏差。这为谷糙分离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成本绩效是另一个核心关注点。通过实际成本与预算成本的对比分析，我们深入了解成本差异的原因，及时调整资源分配，保持谷糙分离设备项目在经济效益方面的合理水平。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进度作为关键的绩效指标之一，得到了精心的关注。我们制定了详细的谷糙分离设备项目进度计划，并设立了进度符合度指标，确保实际进度与计划进度保持一致。这使我们能够快速发现和解决潜在的进度问题，保持谷糙分离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谷糙分离设备项目绩效的不可或缺的一环。我们引入了一系列的质量标准和客户满意度指标，以确保谷糙分离设备项目交付的成果在质量上达到或超越预期水平。通过持续监测这些指标，我们努力提升谷糙分离设备项目整体质量水平，为谷糙分离设备项目的成功交付提供有力保障。通过这些科学且全面的绩效评估，我们能够更好地引导谷糙分离设备项目的持续改进，确保谷糙分离设备项目目标的顺利达成。</w:t>
      </w:r>
    </w:p>
    <w:p>
      <w:pPr>
        <w:pStyle w:val="Heading2"/>
        <w:ind w:firstLine="560" w:firstLineChars="200"/>
        <w:rPr>
          <w:rFonts w:ascii="仿宋" w:eastAsia="仿宋" w:hAnsi="仿宋" w:cs="仿宋" w:hint="eastAsia"/>
          <w:sz w:val="28"/>
          <w:lang w:eastAsia="zh-CN"/>
        </w:rPr>
      </w:pPr>
      <w:bookmarkStart w:id="7" w:name="_Toc233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绩效评估是谷糙分离设备项目中的关键环节，为确保谷糙分离设备项目达到预期目标，我们采用了多层次、多维度的绩效评估方法。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谷糙分离设备项目的战略目标对齐，确保每个决策和行动都与谷糙分离设备项目整体目标保持一致。团队会定期召开战略对齐会议，审视当前工作与谷糙分离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谷糙分离设备项目进度、质量、成本和风险等方面。这些指标通过数据收集和分析，为谷糙分离设备项目管理团队提供了客观的评估依据。例如，我们通过谷糙分离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绩效评估不仅仅停留在谷糙分离设备项目内部，还考虑了谷糙分离设备项目对外部环境的影响。我们定期进行干系人满意度调查，以了解各利益相关方对谷糙分离设备项目的期望和满意度，并及时做出调整。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这种多层次、多角度的绩效评估方法，使得我们能够全面了解谷糙分离设备项目的运行状态，及时做出调整，确保谷糙分离设备项目在不断变化的环境中保持稳健前行。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1805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为了确保谷糙分离设备项目的有效管理和不断优化，我们采用了精心设计的绩效评估周期。这个周期旨在实现灵活、实时和全面的评估，以适应谷糙分离设备项目执行中的各种挑战。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谷糙分离设备项目的不同需求，分为短期、中期和长期。短期评估关注每个迭代或工作周期，以及时发现和解决当前任务中的问题。中期评估涵盖几个迭代，深入了解整体谷糙分离设备项目的趋势和性能。长期评估则着眼于整个谷糙分离设备项目阶段，确保谷糙分离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谷糙分离设备项目管理工具和协作平台，团队成员能够随时更新和分享谷糙分离设备项目数据。这种实时性的反馈机制使我们能够及时察觉潜在问题，快速调整，保持谷糙分离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谷糙分离设备项目的决策制定密不可分。每个周期的谷糙分离设备项目回顾会议成为集体总结经验、识别问题深层次原因并找到创新解决方案的平台。这种定期的反思与调整机制使谷糙分离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740"/>
      <w:r>
        <w:rPr>
          <w:rFonts w:ascii="仿宋" w:eastAsia="仿宋" w:hAnsi="仿宋" w:cs="仿宋" w:hint="eastAsia"/>
          <w:sz w:val="28"/>
          <w:lang w:eastAsia="zh-CN"/>
        </w:rPr>
        <w:t>三、谷糙分离设备项目选址可行性分析</w:t>
      </w:r>
      <w:bookmarkEnd w:id="9"/>
    </w:p>
    <w:p>
      <w:pPr>
        <w:pStyle w:val="Heading2"/>
        <w:rPr>
          <w:rFonts w:ascii="仿宋" w:eastAsia="仿宋" w:hAnsi="仿宋" w:cs="仿宋" w:hint="eastAsia"/>
          <w:lang w:eastAsia="zh-CN"/>
        </w:rPr>
      </w:pPr>
      <w:bookmarkStart w:id="10" w:name="_Toc9039"/>
      <w:r>
        <w:rPr>
          <w:rFonts w:ascii="仿宋" w:eastAsia="仿宋" w:hAnsi="仿宋" w:cs="仿宋" w:hint="eastAsia"/>
          <w:lang w:eastAsia="zh-CN"/>
        </w:rPr>
        <w:t>(一)、谷糙分离设备项目选址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该谷糙分离设备项目选址位于XX省XX市XX区XXX街道</w:t>
      </w:r>
    </w:p>
    <w:p>
      <w:pPr>
        <w:pStyle w:val="Heading2"/>
        <w:ind w:firstLine="560" w:firstLineChars="200"/>
        <w:rPr>
          <w:rFonts w:ascii="仿宋" w:eastAsia="仿宋" w:hAnsi="仿宋" w:cs="仿宋" w:hint="eastAsia"/>
          <w:sz w:val="28"/>
          <w:lang w:eastAsia="zh-CN"/>
        </w:rPr>
      </w:pPr>
      <w:bookmarkStart w:id="11" w:name="_Toc2524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谷糙分离设备项目的征地面积将根据谷糙分离设备项目的实际规模和需求进行精确规划。具体面积XXX平方米，旨在确保谷糙分离设备项目不仅能够满足当前的发展需求，还能够预留空间以适应未来的扩展。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净用地面积是在征地面积基础上去除不可利用面积后的实际可开发用地。具体面积XXX平方米，考虑到环保、交通、安全等多方面因素，以确保谷糙分离设备项目在整体利用效率上达到最优。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谷糙分离设备项目计划建设的建筑总规模具体面积XXX平方米。这一规模的确定综合考虑了谷糙分离设备项目的性质、规模，以及城市规划的相关要求，确保建筑布局与周边环境协调一致。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绿地率是谷糙分离设备项目用地中被规划为绿地的比例。具体面积XXX平方米，旨在通过合理规划绿地，改善谷糙分离设备项目周边环境，提升居民生活质量，并符合城市整体绿化规划。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容积率是用地上可以建设的建筑总体积与用地面积之比。具体面积XXX，通过合理的容积率规划，确保谷糙分离设备项目建筑规模与周边环境和谐共生。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谷糙分离设备项目选址与当地城市规划相一致，具体面积XXX平方米。通过与城市规划部门深入沟通，确保谷糙分离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谷糙分离设备项目选址符合当地产业政策，具体面积XXX平方米。这包括谷糙分离设备项目对当地经济的促进作用，以及对相关产业的带动效应，确保谷糙分离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用地总体要求必须符合环保和可持续发展的原则，具体面积XXX平方米。通过采用绿色建筑设计、节能减排等措施，确保谷糙分离设备项目在建设和运营过程中对环境的影响最小化，达到可持续发展的要求。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确保谷糙分离设备项目选址具备必要的公共设施配套，具体面积XXX平方米。这包括交通便利性、教育、医疗等基础设施，以提高居民生活品质，使得谷糙分离设备项目选址更具吸引力。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考虑用地总体要求对当地社会稳定性的影响，具体面积XXX平方米。通过深入了解当地社区反馈，确保谷糙分离设备项目的选址和建设过程对当地社会和谐稳定产生积极作用。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谷糙分离设备项目选址不仅符合法规和规划，还在实际操作中具有可行性。这一全面规划将为谷糙分离设备项目的成功实施提供坚实的基础，确保谷糙分离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798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谷糙分离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谷糙分离设备项目的设备规划和空间设计中，我们将采取灵活设备布局的措施。设备布局将根据实际需求进行灵活设计，避免不必要的浪费。通过合理规划设备摆放位置，我们将提高设备的利用率，减少设备间距，以确保谷糙分离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谷糙分离设备项目内部引入共享设施的概念，例如共享会议室、办公区等。通过这种方式，我们可以减少对资源的重复建设，提高资源共享效率，从而减小谷糙分离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171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谷糙分离设备项目的总图布置中，我们将不同功能区域进行明确的规划，以最大程度满足谷糙分离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07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谷糙分离设备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谷糙分离设备项目对环境的影响是综合评价的重要因素之一。我们将详细考虑选址周边的自然环境、生态保护区、水源地等情况，确保谷糙分离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对选址的评价还需充分考虑当地政府的产业政策和法规。我们将详细了解谷糙分离设备项目所在地的相关政策，确保谷糙分离设备项目的规划和运营与当地法规相符，降低不必要的法律风险。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考虑到社会稳定性对企业运营的重要性，我们将评估选址地区的社会安全情况、劳工关系、社区反馈等方面，以确保谷糙分离设备项目的建设和运营不会受到社会稳定性的负面影响。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最后，我们将综合考虑用地成本，包括土地购置费用、土地开发成本等。通过对用地成本的详细评估，我们能够做出更为精确的经济效益分析，为谷糙分离设备项目的投资决策提供有力支持。</w:t>
      </w:r>
    </w:p>
    <w:p>
      <w:pPr>
        <w:pStyle w:val="Heading1"/>
        <w:ind w:firstLine="560" w:firstLineChars="200"/>
        <w:rPr>
          <w:rFonts w:ascii="仿宋" w:eastAsia="仿宋" w:hAnsi="仿宋" w:cs="仿宋" w:hint="eastAsia"/>
          <w:sz w:val="28"/>
          <w:lang w:eastAsia="zh-CN"/>
        </w:rPr>
      </w:pPr>
      <w:bookmarkStart w:id="15" w:name="_Toc7637"/>
      <w:r>
        <w:rPr>
          <w:rFonts w:ascii="仿宋" w:eastAsia="仿宋" w:hAnsi="仿宋" w:cs="仿宋" w:hint="eastAsia"/>
          <w:sz w:val="28"/>
          <w:lang w:eastAsia="zh-CN"/>
        </w:rPr>
        <w:t>四、谷糙分离设备项目概论</w:t>
      </w:r>
      <w:bookmarkEnd w:id="15"/>
    </w:p>
    <w:p>
      <w:pPr>
        <w:pStyle w:val="Heading2"/>
        <w:rPr>
          <w:rFonts w:ascii="仿宋" w:eastAsia="仿宋" w:hAnsi="仿宋" w:cs="仿宋" w:hint="eastAsia"/>
          <w:lang w:eastAsia="zh-CN"/>
        </w:rPr>
      </w:pPr>
      <w:bookmarkStart w:id="16" w:name="_Toc17611"/>
      <w:r>
        <w:rPr>
          <w:rFonts w:ascii="仿宋" w:eastAsia="仿宋" w:hAnsi="仿宋" w:cs="仿宋" w:hint="eastAsia"/>
          <w:lang w:eastAsia="zh-CN"/>
        </w:rPr>
        <w:t>(一)、谷糙分离设备项目概况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起源追溯至对市场的深入洞察。市场的不断演变与变革为谷糙分离设备项目提供了难得的机遇。当前市场存在的需求缺口和变革的大环境共同构成了谷糙分离设备项目的背景。这个谷糙分离设备项目旨在充分利用市场机遇，填补行业中尚未满足的需求，为客户提供全新的解决方案。市场的变革和需求的增长使得这个谷糙分离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谷糙分离设备项目名称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正式命名为谷糙分离设备。这个名称不仅仅是一个标识，更代表了谷糙分离设备项目的核心理念和愿景。它蕴含着谷糙分离设备项目所要解决问题的关键字，具有强烈的表达和辨识度，为谷糙分离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谷糙分离设备项目目标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核心目标是提供一种全新、高效的解决方案，满足客户日益增长的需求。谷糙分离设备项目追求的不仅仅是满足市场需求，更是在市场中获得卓越的竞争优势。通过不断提升产品或服务的质量和创新水平，谷糙分离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谷糙分离设备项目范围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全面涵盖了产品研发、制造、市场推广和售后服务，确保从产品设计到最终用户体验的全方位关注。这一全面的谷糙分离设备项目范围是为了确保谷糙分离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谷糙分离设备项目时间表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谷糙分离设备项目计划在未来18个月内完成，包括研发、测试、市场试点和正式推出等不同阶段。这个时间表的合理设计是为了确保谷糙分离设备项目各个阶段的顺利推进，以便按时交付高质量的成果。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谷糙分离设备项目预算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总预算估算为XX百万美元，主要分配在研发、市场推广、人员培训和运营等方面。这一充足的预算为谷糙分离设备项目提供了充足的资源，确保谷糙分离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谷糙分离设备项目风险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可能面临的风险包括市场接受度低、技术难题、竞争激烈等。谷糙分离设备项目团队已经制定了相应的风险应对计划，通过前瞻性的风险管理，确保谷糙分离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谷糙分离设备项目团队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谷糙分离设备项目汇聚了一支经验丰富、多领域专业素养的核心团队，确保谷糙分离设备项目在各个方面都能拥有高水平的执行力。团队的协同作战是谷糙分离设备项目成功的关键因素之一。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谷糙分离设备项目背景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谷糙分离设备项目的背景根植于市场对更高效、创新产品的渴望，同时也受到科技发展对行业格局的深刻改变的影响。这为谷糙分离设备项目提供了广阔的发展空间和市场需求。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谷糙分离设备项目现状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截至目前，谷糙分离设备项目已完成市场调研和技术验证，取得了初步的成功。这为谷糙分离设备项目在未来的发展奠定了坚实的基础，为更远大的目标打下了坚实的基石。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1590"/>
      <w:r>
        <w:rPr>
          <w:rFonts w:ascii="仿宋" w:eastAsia="仿宋" w:hAnsi="仿宋" w:cs="仿宋" w:hint="eastAsia"/>
          <w:sz w:val="28"/>
          <w:lang w:eastAsia="zh-CN"/>
        </w:rPr>
        <w:t>(二)、谷糙分离设备项目目标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keyword》谷糙分离设备项目首要业务目标是在市场中占据有利地位，实现产品/服务的成功推广和销售。通过不断提升产品质量、创新性，谷糙分离设备项目追求成为行业中的领导者，赢得更多客户的青睐。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在科技迅速发展的时代，谷糙分离设备项目着眼于技术创新。通过持续的研发和技术升级，谷糙分离设备项目旨在推出更具创新性的产品或服务，以满足市场对新鲜、先进解决方案的需求。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为了建立可持续的客户关系，谷糙分离设备项目设定了客户满意度目标。通过提供卓越的产品质量和优质的客户服务，谷糙分离设备项目追求赢得客户的信任和忠诚度，确保他们的满意度达到行业领先水平。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谷糙分离设备项目注重社会责任和可持续发展。通过实施环保、社会责任谷糙分离设备项目，谷糙分离设备项目致力于在经济发展的同时保护环境，促进社会公平，实现可持续经营。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谷糙分离设备项目的团队是实现目标的核心驱动力。因此，谷糙分离设备项目设定了团队发展目标，包括提升团队成员的专业技能、培养领导力，以及搭建协同高效的团队工作氛围。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https://d.book118.com/618006001110006044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EB4181"/>
    <w:rsid w:val="4AEB41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0600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2024-03-02T14:27:00Z</dcterms:created>
  <dcterms:modified xsi:type="dcterms:W3CDTF">2024-03-02T14:27:49Z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4B64666BE33043129F690114DEB1C241_11</vt:lpwstr>
  </property>
  <property fmtid="{D5CDD505-2E9C-101B-9397-08002B2CF9AE}" pid="3" name="KSOProductBuildVer">
    <vt:lpwstr>2052-12.1.0.16388</vt:lpwstr>
  </property>
</Properties>
</file>