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4" w:history="1">
        <w:r>
          <w:rPr>
            <w:rFonts w:ascii="仿宋" w:eastAsia="仿宋" w:hAnsi="仿宋" w:cs="仿宋" w:hint="eastAsia"/>
            <w:lang w:eastAsia="zh-CN"/>
          </w:rPr>
          <w:t>前言</w:t>
        </w:r>
        <w:r>
          <w:tab/>
        </w:r>
        <w:r>
          <w:fldChar w:fldCharType="begin"/>
        </w:r>
        <w:r>
          <w:instrText xml:space="preserve"> PAGEREF _Toc26754 \h </w:instrText>
        </w:r>
        <w:r>
          <w:fldChar w:fldCharType="separate"/>
        </w:r>
        <w:r>
          <w:t>3</w:t>
        </w:r>
        <w:r>
          <w:fldChar w:fldCharType="end"/>
        </w:r>
      </w:hyperlink>
    </w:p>
    <w:p>
      <w:pPr>
        <w:pStyle w:val="TOC1"/>
        <w:tabs>
          <w:tab w:val="right" w:leader="dot" w:pos="8306"/>
        </w:tabs>
      </w:pPr>
      <w:hyperlink w:anchor="_Toc10855" w:history="1">
        <w:r>
          <w:rPr>
            <w:rFonts w:ascii="仿宋" w:eastAsia="仿宋" w:hAnsi="仿宋" w:cs="仿宋" w:hint="eastAsia"/>
            <w:lang w:eastAsia="zh-CN"/>
          </w:rPr>
          <w:t>一、工艺说明</w:t>
        </w:r>
        <w:r>
          <w:tab/>
        </w:r>
        <w:r>
          <w:fldChar w:fldCharType="begin"/>
        </w:r>
        <w:r>
          <w:instrText xml:space="preserve"> PAGEREF _Toc10855 \h </w:instrText>
        </w:r>
        <w:r>
          <w:fldChar w:fldCharType="separate"/>
        </w:r>
        <w:r>
          <w:t>3</w:t>
        </w:r>
        <w:r>
          <w:fldChar w:fldCharType="end"/>
        </w:r>
      </w:hyperlink>
    </w:p>
    <w:p>
      <w:pPr>
        <w:pStyle w:val="TOC2"/>
        <w:tabs>
          <w:tab w:val="right" w:leader="dot" w:pos="8306"/>
        </w:tabs>
      </w:pPr>
      <w:hyperlink w:anchor="_Toc27212" w:history="1">
        <w:r>
          <w:rPr>
            <w:rFonts w:ascii="仿宋" w:eastAsia="仿宋" w:hAnsi="仿宋" w:cs="仿宋" w:hint="eastAsia"/>
            <w:lang w:eastAsia="zh-CN"/>
          </w:rPr>
          <w:t>(一)、技术管理特点</w:t>
        </w:r>
        <w:r>
          <w:tab/>
        </w:r>
        <w:r>
          <w:fldChar w:fldCharType="begin"/>
        </w:r>
        <w:r>
          <w:instrText xml:space="preserve"> PAGEREF _Toc27212 \h </w:instrText>
        </w:r>
        <w:r>
          <w:fldChar w:fldCharType="separate"/>
        </w:r>
        <w:r>
          <w:t>3</w:t>
        </w:r>
        <w:r>
          <w:fldChar w:fldCharType="end"/>
        </w:r>
      </w:hyperlink>
    </w:p>
    <w:p>
      <w:pPr>
        <w:pStyle w:val="TOC2"/>
        <w:tabs>
          <w:tab w:val="right" w:leader="dot" w:pos="8306"/>
        </w:tabs>
      </w:pPr>
      <w:hyperlink w:anchor="_Toc11028" w:history="1">
        <w:r>
          <w:rPr>
            <w:rFonts w:ascii="仿宋" w:eastAsia="仿宋" w:hAnsi="仿宋" w:cs="仿宋" w:hint="eastAsia"/>
            <w:lang w:eastAsia="zh-CN"/>
          </w:rPr>
          <w:t>(二)、聚酰亚胺项目工艺技术设计方案</w:t>
        </w:r>
        <w:r>
          <w:tab/>
        </w:r>
        <w:r>
          <w:fldChar w:fldCharType="begin"/>
        </w:r>
        <w:r>
          <w:instrText xml:space="preserve"> PAGEREF _Toc11028 \h </w:instrText>
        </w:r>
        <w:r>
          <w:fldChar w:fldCharType="separate"/>
        </w:r>
        <w:r>
          <w:t>4</w:t>
        </w:r>
        <w:r>
          <w:fldChar w:fldCharType="end"/>
        </w:r>
      </w:hyperlink>
    </w:p>
    <w:p>
      <w:pPr>
        <w:pStyle w:val="TOC2"/>
        <w:tabs>
          <w:tab w:val="right" w:leader="dot" w:pos="8306"/>
        </w:tabs>
      </w:pPr>
      <w:hyperlink w:anchor="_Toc29636" w:history="1">
        <w:r>
          <w:rPr>
            <w:rFonts w:ascii="仿宋" w:eastAsia="仿宋" w:hAnsi="仿宋" w:cs="仿宋" w:hint="eastAsia"/>
            <w:lang w:eastAsia="zh-CN"/>
          </w:rPr>
          <w:t>(三)、设备选型方案</w:t>
        </w:r>
        <w:r>
          <w:tab/>
        </w:r>
        <w:r>
          <w:fldChar w:fldCharType="begin"/>
        </w:r>
        <w:r>
          <w:instrText xml:space="preserve"> PAGEREF _Toc29636 \h </w:instrText>
        </w:r>
        <w:r>
          <w:fldChar w:fldCharType="separate"/>
        </w:r>
        <w:r>
          <w:t>5</w:t>
        </w:r>
        <w:r>
          <w:fldChar w:fldCharType="end"/>
        </w:r>
      </w:hyperlink>
    </w:p>
    <w:p>
      <w:pPr>
        <w:pStyle w:val="TOC1"/>
        <w:tabs>
          <w:tab w:val="right" w:leader="dot" w:pos="8306"/>
        </w:tabs>
      </w:pPr>
      <w:hyperlink w:anchor="_Toc4941" w:history="1">
        <w:r>
          <w:rPr>
            <w:rFonts w:ascii="仿宋" w:eastAsia="仿宋" w:hAnsi="仿宋" w:cs="仿宋" w:hint="eastAsia"/>
            <w:lang w:eastAsia="zh-CN"/>
          </w:rPr>
          <w:t>二、产品规划分析</w:t>
        </w:r>
        <w:r>
          <w:tab/>
        </w:r>
        <w:r>
          <w:fldChar w:fldCharType="begin"/>
        </w:r>
        <w:r>
          <w:instrText xml:space="preserve"> PAGEREF _Toc4941 \h </w:instrText>
        </w:r>
        <w:r>
          <w:fldChar w:fldCharType="separate"/>
        </w:r>
        <w:r>
          <w:t>7</w:t>
        </w:r>
        <w:r>
          <w:fldChar w:fldCharType="end"/>
        </w:r>
      </w:hyperlink>
    </w:p>
    <w:p>
      <w:pPr>
        <w:pStyle w:val="TOC2"/>
        <w:tabs>
          <w:tab w:val="right" w:leader="dot" w:pos="8306"/>
        </w:tabs>
      </w:pPr>
      <w:hyperlink w:anchor="_Toc14289" w:history="1">
        <w:r>
          <w:rPr>
            <w:rFonts w:ascii="仿宋" w:eastAsia="仿宋" w:hAnsi="仿宋" w:cs="仿宋" w:hint="eastAsia"/>
            <w:lang w:eastAsia="zh-CN"/>
          </w:rPr>
          <w:t>(一)、产品规划</w:t>
        </w:r>
        <w:r>
          <w:tab/>
        </w:r>
        <w:r>
          <w:fldChar w:fldCharType="begin"/>
        </w:r>
        <w:r>
          <w:instrText xml:space="preserve"> PAGEREF _Toc14289 \h </w:instrText>
        </w:r>
        <w:r>
          <w:fldChar w:fldCharType="separate"/>
        </w:r>
        <w:r>
          <w:t>7</w:t>
        </w:r>
        <w:r>
          <w:fldChar w:fldCharType="end"/>
        </w:r>
      </w:hyperlink>
    </w:p>
    <w:p>
      <w:pPr>
        <w:pStyle w:val="TOC2"/>
        <w:tabs>
          <w:tab w:val="right" w:leader="dot" w:pos="8306"/>
        </w:tabs>
      </w:pPr>
      <w:hyperlink w:anchor="_Toc12570" w:history="1">
        <w:r>
          <w:rPr>
            <w:rFonts w:ascii="仿宋" w:eastAsia="仿宋" w:hAnsi="仿宋" w:cs="仿宋" w:hint="eastAsia"/>
            <w:lang w:eastAsia="zh-CN"/>
          </w:rPr>
          <w:t>(二)、建设规模</w:t>
        </w:r>
        <w:r>
          <w:tab/>
        </w:r>
        <w:r>
          <w:fldChar w:fldCharType="begin"/>
        </w:r>
        <w:r>
          <w:instrText xml:space="preserve"> PAGEREF _Toc12570 \h </w:instrText>
        </w:r>
        <w:r>
          <w:fldChar w:fldCharType="separate"/>
        </w:r>
        <w:r>
          <w:t>7</w:t>
        </w:r>
        <w:r>
          <w:fldChar w:fldCharType="end"/>
        </w:r>
      </w:hyperlink>
    </w:p>
    <w:p>
      <w:pPr>
        <w:pStyle w:val="TOC1"/>
        <w:tabs>
          <w:tab w:val="right" w:leader="dot" w:pos="8306"/>
        </w:tabs>
      </w:pPr>
      <w:hyperlink w:anchor="_Toc48" w:history="1">
        <w:r>
          <w:rPr>
            <w:rFonts w:ascii="仿宋" w:eastAsia="仿宋" w:hAnsi="仿宋" w:cs="仿宋" w:hint="eastAsia"/>
            <w:lang w:eastAsia="zh-CN"/>
          </w:rPr>
          <w:t>三、聚酰亚胺项目文档管理</w:t>
        </w:r>
        <w:r>
          <w:tab/>
        </w:r>
        <w:r>
          <w:fldChar w:fldCharType="begin"/>
        </w:r>
        <w:r>
          <w:instrText xml:space="preserve"> PAGEREF _Toc48 \h </w:instrText>
        </w:r>
        <w:r>
          <w:fldChar w:fldCharType="separate"/>
        </w:r>
        <w:r>
          <w:t>9</w:t>
        </w:r>
        <w:r>
          <w:fldChar w:fldCharType="end"/>
        </w:r>
      </w:hyperlink>
    </w:p>
    <w:p>
      <w:pPr>
        <w:pStyle w:val="TOC2"/>
        <w:tabs>
          <w:tab w:val="right" w:leader="dot" w:pos="8306"/>
        </w:tabs>
      </w:pPr>
      <w:hyperlink w:anchor="_Toc21451" w:history="1">
        <w:r>
          <w:rPr>
            <w:rFonts w:ascii="仿宋" w:eastAsia="仿宋" w:hAnsi="仿宋" w:cs="仿宋" w:hint="eastAsia"/>
            <w:lang w:eastAsia="zh-CN"/>
          </w:rPr>
          <w:t>(一)、文档编制与审查</w:t>
        </w:r>
        <w:r>
          <w:tab/>
        </w:r>
        <w:r>
          <w:fldChar w:fldCharType="begin"/>
        </w:r>
        <w:r>
          <w:instrText xml:space="preserve"> PAGEREF _Toc21451 \h </w:instrText>
        </w:r>
        <w:r>
          <w:fldChar w:fldCharType="separate"/>
        </w:r>
        <w:r>
          <w:t>9</w:t>
        </w:r>
        <w:r>
          <w:fldChar w:fldCharType="end"/>
        </w:r>
      </w:hyperlink>
    </w:p>
    <w:p>
      <w:pPr>
        <w:pStyle w:val="TOC2"/>
        <w:tabs>
          <w:tab w:val="right" w:leader="dot" w:pos="8306"/>
        </w:tabs>
      </w:pPr>
      <w:hyperlink w:anchor="_Toc336" w:history="1">
        <w:r>
          <w:rPr>
            <w:rFonts w:ascii="仿宋" w:eastAsia="仿宋" w:hAnsi="仿宋" w:cs="仿宋" w:hint="eastAsia"/>
            <w:lang w:eastAsia="zh-CN"/>
          </w:rPr>
          <w:t>(二)、文档发布与分发</w:t>
        </w:r>
        <w:r>
          <w:tab/>
        </w:r>
        <w:r>
          <w:fldChar w:fldCharType="begin"/>
        </w:r>
        <w:r>
          <w:instrText xml:space="preserve"> PAGEREF _Toc336 \h </w:instrText>
        </w:r>
        <w:r>
          <w:fldChar w:fldCharType="separate"/>
        </w:r>
        <w:r>
          <w:t>10</w:t>
        </w:r>
        <w:r>
          <w:fldChar w:fldCharType="end"/>
        </w:r>
      </w:hyperlink>
    </w:p>
    <w:p>
      <w:pPr>
        <w:pStyle w:val="TOC2"/>
        <w:tabs>
          <w:tab w:val="right" w:leader="dot" w:pos="8306"/>
        </w:tabs>
      </w:pPr>
      <w:hyperlink w:anchor="_Toc32496" w:history="1">
        <w:r>
          <w:rPr>
            <w:rFonts w:ascii="仿宋" w:eastAsia="仿宋" w:hAnsi="仿宋" w:cs="仿宋" w:hint="eastAsia"/>
            <w:lang w:eastAsia="zh-CN"/>
          </w:rPr>
          <w:t>(三)、文档存档与归档</w:t>
        </w:r>
        <w:r>
          <w:tab/>
        </w:r>
        <w:r>
          <w:fldChar w:fldCharType="begin"/>
        </w:r>
        <w:r>
          <w:instrText xml:space="preserve"> PAGEREF _Toc32496 \h </w:instrText>
        </w:r>
        <w:r>
          <w:fldChar w:fldCharType="separate"/>
        </w:r>
        <w:r>
          <w:t>11</w:t>
        </w:r>
        <w:r>
          <w:fldChar w:fldCharType="end"/>
        </w:r>
      </w:hyperlink>
    </w:p>
    <w:p>
      <w:pPr>
        <w:pStyle w:val="TOC1"/>
        <w:tabs>
          <w:tab w:val="right" w:leader="dot" w:pos="8306"/>
        </w:tabs>
      </w:pPr>
      <w:hyperlink w:anchor="_Toc13814" w:history="1">
        <w:r>
          <w:rPr>
            <w:rFonts w:ascii="仿宋" w:eastAsia="仿宋" w:hAnsi="仿宋" w:cs="仿宋" w:hint="eastAsia"/>
            <w:lang w:eastAsia="zh-CN"/>
          </w:rPr>
          <w:t>四、聚酰亚胺项目选址可行性分析</w:t>
        </w:r>
        <w:r>
          <w:tab/>
        </w:r>
        <w:r>
          <w:fldChar w:fldCharType="begin"/>
        </w:r>
        <w:r>
          <w:instrText xml:space="preserve"> PAGEREF _Toc13814 \h </w:instrText>
        </w:r>
        <w:r>
          <w:fldChar w:fldCharType="separate"/>
        </w:r>
        <w:r>
          <w:t>12</w:t>
        </w:r>
        <w:r>
          <w:fldChar w:fldCharType="end"/>
        </w:r>
      </w:hyperlink>
    </w:p>
    <w:p>
      <w:pPr>
        <w:pStyle w:val="TOC2"/>
        <w:tabs>
          <w:tab w:val="right" w:leader="dot" w:pos="8306"/>
        </w:tabs>
      </w:pPr>
      <w:hyperlink w:anchor="_Toc31200" w:history="1">
        <w:r>
          <w:rPr>
            <w:rFonts w:ascii="仿宋" w:eastAsia="仿宋" w:hAnsi="仿宋" w:cs="仿宋" w:hint="eastAsia"/>
            <w:lang w:eastAsia="zh-CN"/>
          </w:rPr>
          <w:t>(一)、聚酰亚胺项目选址</w:t>
        </w:r>
        <w:r>
          <w:tab/>
        </w:r>
        <w:r>
          <w:fldChar w:fldCharType="begin"/>
        </w:r>
        <w:r>
          <w:instrText xml:space="preserve"> PAGEREF _Toc31200 \h </w:instrText>
        </w:r>
        <w:r>
          <w:fldChar w:fldCharType="separate"/>
        </w:r>
        <w:r>
          <w:t>12</w:t>
        </w:r>
        <w:r>
          <w:fldChar w:fldCharType="end"/>
        </w:r>
      </w:hyperlink>
    </w:p>
    <w:p>
      <w:pPr>
        <w:pStyle w:val="TOC2"/>
        <w:tabs>
          <w:tab w:val="right" w:leader="dot" w:pos="8306"/>
        </w:tabs>
      </w:pPr>
      <w:hyperlink w:anchor="_Toc18716" w:history="1">
        <w:r>
          <w:rPr>
            <w:rFonts w:ascii="仿宋" w:eastAsia="仿宋" w:hAnsi="仿宋" w:cs="仿宋" w:hint="eastAsia"/>
            <w:lang w:eastAsia="zh-CN"/>
          </w:rPr>
          <w:t>(二)、用地控制指标</w:t>
        </w:r>
        <w:r>
          <w:tab/>
        </w:r>
        <w:r>
          <w:fldChar w:fldCharType="begin"/>
        </w:r>
        <w:r>
          <w:instrText xml:space="preserve"> PAGEREF _Toc18716 \h </w:instrText>
        </w:r>
        <w:r>
          <w:fldChar w:fldCharType="separate"/>
        </w:r>
        <w:r>
          <w:t>12</w:t>
        </w:r>
        <w:r>
          <w:fldChar w:fldCharType="end"/>
        </w:r>
      </w:hyperlink>
    </w:p>
    <w:p>
      <w:pPr>
        <w:pStyle w:val="TOC2"/>
        <w:tabs>
          <w:tab w:val="right" w:leader="dot" w:pos="8306"/>
        </w:tabs>
      </w:pPr>
      <w:hyperlink w:anchor="_Toc18603" w:history="1">
        <w:r>
          <w:rPr>
            <w:rFonts w:ascii="仿宋" w:eastAsia="仿宋" w:hAnsi="仿宋" w:cs="仿宋" w:hint="eastAsia"/>
            <w:lang w:eastAsia="zh-CN"/>
          </w:rPr>
          <w:t>(三)、节约用地措施</w:t>
        </w:r>
        <w:r>
          <w:tab/>
        </w:r>
        <w:r>
          <w:fldChar w:fldCharType="begin"/>
        </w:r>
        <w:r>
          <w:instrText xml:space="preserve"> PAGEREF _Toc18603 \h </w:instrText>
        </w:r>
        <w:r>
          <w:fldChar w:fldCharType="separate"/>
        </w:r>
        <w:r>
          <w:t>14</w:t>
        </w:r>
        <w:r>
          <w:fldChar w:fldCharType="end"/>
        </w:r>
      </w:hyperlink>
    </w:p>
    <w:p>
      <w:pPr>
        <w:pStyle w:val="TOC2"/>
        <w:tabs>
          <w:tab w:val="right" w:leader="dot" w:pos="8306"/>
        </w:tabs>
      </w:pPr>
      <w:hyperlink w:anchor="_Toc1958" w:history="1">
        <w:r>
          <w:rPr>
            <w:rFonts w:ascii="仿宋" w:eastAsia="仿宋" w:hAnsi="仿宋" w:cs="仿宋" w:hint="eastAsia"/>
            <w:lang w:eastAsia="zh-CN"/>
          </w:rPr>
          <w:t>(四)、总图布置方案</w:t>
        </w:r>
        <w:r>
          <w:tab/>
        </w:r>
        <w:r>
          <w:fldChar w:fldCharType="begin"/>
        </w:r>
        <w:r>
          <w:instrText xml:space="preserve"> PAGEREF _Toc1958 \h </w:instrText>
        </w:r>
        <w:r>
          <w:fldChar w:fldCharType="separate"/>
        </w:r>
        <w:r>
          <w:t>15</w:t>
        </w:r>
        <w:r>
          <w:fldChar w:fldCharType="end"/>
        </w:r>
      </w:hyperlink>
    </w:p>
    <w:p>
      <w:pPr>
        <w:pStyle w:val="TOC2"/>
        <w:tabs>
          <w:tab w:val="right" w:leader="dot" w:pos="8306"/>
        </w:tabs>
      </w:pPr>
      <w:hyperlink w:anchor="_Toc16749" w:history="1">
        <w:r>
          <w:rPr>
            <w:rFonts w:ascii="仿宋" w:eastAsia="仿宋" w:hAnsi="仿宋" w:cs="仿宋" w:hint="eastAsia"/>
            <w:lang w:eastAsia="zh-CN"/>
          </w:rPr>
          <w:t>(五)、选址综合评价</w:t>
        </w:r>
        <w:r>
          <w:tab/>
        </w:r>
        <w:r>
          <w:fldChar w:fldCharType="begin"/>
        </w:r>
        <w:r>
          <w:instrText xml:space="preserve"> PAGEREF _Toc16749 \h </w:instrText>
        </w:r>
        <w:r>
          <w:fldChar w:fldCharType="separate"/>
        </w:r>
        <w:r>
          <w:t>16</w:t>
        </w:r>
        <w:r>
          <w:fldChar w:fldCharType="end"/>
        </w:r>
      </w:hyperlink>
    </w:p>
    <w:p>
      <w:pPr>
        <w:pStyle w:val="TOC1"/>
        <w:tabs>
          <w:tab w:val="right" w:leader="dot" w:pos="8306"/>
        </w:tabs>
      </w:pPr>
      <w:hyperlink w:anchor="_Toc24802" w:history="1">
        <w:r>
          <w:rPr>
            <w:rFonts w:ascii="仿宋" w:eastAsia="仿宋" w:hAnsi="仿宋" w:cs="仿宋" w:hint="eastAsia"/>
            <w:lang w:eastAsia="zh-CN"/>
          </w:rPr>
          <w:t>五、聚酰亚胺项目危机管理</w:t>
        </w:r>
        <w:r>
          <w:tab/>
        </w:r>
        <w:r>
          <w:fldChar w:fldCharType="begin"/>
        </w:r>
        <w:r>
          <w:instrText xml:space="preserve"> PAGEREF _Toc24802 \h </w:instrText>
        </w:r>
        <w:r>
          <w:fldChar w:fldCharType="separate"/>
        </w:r>
        <w:r>
          <w:t>17</w:t>
        </w:r>
        <w:r>
          <w:fldChar w:fldCharType="end"/>
        </w:r>
      </w:hyperlink>
    </w:p>
    <w:p>
      <w:pPr>
        <w:pStyle w:val="TOC2"/>
        <w:tabs>
          <w:tab w:val="right" w:leader="dot" w:pos="8306"/>
        </w:tabs>
      </w:pPr>
      <w:hyperlink w:anchor="_Toc18773" w:history="1">
        <w:r>
          <w:rPr>
            <w:rFonts w:ascii="仿宋" w:eastAsia="仿宋" w:hAnsi="仿宋" w:cs="仿宋" w:hint="eastAsia"/>
            <w:lang w:eastAsia="zh-CN"/>
          </w:rPr>
          <w:t>(一)、危机预警与识别</w:t>
        </w:r>
        <w:r>
          <w:tab/>
        </w:r>
        <w:r>
          <w:fldChar w:fldCharType="begin"/>
        </w:r>
        <w:r>
          <w:instrText xml:space="preserve"> PAGEREF _Toc18773 \h </w:instrText>
        </w:r>
        <w:r>
          <w:fldChar w:fldCharType="separate"/>
        </w:r>
        <w:r>
          <w:t>17</w:t>
        </w:r>
        <w:r>
          <w:fldChar w:fldCharType="end"/>
        </w:r>
      </w:hyperlink>
    </w:p>
    <w:p>
      <w:pPr>
        <w:pStyle w:val="TOC2"/>
        <w:tabs>
          <w:tab w:val="right" w:leader="dot" w:pos="8306"/>
        </w:tabs>
      </w:pPr>
      <w:hyperlink w:anchor="_Toc29683" w:history="1">
        <w:r>
          <w:rPr>
            <w:rFonts w:ascii="仿宋" w:eastAsia="仿宋" w:hAnsi="仿宋" w:cs="仿宋" w:hint="eastAsia"/>
            <w:lang w:eastAsia="zh-CN"/>
          </w:rPr>
          <w:t>(二)、危机应对与恢复</w:t>
        </w:r>
        <w:r>
          <w:tab/>
        </w:r>
        <w:r>
          <w:fldChar w:fldCharType="begin"/>
        </w:r>
        <w:r>
          <w:instrText xml:space="preserve"> PAGEREF _Toc29683 \h </w:instrText>
        </w:r>
        <w:r>
          <w:fldChar w:fldCharType="separate"/>
        </w:r>
        <w:r>
          <w:t>18</w:t>
        </w:r>
        <w:r>
          <w:fldChar w:fldCharType="end"/>
        </w:r>
      </w:hyperlink>
    </w:p>
    <w:p>
      <w:pPr>
        <w:pStyle w:val="TOC1"/>
        <w:tabs>
          <w:tab w:val="right" w:leader="dot" w:pos="8306"/>
        </w:tabs>
      </w:pPr>
      <w:hyperlink w:anchor="_Toc24296" w:history="1">
        <w:r>
          <w:rPr>
            <w:rFonts w:ascii="仿宋" w:eastAsia="仿宋" w:hAnsi="仿宋" w:cs="仿宋" w:hint="eastAsia"/>
            <w:lang w:eastAsia="zh-CN"/>
          </w:rPr>
          <w:t>六、市场分析、调研</w:t>
        </w:r>
        <w:r>
          <w:tab/>
        </w:r>
        <w:r>
          <w:fldChar w:fldCharType="begin"/>
        </w:r>
        <w:r>
          <w:instrText xml:space="preserve"> PAGEREF _Toc24296 \h </w:instrText>
        </w:r>
        <w:r>
          <w:fldChar w:fldCharType="separate"/>
        </w:r>
        <w:r>
          <w:t>20</w:t>
        </w:r>
        <w:r>
          <w:fldChar w:fldCharType="end"/>
        </w:r>
      </w:hyperlink>
    </w:p>
    <w:p>
      <w:pPr>
        <w:pStyle w:val="TOC2"/>
        <w:tabs>
          <w:tab w:val="right" w:leader="dot" w:pos="8306"/>
        </w:tabs>
      </w:pPr>
      <w:hyperlink w:anchor="_Toc22925" w:history="1">
        <w:r>
          <w:rPr>
            <w:rFonts w:ascii="仿宋" w:eastAsia="仿宋" w:hAnsi="仿宋" w:cs="仿宋" w:hint="eastAsia"/>
            <w:lang w:eastAsia="zh-CN"/>
          </w:rPr>
          <w:t>(一)、聚酰亚胺行业分析</w:t>
        </w:r>
        <w:r>
          <w:tab/>
        </w:r>
        <w:r>
          <w:fldChar w:fldCharType="begin"/>
        </w:r>
        <w:r>
          <w:instrText xml:space="preserve"> PAGEREF _Toc22925 \h </w:instrText>
        </w:r>
        <w:r>
          <w:fldChar w:fldCharType="separate"/>
        </w:r>
        <w:r>
          <w:t>20</w:t>
        </w:r>
        <w:r>
          <w:fldChar w:fldCharType="end"/>
        </w:r>
      </w:hyperlink>
    </w:p>
    <w:p>
      <w:pPr>
        <w:pStyle w:val="TOC2"/>
        <w:tabs>
          <w:tab w:val="right" w:leader="dot" w:pos="8306"/>
        </w:tabs>
      </w:pPr>
      <w:hyperlink w:anchor="_Toc832" w:history="1">
        <w:r>
          <w:rPr>
            <w:rFonts w:ascii="仿宋" w:eastAsia="仿宋" w:hAnsi="仿宋" w:cs="仿宋" w:hint="eastAsia"/>
            <w:lang w:eastAsia="zh-CN"/>
          </w:rPr>
          <w:t>(二)、聚酰亚胺市场分析预测</w:t>
        </w:r>
        <w:r>
          <w:tab/>
        </w:r>
        <w:r>
          <w:fldChar w:fldCharType="begin"/>
        </w:r>
        <w:r>
          <w:instrText xml:space="preserve"> PAGEREF _Toc832 \h </w:instrText>
        </w:r>
        <w:r>
          <w:fldChar w:fldCharType="separate"/>
        </w:r>
        <w:r>
          <w:t>20</w:t>
        </w:r>
        <w:r>
          <w:fldChar w:fldCharType="end"/>
        </w:r>
      </w:hyperlink>
    </w:p>
    <w:p>
      <w:pPr>
        <w:pStyle w:val="TOC1"/>
        <w:tabs>
          <w:tab w:val="right" w:leader="dot" w:pos="8306"/>
        </w:tabs>
      </w:pPr>
      <w:hyperlink w:anchor="_Toc5302" w:history="1">
        <w:r>
          <w:rPr>
            <w:rFonts w:ascii="仿宋" w:eastAsia="仿宋" w:hAnsi="仿宋" w:cs="仿宋" w:hint="eastAsia"/>
            <w:lang w:eastAsia="zh-CN"/>
          </w:rPr>
          <w:t>七、聚酰亚胺项目计划安排</w:t>
        </w:r>
        <w:r>
          <w:tab/>
        </w:r>
        <w:r>
          <w:fldChar w:fldCharType="begin"/>
        </w:r>
        <w:r>
          <w:instrText xml:space="preserve"> PAGEREF _Toc5302 \h </w:instrText>
        </w:r>
        <w:r>
          <w:fldChar w:fldCharType="separate"/>
        </w:r>
        <w:r>
          <w:t>21</w:t>
        </w:r>
        <w:r>
          <w:fldChar w:fldCharType="end"/>
        </w:r>
      </w:hyperlink>
    </w:p>
    <w:p>
      <w:pPr>
        <w:pStyle w:val="TOC2"/>
        <w:tabs>
          <w:tab w:val="right" w:leader="dot" w:pos="8306"/>
        </w:tabs>
      </w:pPr>
      <w:hyperlink w:anchor="_Toc25172" w:history="1">
        <w:r>
          <w:rPr>
            <w:rFonts w:ascii="仿宋" w:eastAsia="仿宋" w:hAnsi="仿宋" w:cs="仿宋" w:hint="eastAsia"/>
            <w:lang w:eastAsia="zh-CN"/>
          </w:rPr>
          <w:t>(一)、建设周期</w:t>
        </w:r>
        <w:r>
          <w:tab/>
        </w:r>
        <w:r>
          <w:fldChar w:fldCharType="begin"/>
        </w:r>
        <w:r>
          <w:instrText xml:space="preserve"> PAGEREF _Toc25172 \h </w:instrText>
        </w:r>
        <w:r>
          <w:fldChar w:fldCharType="separate"/>
        </w:r>
        <w:r>
          <w:t>21</w:t>
        </w:r>
        <w:r>
          <w:fldChar w:fldCharType="end"/>
        </w:r>
      </w:hyperlink>
    </w:p>
    <w:p>
      <w:pPr>
        <w:pStyle w:val="TOC2"/>
        <w:tabs>
          <w:tab w:val="right" w:leader="dot" w:pos="8306"/>
        </w:tabs>
      </w:pPr>
      <w:hyperlink w:anchor="_Toc10854" w:history="1">
        <w:r>
          <w:rPr>
            <w:rFonts w:ascii="仿宋" w:eastAsia="仿宋" w:hAnsi="仿宋" w:cs="仿宋" w:hint="eastAsia"/>
            <w:lang w:eastAsia="zh-CN"/>
          </w:rPr>
          <w:t>(二)、建设进度</w:t>
        </w:r>
        <w:r>
          <w:tab/>
        </w:r>
        <w:r>
          <w:fldChar w:fldCharType="begin"/>
        </w:r>
        <w:r>
          <w:instrText xml:space="preserve"> PAGEREF _Toc10854 \h </w:instrText>
        </w:r>
        <w:r>
          <w:fldChar w:fldCharType="separate"/>
        </w:r>
        <w:r>
          <w:t>22</w:t>
        </w:r>
        <w:r>
          <w:fldChar w:fldCharType="end"/>
        </w:r>
      </w:hyperlink>
    </w:p>
    <w:p>
      <w:pPr>
        <w:pStyle w:val="TOC2"/>
        <w:tabs>
          <w:tab w:val="right" w:leader="dot" w:pos="8306"/>
        </w:tabs>
      </w:pPr>
      <w:hyperlink w:anchor="_Toc23193" w:history="1">
        <w:r>
          <w:rPr>
            <w:rFonts w:ascii="仿宋" w:eastAsia="仿宋" w:hAnsi="仿宋" w:cs="仿宋" w:hint="eastAsia"/>
            <w:lang w:eastAsia="zh-CN"/>
          </w:rPr>
          <w:t>(三)、进度安排注意事项</w:t>
        </w:r>
        <w:r>
          <w:tab/>
        </w:r>
        <w:r>
          <w:fldChar w:fldCharType="begin"/>
        </w:r>
        <w:r>
          <w:instrText xml:space="preserve"> PAGEREF _Toc23193 \h </w:instrText>
        </w:r>
        <w:r>
          <w:fldChar w:fldCharType="separate"/>
        </w:r>
        <w:r>
          <w:t>23</w:t>
        </w:r>
        <w:r>
          <w:fldChar w:fldCharType="end"/>
        </w:r>
      </w:hyperlink>
    </w:p>
    <w:p>
      <w:pPr>
        <w:pStyle w:val="TOC2"/>
        <w:tabs>
          <w:tab w:val="right" w:leader="dot" w:pos="8306"/>
        </w:tabs>
      </w:pPr>
      <w:hyperlink w:anchor="_Toc7990" w:history="1">
        <w:r>
          <w:rPr>
            <w:rFonts w:ascii="仿宋" w:eastAsia="仿宋" w:hAnsi="仿宋" w:cs="仿宋" w:hint="eastAsia"/>
            <w:lang w:eastAsia="zh-CN"/>
          </w:rPr>
          <w:t>(四)、人力资源配置</w:t>
        </w:r>
        <w:r>
          <w:tab/>
        </w:r>
        <w:r>
          <w:fldChar w:fldCharType="begin"/>
        </w:r>
        <w:r>
          <w:instrText xml:space="preserve"> PAGEREF _Toc7990 \h </w:instrText>
        </w:r>
        <w:r>
          <w:fldChar w:fldCharType="separate"/>
        </w:r>
        <w:r>
          <w:t>25</w:t>
        </w:r>
        <w:r>
          <w:fldChar w:fldCharType="end"/>
        </w:r>
      </w:hyperlink>
    </w:p>
    <w:p>
      <w:pPr>
        <w:pStyle w:val="TOC1"/>
        <w:tabs>
          <w:tab w:val="right" w:leader="dot" w:pos="8306"/>
        </w:tabs>
      </w:pPr>
      <w:hyperlink w:anchor="_Toc18033" w:history="1">
        <w:r>
          <w:rPr>
            <w:rFonts w:ascii="仿宋" w:eastAsia="仿宋" w:hAnsi="仿宋" w:cs="仿宋" w:hint="eastAsia"/>
            <w:lang w:eastAsia="zh-CN"/>
          </w:rPr>
          <w:t>八、聚酰亚胺项目人力资源管理</w:t>
        </w:r>
        <w:r>
          <w:tab/>
        </w:r>
        <w:r>
          <w:fldChar w:fldCharType="begin"/>
        </w:r>
        <w:r>
          <w:instrText xml:space="preserve"> PAGEREF _Toc18033 \h </w:instrText>
        </w:r>
        <w:r>
          <w:fldChar w:fldCharType="separate"/>
        </w:r>
        <w:r>
          <w:t>25</w:t>
        </w:r>
        <w:r>
          <w:fldChar w:fldCharType="end"/>
        </w:r>
      </w:hyperlink>
    </w:p>
    <w:p>
      <w:pPr>
        <w:pStyle w:val="TOC2"/>
        <w:tabs>
          <w:tab w:val="right" w:leader="dot" w:pos="8306"/>
        </w:tabs>
      </w:pPr>
      <w:hyperlink w:anchor="_Toc21376" w:history="1">
        <w:r>
          <w:rPr>
            <w:rFonts w:ascii="仿宋" w:eastAsia="仿宋" w:hAnsi="仿宋" w:cs="仿宋" w:hint="eastAsia"/>
            <w:lang w:eastAsia="zh-CN"/>
          </w:rPr>
          <w:t>(一)、建立健全的预算管理制度</w:t>
        </w:r>
        <w:r>
          <w:tab/>
        </w:r>
        <w:r>
          <w:fldChar w:fldCharType="begin"/>
        </w:r>
        <w:r>
          <w:instrText xml:space="preserve"> PAGEREF _Toc21376 \h </w:instrText>
        </w:r>
        <w:r>
          <w:fldChar w:fldCharType="separate"/>
        </w:r>
        <w:r>
          <w:t>25</w:t>
        </w:r>
        <w:r>
          <w:fldChar w:fldCharType="end"/>
        </w:r>
      </w:hyperlink>
    </w:p>
    <w:p>
      <w:pPr>
        <w:pStyle w:val="TOC2"/>
        <w:tabs>
          <w:tab w:val="right" w:leader="dot" w:pos="8306"/>
        </w:tabs>
      </w:pPr>
      <w:hyperlink w:anchor="_Toc15936" w:history="1">
        <w:r>
          <w:rPr>
            <w:rFonts w:ascii="仿宋" w:eastAsia="仿宋" w:hAnsi="仿宋" w:cs="仿宋" w:hint="eastAsia"/>
            <w:lang w:eastAsia="zh-CN"/>
          </w:rPr>
          <w:t>(二)、加强资金流动监控</w:t>
        </w:r>
        <w:r>
          <w:tab/>
        </w:r>
        <w:r>
          <w:fldChar w:fldCharType="begin"/>
        </w:r>
        <w:r>
          <w:instrText xml:space="preserve"> PAGEREF _Toc15936 \h </w:instrText>
        </w:r>
        <w:r>
          <w:fldChar w:fldCharType="separate"/>
        </w:r>
        <w:r>
          <w:t>27</w:t>
        </w:r>
        <w:r>
          <w:fldChar w:fldCharType="end"/>
        </w:r>
      </w:hyperlink>
    </w:p>
    <w:p>
      <w:pPr>
        <w:pStyle w:val="TOC2"/>
        <w:tabs>
          <w:tab w:val="right" w:leader="dot" w:pos="8306"/>
        </w:tabs>
      </w:pPr>
      <w:hyperlink w:anchor="_Toc14758" w:history="1">
        <w:r>
          <w:rPr>
            <w:rFonts w:ascii="仿宋" w:eastAsia="仿宋" w:hAnsi="仿宋" w:cs="仿宋" w:hint="eastAsia"/>
            <w:lang w:eastAsia="zh-CN"/>
          </w:rPr>
          <w:t>(三)、制定完善的风险控制机制</w:t>
        </w:r>
        <w:r>
          <w:tab/>
        </w:r>
        <w:r>
          <w:fldChar w:fldCharType="begin"/>
        </w:r>
        <w:r>
          <w:instrText xml:space="preserve"> PAGEREF _Toc14758 \h </w:instrText>
        </w:r>
        <w:r>
          <w:fldChar w:fldCharType="separate"/>
        </w:r>
        <w:r>
          <w:t>28</w:t>
        </w:r>
        <w:r>
          <w:fldChar w:fldCharType="end"/>
        </w:r>
      </w:hyperlink>
    </w:p>
    <w:p>
      <w:pPr>
        <w:pStyle w:val="TOC2"/>
        <w:tabs>
          <w:tab w:val="right" w:leader="dot" w:pos="8306"/>
        </w:tabs>
      </w:pPr>
      <w:hyperlink w:anchor="_Toc32595" w:history="1">
        <w:r>
          <w:rPr>
            <w:rFonts w:ascii="仿宋" w:eastAsia="仿宋" w:hAnsi="仿宋" w:cs="仿宋" w:hint="eastAsia"/>
            <w:lang w:eastAsia="zh-CN"/>
          </w:rPr>
          <w:t>(四)、优化成本管理</w:t>
        </w:r>
        <w:r>
          <w:tab/>
        </w:r>
        <w:r>
          <w:fldChar w:fldCharType="begin"/>
        </w:r>
        <w:r>
          <w:instrText xml:space="preserve"> PAGEREF _Toc32595 \h </w:instrText>
        </w:r>
        <w:r>
          <w:fldChar w:fldCharType="separate"/>
        </w:r>
        <w:r>
          <w:t>29</w:t>
        </w:r>
        <w:r>
          <w:fldChar w:fldCharType="end"/>
        </w:r>
      </w:hyperlink>
    </w:p>
    <w:p>
      <w:pPr>
        <w:pStyle w:val="TOC1"/>
        <w:tabs>
          <w:tab w:val="right" w:leader="dot" w:pos="8306"/>
        </w:tabs>
      </w:pPr>
      <w:hyperlink w:anchor="_Toc21207" w:history="1">
        <w:r>
          <w:rPr>
            <w:rFonts w:ascii="仿宋" w:eastAsia="仿宋" w:hAnsi="仿宋" w:cs="仿宋" w:hint="eastAsia"/>
            <w:lang w:eastAsia="zh-CN"/>
          </w:rPr>
          <w:t>九、聚酰亚胺项目社会影响</w:t>
        </w:r>
        <w:r>
          <w:tab/>
        </w:r>
        <w:r>
          <w:fldChar w:fldCharType="begin"/>
        </w:r>
        <w:r>
          <w:instrText xml:space="preserve"> PAGEREF _Toc21207 \h </w:instrText>
        </w:r>
        <w:r>
          <w:fldChar w:fldCharType="separate"/>
        </w:r>
        <w:r>
          <w:t>31</w:t>
        </w:r>
        <w:r>
          <w:fldChar w:fldCharType="end"/>
        </w:r>
      </w:hyperlink>
    </w:p>
    <w:p>
      <w:pPr>
        <w:pStyle w:val="TOC2"/>
        <w:tabs>
          <w:tab w:val="right" w:leader="dot" w:pos="8306"/>
        </w:tabs>
      </w:pPr>
      <w:hyperlink w:anchor="_Toc18927" w:history="1">
        <w:r>
          <w:rPr>
            <w:rFonts w:ascii="仿宋" w:eastAsia="仿宋" w:hAnsi="仿宋" w:cs="仿宋" w:hint="eastAsia"/>
            <w:lang w:eastAsia="zh-CN"/>
          </w:rPr>
          <w:t>(一)、社会责任与义务</w:t>
        </w:r>
        <w:r>
          <w:tab/>
        </w:r>
        <w:r>
          <w:fldChar w:fldCharType="begin"/>
        </w:r>
        <w:r>
          <w:instrText xml:space="preserve"> PAGEREF _Toc18927 \h </w:instrText>
        </w:r>
        <w:r>
          <w:fldChar w:fldCharType="separate"/>
        </w:r>
        <w:r>
          <w:t>31</w:t>
        </w:r>
        <w:r>
          <w:fldChar w:fldCharType="end"/>
        </w:r>
      </w:hyperlink>
    </w:p>
    <w:p>
      <w:pPr>
        <w:pStyle w:val="TOC2"/>
        <w:tabs>
          <w:tab w:val="right" w:leader="dot" w:pos="8306"/>
        </w:tabs>
      </w:pPr>
      <w:hyperlink w:anchor="_Toc8809" w:history="1">
        <w:r>
          <w:rPr>
            <w:rFonts w:ascii="仿宋" w:eastAsia="仿宋" w:hAnsi="仿宋" w:cs="仿宋" w:hint="eastAsia"/>
            <w:lang w:eastAsia="zh-CN"/>
          </w:rPr>
          <w:t>(二)、社会参与与沟通</w:t>
        </w:r>
        <w:r>
          <w:tab/>
        </w:r>
        <w:r>
          <w:fldChar w:fldCharType="begin"/>
        </w:r>
        <w:r>
          <w:instrText xml:space="preserve"> PAGEREF _Toc8809 \h </w:instrText>
        </w:r>
        <w:r>
          <w:fldChar w:fldCharType="separate"/>
        </w:r>
        <w:r>
          <w:t>31</w:t>
        </w:r>
        <w:r>
          <w:fldChar w:fldCharType="end"/>
        </w:r>
      </w:hyperlink>
    </w:p>
    <w:p>
      <w:pPr>
        <w:pStyle w:val="TOC1"/>
        <w:tabs>
          <w:tab w:val="right" w:leader="dot" w:pos="8306"/>
        </w:tabs>
      </w:pPr>
      <w:hyperlink w:anchor="_Toc26535" w:history="1">
        <w:r>
          <w:rPr>
            <w:rFonts w:ascii="仿宋" w:eastAsia="仿宋" w:hAnsi="仿宋" w:cs="仿宋" w:hint="eastAsia"/>
            <w:lang w:eastAsia="zh-CN"/>
          </w:rPr>
          <w:t>十、聚酰亚胺项目创新与研发</w:t>
        </w:r>
        <w:r>
          <w:tab/>
        </w:r>
        <w:r>
          <w:fldChar w:fldCharType="begin"/>
        </w:r>
        <w:r>
          <w:instrText xml:space="preserve"> PAGEREF _Toc26535 \h </w:instrText>
        </w:r>
        <w:r>
          <w:fldChar w:fldCharType="separate"/>
        </w:r>
        <w:r>
          <w:t>32</w:t>
        </w:r>
        <w:r>
          <w:fldChar w:fldCharType="end"/>
        </w:r>
      </w:hyperlink>
    </w:p>
    <w:p>
      <w:pPr>
        <w:pStyle w:val="TOC2"/>
        <w:tabs>
          <w:tab w:val="right" w:leader="dot" w:pos="8306"/>
        </w:tabs>
      </w:pPr>
      <w:hyperlink w:anchor="_Toc21530" w:history="1">
        <w:r>
          <w:rPr>
            <w:rFonts w:ascii="仿宋" w:eastAsia="仿宋" w:hAnsi="仿宋" w:cs="仿宋" w:hint="eastAsia"/>
            <w:lang w:eastAsia="zh-CN"/>
          </w:rPr>
          <w:t>(一)、创新策略与方向</w:t>
        </w:r>
        <w:r>
          <w:tab/>
        </w:r>
        <w:r>
          <w:fldChar w:fldCharType="begin"/>
        </w:r>
        <w:r>
          <w:instrText xml:space="preserve"> PAGEREF _Toc21530 \h </w:instrText>
        </w:r>
        <w:r>
          <w:fldChar w:fldCharType="separate"/>
        </w:r>
        <w:r>
          <w:t>32</w:t>
        </w:r>
        <w:r>
          <w:fldChar w:fldCharType="end"/>
        </w:r>
      </w:hyperlink>
    </w:p>
    <w:p>
      <w:pPr>
        <w:pStyle w:val="TOC2"/>
        <w:tabs>
          <w:tab w:val="right" w:leader="dot" w:pos="8306"/>
        </w:tabs>
      </w:pPr>
      <w:hyperlink w:anchor="_Toc8624" w:history="1">
        <w:r>
          <w:rPr>
            <w:rFonts w:ascii="仿宋" w:eastAsia="仿宋" w:hAnsi="仿宋" w:cs="仿宋" w:hint="eastAsia"/>
            <w:lang w:eastAsia="zh-CN"/>
          </w:rPr>
          <w:t>(二)、研发规划与投入</w:t>
        </w:r>
        <w:r>
          <w:tab/>
        </w:r>
        <w:r>
          <w:fldChar w:fldCharType="begin"/>
        </w:r>
        <w:r>
          <w:instrText xml:space="preserve"> PAGEREF _Toc8624 \h </w:instrText>
        </w:r>
        <w:r>
          <w:fldChar w:fldCharType="separate"/>
        </w:r>
        <w:r>
          <w:t>34</w:t>
        </w:r>
        <w:r>
          <w:fldChar w:fldCharType="end"/>
        </w:r>
      </w:hyperlink>
    </w:p>
    <w:p>
      <w:pPr>
        <w:pStyle w:val="TOC1"/>
        <w:tabs>
          <w:tab w:val="right" w:leader="dot" w:pos="8306"/>
        </w:tabs>
      </w:pPr>
      <w:hyperlink w:anchor="_Toc27088" w:history="1">
        <w:r>
          <w:rPr>
            <w:rFonts w:ascii="仿宋" w:eastAsia="仿宋" w:hAnsi="仿宋" w:cs="仿宋" w:hint="eastAsia"/>
            <w:lang w:eastAsia="zh-CN"/>
          </w:rPr>
          <w:t>十一、聚酰亚胺项目财务管理</w:t>
        </w:r>
        <w:r>
          <w:tab/>
        </w:r>
        <w:r>
          <w:fldChar w:fldCharType="begin"/>
        </w:r>
        <w:r>
          <w:instrText xml:space="preserve"> PAGEREF _Toc27088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 w:history="1">
        <w:r>
          <w:rPr>
            <w:rFonts w:ascii="仿宋" w:eastAsia="仿宋" w:hAnsi="仿宋" w:cs="仿宋" w:hint="eastAsia"/>
            <w:lang w:eastAsia="zh-CN"/>
          </w:rPr>
          <w:t>(一)、资金需求大</w:t>
        </w:r>
        <w:r>
          <w:tab/>
        </w:r>
        <w:r>
          <w:fldChar w:fldCharType="begin"/>
        </w:r>
        <w:r>
          <w:instrText xml:space="preserve"> PAGEREF _Toc436 \h </w:instrText>
        </w:r>
        <w:r>
          <w:fldChar w:fldCharType="separate"/>
        </w:r>
        <w:r>
          <w:t>35</w:t>
        </w:r>
        <w:r>
          <w:fldChar w:fldCharType="end"/>
        </w:r>
      </w:hyperlink>
    </w:p>
    <w:p>
      <w:pPr>
        <w:pStyle w:val="TOC2"/>
        <w:tabs>
          <w:tab w:val="right" w:leader="dot" w:pos="8306"/>
        </w:tabs>
      </w:pPr>
      <w:hyperlink w:anchor="_Toc8302" w:history="1">
        <w:r>
          <w:rPr>
            <w:rFonts w:ascii="仿宋" w:eastAsia="仿宋" w:hAnsi="仿宋" w:cs="仿宋" w:hint="eastAsia"/>
            <w:lang w:eastAsia="zh-CN"/>
          </w:rPr>
          <w:t>(二)、研发周期长</w:t>
        </w:r>
        <w:r>
          <w:tab/>
        </w:r>
        <w:r>
          <w:fldChar w:fldCharType="begin"/>
        </w:r>
        <w:r>
          <w:instrText xml:space="preserve"> PAGEREF _Toc8302 \h </w:instrText>
        </w:r>
        <w:r>
          <w:fldChar w:fldCharType="separate"/>
        </w:r>
        <w:r>
          <w:t>37</w:t>
        </w:r>
        <w:r>
          <w:fldChar w:fldCharType="end"/>
        </w:r>
      </w:hyperlink>
    </w:p>
    <w:p>
      <w:pPr>
        <w:pStyle w:val="TOC2"/>
        <w:tabs>
          <w:tab w:val="right" w:leader="dot" w:pos="8306"/>
        </w:tabs>
      </w:pPr>
      <w:hyperlink w:anchor="_Toc11139" w:history="1">
        <w:r>
          <w:rPr>
            <w:rFonts w:ascii="仿宋" w:eastAsia="仿宋" w:hAnsi="仿宋" w:cs="仿宋" w:hint="eastAsia"/>
            <w:lang w:eastAsia="zh-CN"/>
          </w:rPr>
          <w:t>(三)、市场风险大</w:t>
        </w:r>
        <w:r>
          <w:tab/>
        </w:r>
        <w:r>
          <w:fldChar w:fldCharType="begin"/>
        </w:r>
        <w:r>
          <w:instrText xml:space="preserve"> PAGEREF _Toc11139 \h </w:instrText>
        </w:r>
        <w:r>
          <w:fldChar w:fldCharType="separate"/>
        </w:r>
        <w:r>
          <w:t>38</w:t>
        </w:r>
        <w:r>
          <w:fldChar w:fldCharType="end"/>
        </w:r>
      </w:hyperlink>
    </w:p>
    <w:p>
      <w:pPr>
        <w:pStyle w:val="TOC2"/>
        <w:tabs>
          <w:tab w:val="right" w:leader="dot" w:pos="8306"/>
        </w:tabs>
      </w:pPr>
      <w:hyperlink w:anchor="_Toc17702" w:history="1">
        <w:r>
          <w:rPr>
            <w:rFonts w:ascii="仿宋" w:eastAsia="仿宋" w:hAnsi="仿宋" w:cs="仿宋" w:hint="eastAsia"/>
            <w:lang w:eastAsia="zh-CN"/>
          </w:rPr>
          <w:t>(四)、利润率高</w:t>
        </w:r>
        <w:r>
          <w:tab/>
        </w:r>
        <w:r>
          <w:fldChar w:fldCharType="begin"/>
        </w:r>
        <w:r>
          <w:instrText xml:space="preserve"> PAGEREF _Toc17702 \h </w:instrText>
        </w:r>
        <w:r>
          <w:fldChar w:fldCharType="separate"/>
        </w:r>
        <w:r>
          <w:t>40</w:t>
        </w:r>
        <w:r>
          <w:fldChar w:fldCharType="end"/>
        </w:r>
      </w:hyperlink>
    </w:p>
    <w:p>
      <w:pPr>
        <w:pStyle w:val="TOC1"/>
        <w:tabs>
          <w:tab w:val="right" w:leader="dot" w:pos="8306"/>
        </w:tabs>
      </w:pPr>
      <w:hyperlink w:anchor="_Toc13703" w:history="1">
        <w:r>
          <w:rPr>
            <w:rFonts w:ascii="仿宋" w:eastAsia="仿宋" w:hAnsi="仿宋" w:cs="仿宋" w:hint="eastAsia"/>
            <w:lang w:eastAsia="zh-CN"/>
          </w:rPr>
          <w:t>十二、聚酰亚胺项目技术管理</w:t>
        </w:r>
        <w:r>
          <w:tab/>
        </w:r>
        <w:r>
          <w:fldChar w:fldCharType="begin"/>
        </w:r>
        <w:r>
          <w:instrText xml:space="preserve"> PAGEREF _Toc13703 \h </w:instrText>
        </w:r>
        <w:r>
          <w:fldChar w:fldCharType="separate"/>
        </w:r>
        <w:r>
          <w:t>42</w:t>
        </w:r>
        <w:r>
          <w:fldChar w:fldCharType="end"/>
        </w:r>
      </w:hyperlink>
    </w:p>
    <w:p>
      <w:pPr>
        <w:pStyle w:val="TOC2"/>
        <w:tabs>
          <w:tab w:val="right" w:leader="dot" w:pos="8306"/>
        </w:tabs>
      </w:pPr>
      <w:hyperlink w:anchor="_Toc8892" w:history="1">
        <w:r>
          <w:rPr>
            <w:rFonts w:ascii="仿宋" w:eastAsia="仿宋" w:hAnsi="仿宋" w:cs="仿宋" w:hint="eastAsia"/>
            <w:lang w:eastAsia="zh-CN"/>
          </w:rPr>
          <w:t>(一)、技术方案选用方向</w:t>
        </w:r>
        <w:r>
          <w:tab/>
        </w:r>
        <w:r>
          <w:fldChar w:fldCharType="begin"/>
        </w:r>
        <w:r>
          <w:instrText xml:space="preserve"> PAGEREF _Toc8892 \h </w:instrText>
        </w:r>
        <w:r>
          <w:fldChar w:fldCharType="separate"/>
        </w:r>
        <w:r>
          <w:t>42</w:t>
        </w:r>
        <w:r>
          <w:fldChar w:fldCharType="end"/>
        </w:r>
      </w:hyperlink>
    </w:p>
    <w:p>
      <w:pPr>
        <w:pStyle w:val="TOC2"/>
        <w:tabs>
          <w:tab w:val="right" w:leader="dot" w:pos="8306"/>
        </w:tabs>
      </w:pPr>
      <w:hyperlink w:anchor="_Toc32131" w:history="1">
        <w:r>
          <w:rPr>
            <w:rFonts w:ascii="仿宋" w:eastAsia="仿宋" w:hAnsi="仿宋" w:cs="仿宋" w:hint="eastAsia"/>
            <w:lang w:eastAsia="zh-CN"/>
          </w:rPr>
          <w:t>(二)、工艺技术方案选用原则</w:t>
        </w:r>
        <w:r>
          <w:tab/>
        </w:r>
        <w:r>
          <w:fldChar w:fldCharType="begin"/>
        </w:r>
        <w:r>
          <w:instrText xml:space="preserve"> PAGEREF _Toc32131 \h </w:instrText>
        </w:r>
        <w:r>
          <w:fldChar w:fldCharType="separate"/>
        </w:r>
        <w:r>
          <w:t>44</w:t>
        </w:r>
        <w:r>
          <w:fldChar w:fldCharType="end"/>
        </w:r>
      </w:hyperlink>
    </w:p>
    <w:p>
      <w:pPr>
        <w:pStyle w:val="TOC2"/>
        <w:tabs>
          <w:tab w:val="right" w:leader="dot" w:pos="8306"/>
        </w:tabs>
      </w:pPr>
      <w:hyperlink w:anchor="_Toc11692" w:history="1">
        <w:r>
          <w:rPr>
            <w:rFonts w:ascii="仿宋" w:eastAsia="仿宋" w:hAnsi="仿宋" w:cs="仿宋" w:hint="eastAsia"/>
            <w:lang w:eastAsia="zh-CN"/>
          </w:rPr>
          <w:t>(三)、工艺技术方案要求</w:t>
        </w:r>
        <w:r>
          <w:tab/>
        </w:r>
        <w:r>
          <w:fldChar w:fldCharType="begin"/>
        </w:r>
        <w:r>
          <w:instrText xml:space="preserve"> PAGEREF _Toc11692 \h </w:instrText>
        </w:r>
        <w:r>
          <w:fldChar w:fldCharType="separate"/>
        </w:r>
        <w:r>
          <w:t>46</w:t>
        </w:r>
        <w:r>
          <w:fldChar w:fldCharType="end"/>
        </w:r>
      </w:hyperlink>
    </w:p>
    <w:p>
      <w:pPr>
        <w:pStyle w:val="TOC1"/>
        <w:tabs>
          <w:tab w:val="right" w:leader="dot" w:pos="8306"/>
        </w:tabs>
      </w:pPr>
      <w:hyperlink w:anchor="_Toc9383" w:history="1">
        <w:r>
          <w:rPr>
            <w:rFonts w:ascii="仿宋" w:eastAsia="仿宋" w:hAnsi="仿宋" w:cs="仿宋" w:hint="eastAsia"/>
            <w:lang w:eastAsia="zh-CN"/>
          </w:rPr>
          <w:t>十三、利益相关者分析与沟通计划</w:t>
        </w:r>
        <w:r>
          <w:tab/>
        </w:r>
        <w:r>
          <w:fldChar w:fldCharType="begin"/>
        </w:r>
        <w:r>
          <w:instrText xml:space="preserve"> PAGEREF _Toc9383 \h </w:instrText>
        </w:r>
        <w:r>
          <w:fldChar w:fldCharType="separate"/>
        </w:r>
        <w:r>
          <w:t>49</w:t>
        </w:r>
        <w:r>
          <w:fldChar w:fldCharType="end"/>
        </w:r>
      </w:hyperlink>
    </w:p>
    <w:p>
      <w:pPr>
        <w:pStyle w:val="TOC2"/>
        <w:tabs>
          <w:tab w:val="right" w:leader="dot" w:pos="8306"/>
        </w:tabs>
      </w:pPr>
      <w:hyperlink w:anchor="_Toc3711" w:history="1">
        <w:r>
          <w:rPr>
            <w:rFonts w:ascii="仿宋" w:eastAsia="仿宋" w:hAnsi="仿宋" w:cs="仿宋" w:hint="eastAsia"/>
            <w:lang w:eastAsia="zh-CN"/>
          </w:rPr>
          <w:t>(一)、利益相关者分析</w:t>
        </w:r>
        <w:r>
          <w:tab/>
        </w:r>
        <w:r>
          <w:fldChar w:fldCharType="begin"/>
        </w:r>
        <w:r>
          <w:instrText xml:space="preserve"> PAGEREF _Toc3711 \h </w:instrText>
        </w:r>
        <w:r>
          <w:fldChar w:fldCharType="separate"/>
        </w:r>
        <w:r>
          <w:t>49</w:t>
        </w:r>
        <w:r>
          <w:fldChar w:fldCharType="end"/>
        </w:r>
      </w:hyperlink>
    </w:p>
    <w:p>
      <w:pPr>
        <w:pStyle w:val="TOC2"/>
        <w:tabs>
          <w:tab w:val="right" w:leader="dot" w:pos="8306"/>
        </w:tabs>
      </w:pPr>
      <w:hyperlink w:anchor="_Toc29963" w:history="1">
        <w:r>
          <w:rPr>
            <w:rFonts w:ascii="仿宋" w:eastAsia="仿宋" w:hAnsi="仿宋" w:cs="仿宋" w:hint="eastAsia"/>
            <w:lang w:eastAsia="zh-CN"/>
          </w:rPr>
          <w:t>(二)、沟通计划</w:t>
        </w:r>
        <w:r>
          <w:tab/>
        </w:r>
        <w:r>
          <w:fldChar w:fldCharType="begin"/>
        </w:r>
        <w:r>
          <w:instrText xml:space="preserve"> PAGEREF _Toc29963 \h </w:instrText>
        </w:r>
        <w:r>
          <w:fldChar w:fldCharType="separate"/>
        </w:r>
        <w:r>
          <w:t>50</w:t>
        </w:r>
        <w:r>
          <w:fldChar w:fldCharType="end"/>
        </w:r>
      </w:hyperlink>
    </w:p>
    <w:p>
      <w:pPr>
        <w:pStyle w:val="TOC1"/>
        <w:tabs>
          <w:tab w:val="right" w:leader="dot" w:pos="8306"/>
        </w:tabs>
      </w:pPr>
      <w:hyperlink w:anchor="_Toc25565" w:history="1">
        <w:r>
          <w:rPr>
            <w:rFonts w:ascii="仿宋" w:eastAsia="仿宋" w:hAnsi="仿宋" w:cs="仿宋" w:hint="eastAsia"/>
            <w:lang w:eastAsia="zh-CN"/>
          </w:rPr>
          <w:t>十四、聚酰亚胺项目实施保障措施</w:t>
        </w:r>
        <w:r>
          <w:tab/>
        </w:r>
        <w:r>
          <w:fldChar w:fldCharType="begin"/>
        </w:r>
        <w:r>
          <w:instrText xml:space="preserve"> PAGEREF _Toc25565 \h </w:instrText>
        </w:r>
        <w:r>
          <w:fldChar w:fldCharType="separate"/>
        </w:r>
        <w:r>
          <w:t>51</w:t>
        </w:r>
        <w:r>
          <w:fldChar w:fldCharType="end"/>
        </w:r>
      </w:hyperlink>
    </w:p>
    <w:p>
      <w:pPr>
        <w:pStyle w:val="TOC2"/>
        <w:tabs>
          <w:tab w:val="right" w:leader="dot" w:pos="8306"/>
        </w:tabs>
      </w:pPr>
      <w:hyperlink w:anchor="_Toc17401" w:history="1">
        <w:r>
          <w:rPr>
            <w:rFonts w:ascii="仿宋" w:eastAsia="仿宋" w:hAnsi="仿宋" w:cs="仿宋" w:hint="eastAsia"/>
            <w:lang w:eastAsia="zh-CN"/>
          </w:rPr>
          <w:t>(一)、聚酰亚胺项目实施保障机制</w:t>
        </w:r>
        <w:r>
          <w:tab/>
        </w:r>
        <w:r>
          <w:fldChar w:fldCharType="begin"/>
        </w:r>
        <w:r>
          <w:instrText xml:space="preserve"> PAGEREF _Toc17401 \h </w:instrText>
        </w:r>
        <w:r>
          <w:fldChar w:fldCharType="separate"/>
        </w:r>
        <w:r>
          <w:t>51</w:t>
        </w:r>
        <w:r>
          <w:fldChar w:fldCharType="end"/>
        </w:r>
      </w:hyperlink>
    </w:p>
    <w:p>
      <w:pPr>
        <w:pStyle w:val="TOC2"/>
        <w:tabs>
          <w:tab w:val="right" w:leader="dot" w:pos="8306"/>
        </w:tabs>
      </w:pPr>
      <w:hyperlink w:anchor="_Toc8732" w:history="1">
        <w:r>
          <w:rPr>
            <w:rFonts w:ascii="仿宋" w:eastAsia="仿宋" w:hAnsi="仿宋" w:cs="仿宋" w:hint="eastAsia"/>
            <w:lang w:eastAsia="zh-CN"/>
          </w:rPr>
          <w:t>(二)、聚酰亚胺项目法律合规要求</w:t>
        </w:r>
        <w:r>
          <w:tab/>
        </w:r>
        <w:r>
          <w:fldChar w:fldCharType="begin"/>
        </w:r>
        <w:r>
          <w:instrText xml:space="preserve"> PAGEREF _Toc8732 \h </w:instrText>
        </w:r>
        <w:r>
          <w:fldChar w:fldCharType="separate"/>
        </w:r>
        <w:r>
          <w:t>55</w:t>
        </w:r>
        <w:r>
          <w:fldChar w:fldCharType="end"/>
        </w:r>
      </w:hyperlink>
    </w:p>
    <w:p>
      <w:pPr>
        <w:pStyle w:val="TOC2"/>
        <w:tabs>
          <w:tab w:val="right" w:leader="dot" w:pos="8306"/>
        </w:tabs>
      </w:pPr>
      <w:hyperlink w:anchor="_Toc16320" w:history="1">
        <w:r>
          <w:rPr>
            <w:rFonts w:ascii="仿宋" w:eastAsia="仿宋" w:hAnsi="仿宋" w:cs="仿宋" w:hint="eastAsia"/>
            <w:lang w:eastAsia="zh-CN"/>
          </w:rPr>
          <w:t>(三)、聚酰亚胺项目合同管理与法律事务</w:t>
        </w:r>
        <w:r>
          <w:tab/>
        </w:r>
        <w:r>
          <w:fldChar w:fldCharType="begin"/>
        </w:r>
        <w:r>
          <w:instrText xml:space="preserve"> PAGEREF _Toc16320 \h </w:instrText>
        </w:r>
        <w:r>
          <w:fldChar w:fldCharType="separate"/>
        </w:r>
        <w:r>
          <w:t>59</w:t>
        </w:r>
        <w:r>
          <w:fldChar w:fldCharType="end"/>
        </w:r>
      </w:hyperlink>
    </w:p>
    <w:p>
      <w:pPr>
        <w:pStyle w:val="TOC2"/>
        <w:tabs>
          <w:tab w:val="right" w:leader="dot" w:pos="8306"/>
        </w:tabs>
      </w:pPr>
      <w:hyperlink w:anchor="_Toc25692" w:history="1">
        <w:r>
          <w:rPr>
            <w:rFonts w:ascii="仿宋" w:eastAsia="仿宋" w:hAnsi="仿宋" w:cs="仿宋" w:hint="eastAsia"/>
            <w:lang w:eastAsia="zh-CN"/>
          </w:rPr>
          <w:t>(四)、聚酰亚胺项目知识产权保护策略</w:t>
        </w:r>
        <w:r>
          <w:tab/>
        </w:r>
        <w:r>
          <w:fldChar w:fldCharType="begin"/>
        </w:r>
        <w:r>
          <w:instrText xml:space="preserve"> PAGEREF _Toc25692 \h </w:instrText>
        </w:r>
        <w:r>
          <w:fldChar w:fldCharType="separate"/>
        </w:r>
        <w:r>
          <w:t>65</w:t>
        </w:r>
        <w:r>
          <w:fldChar w:fldCharType="end"/>
        </w:r>
      </w:hyperlink>
    </w:p>
    <w:p>
      <w:pPr>
        <w:pStyle w:val="TOC1"/>
        <w:tabs>
          <w:tab w:val="right" w:leader="dot" w:pos="8306"/>
        </w:tabs>
      </w:pPr>
      <w:hyperlink w:anchor="_Toc19681" w:history="1">
        <w:r>
          <w:rPr>
            <w:rFonts w:ascii="仿宋" w:eastAsia="仿宋" w:hAnsi="仿宋" w:cs="仿宋" w:hint="eastAsia"/>
            <w:lang w:eastAsia="zh-CN"/>
          </w:rPr>
          <w:t>十五、聚酰亚胺项目治理与监督</w:t>
        </w:r>
        <w:r>
          <w:tab/>
        </w:r>
        <w:r>
          <w:fldChar w:fldCharType="begin"/>
        </w:r>
        <w:r>
          <w:instrText xml:space="preserve"> PAGEREF _Toc19681 \h </w:instrText>
        </w:r>
        <w:r>
          <w:fldChar w:fldCharType="separate"/>
        </w:r>
        <w:r>
          <w:t>67</w:t>
        </w:r>
        <w:r>
          <w:fldChar w:fldCharType="end"/>
        </w:r>
      </w:hyperlink>
    </w:p>
    <w:p>
      <w:pPr>
        <w:pStyle w:val="TOC2"/>
        <w:tabs>
          <w:tab w:val="right" w:leader="dot" w:pos="8306"/>
        </w:tabs>
      </w:pPr>
      <w:hyperlink w:anchor="_Toc25459" w:history="1">
        <w:r>
          <w:rPr>
            <w:rFonts w:ascii="仿宋" w:eastAsia="仿宋" w:hAnsi="仿宋" w:cs="仿宋" w:hint="eastAsia"/>
            <w:lang w:eastAsia="zh-CN"/>
          </w:rPr>
          <w:t>(一)、聚酰亚胺项目治理结构</w:t>
        </w:r>
        <w:r>
          <w:tab/>
        </w:r>
        <w:r>
          <w:fldChar w:fldCharType="begin"/>
        </w:r>
        <w:r>
          <w:instrText xml:space="preserve"> PAGEREF _Toc25459 \h </w:instrText>
        </w:r>
        <w:r>
          <w:fldChar w:fldCharType="separate"/>
        </w:r>
        <w:r>
          <w:t>67</w:t>
        </w:r>
        <w:r>
          <w:fldChar w:fldCharType="end"/>
        </w:r>
      </w:hyperlink>
    </w:p>
    <w:p>
      <w:pPr>
        <w:pStyle w:val="TOC2"/>
        <w:tabs>
          <w:tab w:val="right" w:leader="dot" w:pos="8306"/>
        </w:tabs>
      </w:pPr>
      <w:hyperlink w:anchor="_Toc30161" w:history="1">
        <w:r>
          <w:rPr>
            <w:rFonts w:ascii="仿宋" w:eastAsia="仿宋" w:hAnsi="仿宋" w:cs="仿宋" w:hint="eastAsia"/>
            <w:lang w:eastAsia="zh-CN"/>
          </w:rPr>
          <w:t>(二)、监督与审计</w:t>
        </w:r>
        <w:r>
          <w:tab/>
        </w:r>
        <w:r>
          <w:fldChar w:fldCharType="begin"/>
        </w:r>
        <w:r>
          <w:instrText xml:space="preserve"> PAGEREF _Toc30161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21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的技术管理特点体现在其创新导向。通过引入最先进的技术趋势和解决方案，聚酰亚胺项目致力于提升科技含量、提高质量和效率水平。这意味着我们将采用最新的工具和方法，确保聚酰亚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酰亚胺项目技术管理的显著特征。通过整合不同领域的技术资源，我们实现了跨学科的协同工作。这有助于优化技术架构，提高整体效能。此外，整合性策略还促进了不同技术团队之间的紧密沟通和高效合作，确保聚酰亚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酰亚胺项目所采用的技术。通过不断优化技术方案，聚酰亚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酰亚胺项目团队将在聚酰亚胺项目初期识别可能的技术风险，并采取相应的预防和应对措施。通过建立健全的风险评估机制，聚酰亚胺项目能够在实施过程中及时发现并解决潜在的技术问题，保障聚酰亚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酰亚胺项目中，技术将成为聚酰亚胺项目成功的有力支持。这一深度剖析揭示了技术管理在聚酰亚胺项目实施中的关键作用，为聚酰亚胺项目的技术基础奠定了坚实的基础。</w:t>
      </w:r>
    </w:p>
    <w:p>
      <w:pPr>
        <w:pStyle w:val="Heading2"/>
        <w:ind w:firstLine="560" w:firstLineChars="200"/>
        <w:rPr>
          <w:rFonts w:ascii="仿宋" w:eastAsia="仿宋" w:hAnsi="仿宋" w:cs="仿宋" w:hint="eastAsia"/>
          <w:sz w:val="28"/>
          <w:lang w:eastAsia="zh-CN"/>
        </w:rPr>
      </w:pPr>
      <w:bookmarkStart w:id="4" w:name="_Toc11028"/>
      <w:r>
        <w:rPr>
          <w:rFonts w:ascii="仿宋" w:eastAsia="仿宋" w:hAnsi="仿宋" w:cs="仿宋" w:hint="eastAsia"/>
          <w:sz w:val="28"/>
          <w:lang w:eastAsia="zh-CN"/>
        </w:rPr>
        <w:t>(二)、聚酰亚胺项目工艺技术设计方案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酰亚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酰亚胺项目将严格按照相关行业规范要求进行组织。通过有效控制产品质量，聚酰亚胺项目将致力于为顾客提供优质的聚酰亚胺项目产品和良好的服务。这体现了聚酰亚胺项目对于生产活动合规性和质量标准的高度重视，为聚酰亚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酰亚胺项目注重生态效益和清洁生产原则。聚酰亚胺项目建设将紧密结合地方特色经济发展，与社会经济发展规划和区域环境保护规划方案相协调一致。通过与当地区域自然生态系统的结合，聚酰亚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酰亚胺项目产品具有多样化的客户需求和个性化的特点。因此，聚酰亚胺项目产品规格品种多样，且单批生产数量较小。为满足这一特点，聚酰亚胺项目承办单位将建设先进的柔性制造生产线。通过广泛应用柔性制造技术，聚酰亚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酰亚胺项目采用的技术具有较高的技术含量和自动化水平，处于国内先进水平。这一技术选用不仅体现了对生产效率、质量和环境友好性的高标准要求，同时为聚酰亚胺项目的可持续发展奠定了坚实的基础。</w:t>
      </w:r>
    </w:p>
    <w:p>
      <w:pPr>
        <w:pStyle w:val="Heading2"/>
        <w:ind w:firstLine="560" w:firstLineChars="200"/>
        <w:rPr>
          <w:rFonts w:ascii="仿宋" w:eastAsia="仿宋" w:hAnsi="仿宋" w:cs="仿宋" w:hint="eastAsia"/>
          <w:sz w:val="28"/>
          <w:lang w:eastAsia="zh-CN"/>
        </w:rPr>
      </w:pPr>
      <w:bookmarkStart w:id="5" w:name="_Toc2963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为确保聚酰亚胺项目的高效生产和技术实施，我们制定了一套精心设计的设备选型方案，以满足聚酰亚胺项目生产、质量和环保的要求。该方案的主要特点如下：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酰亚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针对聚酰亚胺项目产品的多样性和小批量生产的特点，我们将建设柔性制造生产线。通过在设备选型中考虑柔性制造技术，可以灵活应对不同产品规格和生产需求，实现生产线的高度灵活性和适应性。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94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28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聚酰亚胺项目的主要产品是XXXX，预计年产值为XXX万元。这一产品在市场中占据着重要的地位，其广泛的应用范围使得该聚酰亚胺项目的市场前景非常广阔。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酰亚胺项目的xxx产品作为重要的原材料之一，将在多个领域发挥关键作用。其在建筑、交通、能源等方面的广泛应用将为整个产业链提供强大的支持，形成产业协同效应。聚酰亚胺项目的年产值XXX万XXX万XXX万万元不仅反映了其在市场上的巨大潜力，更预示着它对国民经济的积极贡献。这种关联度高、涉及面广的产业关系，使得该聚酰亚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257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总征地面积为XXXX平方米，相当于约XX.XX亩，其中净用地面积为XXXX平方米，红线范围内相当于约XX.XX亩。这一用地规模充分考虑了聚酰亚胺项目的建设需求，保障了聚酰亚胺项目在合适的空间内得以充分发展。聚酰亚胺项目规划的总建筑面积为XXXX平方米，其中主体工程建设占XXXX平方米，计容建筑面积达XXXX平方米。预计建筑工程的投资将达到XXXX万元，为聚酰亚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计划购置的设备共计XXXX台（套），设备购置费用为XXXX万元。这一设备购置计划充分考虑到聚酰亚胺项目的生产需求和技术要求，确保了聚酰亚胺项目在生产运营中具备先进的技术装备和高效的生产能力。设备的合理配置将为聚酰亚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聚酰亚胺项目计划总投资为XXXX万元，预计年实现营业收入为XXXX万元。这一产能规模的设定旨在确保聚酰亚胺项目能够在投资与回报之间取得平衡，实现长期可持续的发展。聚酰亚胺项目的总投资充分考虑到各个方面的需求，包括用地建设、设备购置等多个环节，以确保聚酰亚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48"/>
      <w:r>
        <w:rPr>
          <w:rFonts w:ascii="仿宋" w:eastAsia="仿宋" w:hAnsi="仿宋" w:cs="仿宋" w:hint="eastAsia"/>
          <w:sz w:val="28"/>
          <w:lang w:eastAsia="zh-CN"/>
        </w:rPr>
        <w:t>三、聚酰亚胺项目文档管理</w:t>
      </w:r>
      <w:bookmarkEnd w:id="9"/>
    </w:p>
    <w:p>
      <w:pPr>
        <w:pStyle w:val="Heading2"/>
        <w:rPr>
          <w:rFonts w:ascii="仿宋" w:eastAsia="仿宋" w:hAnsi="仿宋" w:cs="仿宋" w:hint="eastAsia"/>
          <w:lang w:eastAsia="zh-CN"/>
        </w:rPr>
      </w:pPr>
      <w:bookmarkStart w:id="10" w:name="_Toc2145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聚酰亚胺项目高度重视文档的质量和准确性，以支持聚酰亚胺项目的各项活动和决策。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文档的编制始于聚酰亚胺项目计划的初期，我们制定了详细的文档编制计划，明确了每个文档的内容、格式和编写责任人。在聚酰亚胺项目启动阶段，我们首先编制了聚酰亚胺项目章程，明确定义了聚酰亚胺项目的目标、范围、风险等关键要素。随后，聚酰亚胺项目团队根据计划陆续编制了需求文档、设计文档、测试文档等各类文档，确保聚酰亚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聚酰亚胺项目管理中的重要环节，旨在确保聚酰亚胺项目文档符合质量标准和聚酰亚胺项目需求。在聚酰亚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除了内部审查，我们还进行了外部审查，邀请聚酰亚胺项目相关利益方和专业领域的专家对文档进行独立审查。这有助于获取更全面、客观的反馈，确保聚酰亚胺项目文档不仅符合内部标准，也满足外部需求。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聚酰亚胺项目在文档编制与审查方面建立了严格的管理机制，通过规范的流程和多维度的审查，确保聚酰亚胺项目文档的质量、准确性和可靠性，为聚酰亚胺项目的顺利推进提供了有力支持。</w:t>
      </w:r>
    </w:p>
    <w:p>
      <w:pPr>
        <w:pStyle w:val="Heading2"/>
        <w:ind w:firstLine="560" w:firstLineChars="200"/>
        <w:rPr>
          <w:rFonts w:ascii="仿宋" w:eastAsia="仿宋" w:hAnsi="仿宋" w:cs="仿宋" w:hint="eastAsia"/>
          <w:sz w:val="28"/>
          <w:lang w:eastAsia="zh-CN"/>
        </w:rPr>
      </w:pPr>
      <w:bookmarkStart w:id="11" w:name="_Toc33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我们通过多渠道发布文档，包括电子邮件、聚酰亚胺项目管理平台、内部网站等，以满足不同团队成员的偏好和需求。多渠道发布确保了信息的全面覆盖。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我们采用了精细的权限控制，确保只有授权人员可以访问敏感信息。这种安全措施保护了聚酰亚胺项目文档的机密性，防止了未经授权的信息泄露。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49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文档存档与归档是聚酰亚胺项目生命周期中一个至关重要的环节，直接关系到聚酰亚胺项目信息的长期保存和历史记录的完整性。在聚酰亚胺项目中，我们实施了一系列有效的文档存档与归档管理策略：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814"/>
      <w:r>
        <w:rPr>
          <w:rFonts w:ascii="仿宋" w:eastAsia="仿宋" w:hAnsi="仿宋" w:cs="仿宋" w:hint="eastAsia"/>
          <w:sz w:val="28"/>
          <w:lang w:eastAsia="zh-CN"/>
        </w:rPr>
        <w:t>四、聚酰亚胺项目选址可行性分析</w:t>
      </w:r>
      <w:bookmarkEnd w:id="13"/>
    </w:p>
    <w:p>
      <w:pPr>
        <w:pStyle w:val="Heading2"/>
        <w:rPr>
          <w:rFonts w:ascii="仿宋" w:eastAsia="仿宋" w:hAnsi="仿宋" w:cs="仿宋" w:hint="eastAsia"/>
          <w:lang w:eastAsia="zh-CN"/>
        </w:rPr>
      </w:pPr>
      <w:bookmarkStart w:id="14" w:name="_Toc31200"/>
      <w:r>
        <w:rPr>
          <w:rFonts w:ascii="仿宋" w:eastAsia="仿宋" w:hAnsi="仿宋" w:cs="仿宋" w:hint="eastAsia"/>
          <w:lang w:eastAsia="zh-CN"/>
        </w:rPr>
        <w:t>(一)、聚酰亚胺项目选址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该聚酰亚胺项目选址位于XX省XX市XX区XXX街道</w:t>
      </w:r>
    </w:p>
    <w:p>
      <w:pPr>
        <w:pStyle w:val="Heading2"/>
        <w:ind w:firstLine="560" w:firstLineChars="200"/>
        <w:rPr>
          <w:rFonts w:ascii="仿宋" w:eastAsia="仿宋" w:hAnsi="仿宋" w:cs="仿宋" w:hint="eastAsia"/>
          <w:sz w:val="28"/>
          <w:lang w:eastAsia="zh-CN"/>
        </w:rPr>
      </w:pPr>
      <w:bookmarkStart w:id="15" w:name="_Toc1871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聚酰亚胺项目的征地面积将根据聚酰亚胺项目的实际规模和需求进行精确规划。具体面积XXX平方米，旨在确保聚酰亚胺项目不仅能够满足当前的发展需求，还能够预留空间以适应未来的扩展。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净用地面积是在征地面积基础上去除不可利用面积后的实际可开发用地。具体面积XXX平方米，考虑到环保、交通、安全等多方面因素，以确保聚酰亚胺项目在整体利用效率上达到最优。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聚酰亚胺项目计划建设的建筑总规模具体面积XXX平方米。这一规模的确定综合考虑了聚酰亚胺项目的性质、规模，以及城市规划的相关要求，确保建筑布局与周边环境协调一致。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绿地率是聚酰亚胺项目用地中被规划为绿地的比例。具体面积XXX平方米，旨在通过合理规划绿地，改善聚酰亚胺项目周边环境，提升居民生活质量，并符合城市整体绿化规划。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容积率是用地上可以建设的建筑总体积与用地面积之比。具体面积XXX，通过合理的容积率规划，确保聚酰亚胺项目建筑规模与周边环境和谐共生。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确保聚酰亚胺项目选址与当地城市规划相一致，具体面积XXX平方米。通过与城市规划部门深入沟通，确保聚酰亚胺项目不仅符合城市的整体发展方向，还能够融入城市的发展布局，为城市的长远发展贡献力量。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酰亚胺项目选址符合当地产业政策，具体面积XXX平方米。这包括聚酰亚胺项目对当地经济的促进作用，以及对相关产业的带动效应，确保聚酰亚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用地总体要求必须符合环保和可持续发展的原则，具体面积XXX平方米。通过采用绿色建筑设计、节能减排等措施，确保聚酰亚胺项目在建设和运营过程中对环境的影响最小化，达到可持续发展的要求。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确保聚酰亚胺项目选址具备必要的公共设施配套，具体面积XXX平方米。这包括交通便利性、教育、医疗等基础设施，以提高居民生活品质，使得聚酰亚胺项目选址更具吸引力。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考虑用地总体要求对当地社会稳定性的影响，具体面积XXX平方米。通过深入了解当地社区反馈，确保聚酰亚胺项目的选址和建设过程对当地社会和谐稳定产生积极作用。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酰亚胺项目选址不仅符合法规和规划，还在实际操作中具有可行性。这一全面规划将为聚酰亚胺项目的成功实施提供坚实的基础，确保聚酰亚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860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亚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酰亚胺项目的设备规划和空间设计中，我们将采取灵活设备布局的措施。设备布局将根据实际需求进行灵活设计，避免不必要的浪费。通过合理规划设备摆放位置，我们将提高设备的利用率，减少设备间距，以确保聚酰亚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酰亚胺项目内部引入共享设施的概念，例如共享会议室、办公区等。通过这种方式，我们可以减少对资源的重复建设，提高资源共享效率，从而减小聚酰亚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5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酰亚胺项目的总图布置中，我们将不同功能区域进行明确的规划，以最大程度满足聚酰亚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674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酰亚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https://d.book118.com/618012107042006031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F46E9"/>
    <w:rsid w:val="15CF46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121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2024-01-17T16:19:00Z</dcterms:created>
  <dcterms:modified xsi:type="dcterms:W3CDTF">2024-01-17T16:19:17Z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EFBE2342784F49D589B1116DE3CAD6CD_11</vt:lpwstr>
  </property>
  <property fmtid="{D5CDD505-2E9C-101B-9397-08002B2CF9AE}" pid="3" name="KSOProductBuildVer">
    <vt:lpwstr>2052-12.1.0.16120</vt:lpwstr>
  </property>
</Properties>
</file>