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line="277" w:lineRule="auto"/>
      </w:pPr>
    </w:p>
    <w:p>
      <w:pPr>
        <w:pStyle w:val="BodyText"/>
        <w:spacing w:line="277" w:lineRule="auto"/>
      </w:pPr>
    </w:p>
    <w:p>
      <w:pPr>
        <w:spacing w:line="1140" w:lineRule="exact"/>
        <w:ind w:firstLine="7140"/>
      </w:pPr>
      <w:r>
        <w:rPr>
          <w:position w:val="-22"/>
        </w:rPr>
        <w:drawing>
          <wp:inline distT="0" distB="0" distL="0" distR="0">
            <wp:extent cx="1838325" cy="72390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4"/>
                    <a:stretch>
                      <a:fillRect/>
                    </a:stretch>
                  </pic:blipFill>
                  <pic:spPr>
                    <a:xfrm>
                      <a:off x="0" y="0"/>
                      <a:ext cx="1838325" cy="723900"/>
                    </a:xfrm>
                    <a:prstGeom prst="rect">
                      <a:avLst/>
                    </a:prstGeom>
                  </pic:spPr>
                </pic:pic>
              </a:graphicData>
            </a:graphic>
          </wp:inline>
        </w:drawing>
      </w:r>
    </w:p>
    <w:p>
      <w:pPr>
        <w:pStyle w:val="BodyText"/>
        <w:spacing w:line="312" w:lineRule="auto"/>
      </w:pPr>
    </w:p>
    <w:p>
      <w:pPr>
        <w:spacing w:before="227" w:line="184" w:lineRule="auto"/>
        <w:ind w:left="1826"/>
        <w:outlineLvl w:val="0"/>
        <w:rPr>
          <w:rFonts w:ascii="Arial Unicode MS" w:eastAsia="Arial Unicode MS" w:hAnsi="Arial Unicode MS" w:cs="Arial Unicode MS"/>
          <w:sz w:val="52"/>
          <w:szCs w:val="52"/>
        </w:rPr>
      </w:pPr>
      <w:r>
        <w:rPr>
          <w:rFonts w:ascii="Arial Unicode MS" w:eastAsia="Arial Unicode MS" w:hAnsi="Arial Unicode MS" w:cs="Arial Unicode MS"/>
          <w:spacing w:val="51"/>
          <w:sz w:val="52"/>
          <w:szCs w:val="52"/>
        </w:rPr>
        <w:t>北 京 市 地 方 计 量 技 术 规 范</w:t>
      </w:r>
    </w:p>
    <w:p>
      <w:pPr>
        <w:pStyle w:val="BodyText"/>
        <w:spacing w:line="438" w:lineRule="auto"/>
      </w:pPr>
    </w:p>
    <w:p>
      <w:pPr>
        <w:spacing w:before="91" w:line="220" w:lineRule="auto"/>
        <w:ind w:left="6387"/>
        <w:rPr>
          <w:rFonts w:ascii="SimHei" w:eastAsia="SimHei" w:hAnsi="SimHei" w:cs="SimHei"/>
          <w:sz w:val="28"/>
          <w:szCs w:val="28"/>
        </w:rPr>
      </w:pPr>
      <w:r>
        <w:rPr>
          <w:rFonts w:ascii="SimHei" w:eastAsia="SimHei" w:hAnsi="SimHei" w:cs="SimHei"/>
          <w:spacing w:val="-1"/>
          <w:sz w:val="28"/>
          <w:szCs w:val="28"/>
        </w:rPr>
        <w:t>JJF（京）</w:t>
      </w:r>
      <w:r>
        <w:rPr>
          <w:rFonts w:ascii="SimHei" w:eastAsia="SimHei" w:hAnsi="SimHei" w:cs="SimHei"/>
          <w:spacing w:val="-1"/>
          <w:sz w:val="28"/>
          <w:szCs w:val="28"/>
        </w:rPr>
        <w:t xml:space="preserve"> </w:t>
      </w:r>
      <w:r>
        <w:rPr>
          <w:rFonts w:ascii="SimHei" w:eastAsia="SimHei" w:hAnsi="SimHei" w:cs="SimHei"/>
          <w:spacing w:val="-1"/>
          <w:sz w:val="28"/>
          <w:szCs w:val="28"/>
        </w:rPr>
        <w:t>86-2022</w:t>
      </w:r>
    </w:p>
    <w:p>
      <w:pPr>
        <w:pStyle w:val="BodyText"/>
        <w:spacing w:line="249" w:lineRule="auto"/>
      </w:pPr>
    </w:p>
    <w:p>
      <w:pPr>
        <w:pStyle w:val="BodyText"/>
        <w:spacing w:line="249" w:lineRule="auto"/>
      </w:pPr>
      <w:r>
        <w:pict>
          <v:shape id="_x0000_s1025" style="width:451.55pt;height:0.8pt;margin-top:0.41pt;margin-left:74.47pt;position:absolute;z-index:251658240" coordorigin="0,0" coordsize="9030,16" path="m,7l9030,8e" filled="f" strokecolor="black" strokeweight="0.75pt"/>
        </w:pict>
      </w: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50" w:lineRule="auto"/>
      </w:pPr>
    </w:p>
    <w:p>
      <w:pPr>
        <w:pStyle w:val="BodyText"/>
        <w:spacing w:line="250" w:lineRule="auto"/>
      </w:pPr>
    </w:p>
    <w:p>
      <w:pPr>
        <w:pStyle w:val="BodyText"/>
        <w:spacing w:line="250" w:lineRule="auto"/>
      </w:pPr>
    </w:p>
    <w:p>
      <w:pPr>
        <w:pStyle w:val="BodyText"/>
        <w:spacing w:line="250" w:lineRule="auto"/>
      </w:pPr>
    </w:p>
    <w:p>
      <w:pPr>
        <w:pStyle w:val="BodyText"/>
        <w:spacing w:line="250" w:lineRule="auto"/>
      </w:pPr>
    </w:p>
    <w:p>
      <w:pPr>
        <w:pStyle w:val="BodyText"/>
        <w:spacing w:line="250" w:lineRule="auto"/>
      </w:pPr>
    </w:p>
    <w:p>
      <w:pPr>
        <w:pStyle w:val="BodyText"/>
        <w:spacing w:line="250" w:lineRule="auto"/>
      </w:pPr>
    </w:p>
    <w:p>
      <w:pPr>
        <w:spacing w:before="169" w:line="218" w:lineRule="auto"/>
        <w:ind w:left="3634"/>
        <w:outlineLvl w:val="0"/>
        <w:rPr>
          <w:rFonts w:ascii="SimHei" w:eastAsia="SimHei" w:hAnsi="SimHei" w:cs="SimHei"/>
          <w:sz w:val="52"/>
          <w:szCs w:val="52"/>
        </w:rPr>
      </w:pPr>
      <w:r>
        <w:rPr>
          <w:rFonts w:ascii="SimHei" w:eastAsia="SimHei" w:hAnsi="SimHei" w:cs="SimHei"/>
          <w:spacing w:val="-3"/>
          <w:sz w:val="52"/>
          <w:szCs w:val="52"/>
        </w:rPr>
        <w:t>脉搏血氧计校准规范</w:t>
      </w:r>
    </w:p>
    <w:p>
      <w:pPr>
        <w:spacing w:before="288" w:line="216" w:lineRule="auto"/>
        <w:ind w:left="3091"/>
        <w:rPr>
          <w:rFonts w:ascii="SimHei" w:eastAsia="SimHei" w:hAnsi="SimHei" w:cs="SimHei"/>
          <w:sz w:val="28"/>
          <w:szCs w:val="28"/>
        </w:rPr>
      </w:pPr>
      <w:r>
        <w:rPr>
          <w:rFonts w:ascii="SimHei" w:eastAsia="SimHei" w:hAnsi="SimHei" w:cs="SimHei"/>
          <w:sz w:val="28"/>
          <w:szCs w:val="28"/>
        </w:rPr>
        <w:t>Calibration</w:t>
      </w:r>
      <w:r>
        <w:rPr>
          <w:rFonts w:ascii="SimHei" w:eastAsia="SimHei" w:hAnsi="SimHei" w:cs="SimHei"/>
          <w:sz w:val="28"/>
          <w:szCs w:val="28"/>
        </w:rPr>
        <w:t xml:space="preserve"> </w:t>
      </w:r>
      <w:r>
        <w:rPr>
          <w:rFonts w:ascii="SimHei" w:eastAsia="SimHei" w:hAnsi="SimHei" w:cs="SimHei"/>
          <w:sz w:val="28"/>
          <w:szCs w:val="28"/>
        </w:rPr>
        <w:t>Specification</w:t>
      </w:r>
      <w:r>
        <w:rPr>
          <w:rFonts w:ascii="SimHei" w:eastAsia="SimHei" w:hAnsi="SimHei" w:cs="SimHei"/>
          <w:sz w:val="28"/>
          <w:szCs w:val="28"/>
        </w:rPr>
        <w:t xml:space="preserve"> </w:t>
      </w:r>
      <w:r>
        <w:rPr>
          <w:rFonts w:ascii="SimHei" w:eastAsia="SimHei" w:hAnsi="SimHei" w:cs="SimHei"/>
          <w:sz w:val="28"/>
          <w:szCs w:val="28"/>
        </w:rPr>
        <w:t>for</w:t>
      </w:r>
      <w:r>
        <w:rPr>
          <w:rFonts w:ascii="SimHei" w:eastAsia="SimHei" w:hAnsi="SimHei" w:cs="SimHei"/>
          <w:sz w:val="28"/>
          <w:szCs w:val="28"/>
        </w:rPr>
        <w:t xml:space="preserve"> </w:t>
      </w:r>
      <w:r>
        <w:rPr>
          <w:rFonts w:ascii="SimHei" w:eastAsia="SimHei" w:hAnsi="SimHei" w:cs="SimHei"/>
          <w:sz w:val="28"/>
          <w:szCs w:val="28"/>
        </w:rPr>
        <w:t>Pulse</w:t>
      </w:r>
      <w:r>
        <w:rPr>
          <w:rFonts w:ascii="SimHei" w:eastAsia="SimHei" w:hAnsi="SimHei" w:cs="SimHei"/>
          <w:sz w:val="28"/>
          <w:szCs w:val="28"/>
        </w:rPr>
        <w:t xml:space="preserve"> </w:t>
      </w:r>
      <w:r>
        <w:rPr>
          <w:rFonts w:ascii="SimHei" w:eastAsia="SimHei" w:hAnsi="SimHei" w:cs="SimHei"/>
          <w:sz w:val="28"/>
          <w:szCs w:val="28"/>
        </w:rPr>
        <w:t>Ox</w:t>
      </w:r>
      <w:r>
        <w:rPr>
          <w:rFonts w:ascii="SimHei" w:eastAsia="SimHei" w:hAnsi="SimHei" w:cs="SimHei"/>
          <w:spacing w:val="-1"/>
          <w:sz w:val="28"/>
          <w:szCs w:val="28"/>
        </w:rPr>
        <w:t>imeters</w:t>
      </w: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6" w:lineRule="auto"/>
        <w:sectPr>
          <w:headerReference w:type="default" r:id="rId5"/>
          <w:pgSz w:w="11907" w:h="16839"/>
          <w:pgMar w:top="400" w:right="0" w:bottom="0" w:left="0" w:header="0" w:footer="0" w:gutter="0"/>
          <w:cols w:space="708"/>
        </w:sectPr>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spacing w:before="92" w:line="219" w:lineRule="auto"/>
        <w:ind w:left="2087"/>
        <w:rPr>
          <w:rFonts w:ascii="SimHei" w:eastAsia="SimHei" w:hAnsi="SimHei" w:cs="SimHei"/>
          <w:sz w:val="28"/>
          <w:szCs w:val="28"/>
        </w:rPr>
      </w:pPr>
      <w:r>
        <w:rPr>
          <w:rFonts w:ascii="SimHei" w:eastAsia="SimHei" w:hAnsi="SimHei" w:cs="SimHei"/>
          <w:spacing w:val="-1"/>
          <w:sz w:val="28"/>
          <w:szCs w:val="28"/>
        </w:rPr>
        <w:t>2022-04-08</w:t>
      </w:r>
      <w:r>
        <w:rPr>
          <w:rFonts w:ascii="SimHei" w:eastAsia="SimHei" w:hAnsi="SimHei" w:cs="SimHei"/>
          <w:spacing w:val="-42"/>
          <w:sz w:val="28"/>
          <w:szCs w:val="28"/>
        </w:rPr>
        <w:t xml:space="preserve"> </w:t>
      </w:r>
      <w:r>
        <w:rPr>
          <w:rFonts w:ascii="SimHei" w:eastAsia="SimHei" w:hAnsi="SimHei" w:cs="SimHei"/>
          <w:spacing w:val="-1"/>
          <w:sz w:val="28"/>
          <w:szCs w:val="28"/>
        </w:rPr>
        <w:t>发布</w:t>
      </w:r>
      <w:r>
        <w:rPr>
          <w:rFonts w:ascii="SimHei" w:eastAsia="SimHei" w:hAnsi="SimHei" w:cs="SimHei"/>
          <w:spacing w:val="-1"/>
          <w:sz w:val="28"/>
          <w:szCs w:val="28"/>
        </w:rPr>
        <w:t xml:space="preserve">                   </w:t>
      </w:r>
      <w:r>
        <w:rPr>
          <w:rFonts w:ascii="SimHei" w:eastAsia="SimHei" w:hAnsi="SimHei" w:cs="SimHei"/>
          <w:spacing w:val="-1"/>
          <w:sz w:val="28"/>
          <w:szCs w:val="28"/>
        </w:rPr>
        <w:t>2022-05-08</w:t>
      </w:r>
      <w:r>
        <w:rPr>
          <w:rFonts w:ascii="SimHei" w:eastAsia="SimHei" w:hAnsi="SimHei" w:cs="SimHei"/>
          <w:spacing w:val="-53"/>
          <w:sz w:val="28"/>
          <w:szCs w:val="28"/>
        </w:rPr>
        <w:t xml:space="preserve"> </w:t>
      </w:r>
      <w:r>
        <w:rPr>
          <w:rFonts w:ascii="SimHei" w:eastAsia="SimHei" w:hAnsi="SimHei" w:cs="SimHei"/>
          <w:spacing w:val="-1"/>
          <w:sz w:val="28"/>
          <w:szCs w:val="28"/>
        </w:rPr>
        <w:t>实施</w:t>
      </w:r>
    </w:p>
    <w:p>
      <w:pPr>
        <w:pStyle w:val="BodyText"/>
        <w:spacing w:line="292" w:lineRule="auto"/>
      </w:pPr>
    </w:p>
    <w:p>
      <w:pPr>
        <w:pStyle w:val="BodyText"/>
        <w:spacing w:line="292" w:lineRule="auto"/>
      </w:pPr>
      <w:r>
        <w:pict>
          <v:shape id="_x0000_s1026" style="width:450.05pt;height:0.85pt;margin-top:6.91pt;margin-left:63.22pt;position:absolute;z-index:251659264" coordorigin="0,0" coordsize="9000,17" path="m,7l9000,8e" filled="f" strokecolor="black" strokeweight="0.75pt"/>
        </w:pict>
      </w:r>
    </w:p>
    <w:p>
      <w:pPr>
        <w:pStyle w:val="BodyText"/>
        <w:spacing w:line="292" w:lineRule="auto"/>
      </w:pPr>
    </w:p>
    <w:p>
      <w:pPr>
        <w:spacing w:before="188" w:line="187" w:lineRule="auto"/>
        <w:ind w:left="1613"/>
        <w:rPr>
          <w:rFonts w:ascii="SimHei" w:eastAsia="SimHei" w:hAnsi="SimHei" w:cs="SimHei"/>
          <w:sz w:val="28"/>
          <w:szCs w:val="28"/>
        </w:rPr>
      </w:pPr>
      <w:r>
        <w:rPr>
          <w:rFonts w:ascii="Arial Unicode MS" w:eastAsia="Arial Unicode MS" w:hAnsi="Arial Unicode MS" w:cs="Arial Unicode MS"/>
          <w:position w:val="1"/>
          <w:sz w:val="43"/>
          <w:szCs w:val="43"/>
        </w:rPr>
        <w:drawing>
          <wp:inline distT="0" distB="0" distL="0" distR="0">
            <wp:extent cx="5529" cy="9154"/>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6"/>
                    <a:stretch>
                      <a:fillRect/>
                    </a:stretch>
                  </pic:blipFill>
                  <pic:spPr>
                    <a:xfrm>
                      <a:off x="0" y="0"/>
                      <a:ext cx="5529" cy="9154"/>
                    </a:xfrm>
                    <a:prstGeom prst="rect">
                      <a:avLst/>
                    </a:prstGeom>
                  </pic:spPr>
                </pic:pic>
              </a:graphicData>
            </a:graphic>
          </wp:inline>
        </w:drawing>
      </w:r>
      <w:r>
        <w:rPr>
          <w:rFonts w:ascii="Arial Unicode MS" w:eastAsia="Arial Unicode MS" w:hAnsi="Arial Unicode MS" w:cs="Arial Unicode MS"/>
          <w:spacing w:val="12"/>
          <w:sz w:val="43"/>
          <w:szCs w:val="43"/>
        </w:rPr>
        <w:t xml:space="preserve">        </w:t>
      </w:r>
      <w:r>
        <w:rPr>
          <w:rFonts w:ascii="Arial Unicode MS" w:eastAsia="Arial Unicode MS" w:hAnsi="Arial Unicode MS" w:cs="Arial Unicode MS"/>
          <w:spacing w:val="50"/>
          <w:w w:val="113"/>
          <w:sz w:val="43"/>
          <w:szCs w:val="43"/>
        </w:rPr>
        <w:t>北京市市场监督管理局</w:t>
      </w:r>
      <w:r>
        <w:rPr>
          <w:rFonts w:ascii="Arial Unicode MS" w:eastAsia="Arial Unicode MS" w:hAnsi="Arial Unicode MS" w:cs="Arial Unicode MS"/>
          <w:spacing w:val="23"/>
          <w:sz w:val="43"/>
          <w:szCs w:val="43"/>
        </w:rPr>
        <w:t xml:space="preserve">  </w:t>
      </w:r>
      <w:r>
        <w:rPr>
          <w:rFonts w:ascii="SimHei" w:eastAsia="SimHei" w:hAnsi="SimHei" w:cs="SimHei"/>
          <w:spacing w:val="50"/>
          <w:w w:val="113"/>
          <w:sz w:val="28"/>
          <w:szCs w:val="28"/>
        </w:rPr>
        <w:t>发</w:t>
      </w:r>
      <w:r>
        <w:rPr>
          <w:rFonts w:ascii="SimHei" w:eastAsia="SimHei" w:hAnsi="SimHei" w:cs="SimHei"/>
          <w:spacing w:val="50"/>
          <w:w w:val="113"/>
          <w:sz w:val="28"/>
          <w:szCs w:val="28"/>
        </w:rPr>
        <w:t xml:space="preserve"> </w:t>
      </w:r>
      <w:r>
        <w:rPr>
          <w:rFonts w:ascii="SimHei" w:eastAsia="SimHei" w:hAnsi="SimHei" w:cs="SimHei"/>
          <w:spacing w:val="50"/>
          <w:w w:val="113"/>
          <w:sz w:val="28"/>
          <w:szCs w:val="28"/>
        </w:rPr>
        <w:t>布</w:t>
      </w:r>
    </w:p>
    <w:p>
      <w:pPr>
        <w:spacing w:line="187" w:lineRule="auto"/>
        <w:rPr>
          <w:rFonts w:ascii="SimHei" w:eastAsia="SimHei" w:hAnsi="SimHei" w:cs="SimHei"/>
          <w:sz w:val="28"/>
          <w:szCs w:val="28"/>
        </w:rPr>
        <w:sectPr>
          <w:headerReference w:type="default" r:id="rId7"/>
          <w:type w:val="nextPage"/>
          <w:pgSz w:w="11907" w:h="16839"/>
          <w:pgMar w:top="400" w:right="0" w:bottom="0" w:left="0" w:header="0" w:footer="0" w:gutter="0"/>
          <w:pgNumType w:start="2"/>
          <w:cols w:space="708"/>
          <w:titlePg w:val="0"/>
        </w:sectPr>
      </w:pPr>
    </w:p>
    <w:p>
      <w:pPr>
        <w:pStyle w:val="BodyText"/>
        <w:spacing w:line="267" w:lineRule="auto"/>
      </w:pPr>
    </w:p>
    <w:p>
      <w:pPr>
        <w:pStyle w:val="BodyText"/>
        <w:spacing w:line="267" w:lineRule="auto"/>
      </w:pPr>
    </w:p>
    <w:p>
      <w:pPr>
        <w:pStyle w:val="BodyText"/>
        <w:spacing w:line="267" w:lineRule="auto"/>
      </w:pPr>
    </w:p>
    <w:p>
      <w:pPr>
        <w:pStyle w:val="BodyText"/>
        <w:spacing w:line="267" w:lineRule="auto"/>
      </w:pPr>
    </w:p>
    <w:p>
      <w:pPr>
        <w:pStyle w:val="BodyText"/>
        <w:spacing w:line="267" w:lineRule="auto"/>
      </w:pPr>
    </w:p>
    <w:p>
      <w:pPr>
        <w:pStyle w:val="BodyText"/>
        <w:spacing w:line="268" w:lineRule="auto"/>
      </w:pPr>
    </w:p>
    <w:p>
      <w:pPr>
        <w:spacing w:before="140" w:line="293" w:lineRule="auto"/>
        <w:ind w:left="1946" w:right="5066" w:hanging="24"/>
        <w:rPr>
          <w:rFonts w:ascii="SimHei" w:eastAsia="SimHei" w:hAnsi="SimHei" w:cs="SimHei"/>
          <w:sz w:val="28"/>
          <w:szCs w:val="28"/>
        </w:rPr>
      </w:pPr>
      <w:r>
        <w:pict>
          <v:shapetype id="_x0000_t202" coordsize="21600,21600" o:spt="202" path="m,l,21600r21600,l21600,xe">
            <v:stroke joinstyle="miter"/>
            <v:path gradientshapeok="t" o:connecttype="rect"/>
          </v:shapetype>
          <v:shape id="_x0000_s1027" type="#_x0000_t202" style="width:148.9pt;height:64.75pt;margin-top:4.9pt;margin-left:409.32pt;position:absolute;z-index:251660288" filled="f" stroked="f">
            <o:lock v:ext="edit" aspectratio="f"/>
            <v:textbox inset="0,0,0,0">
              <w:txbxContent>
                <w:p>
                  <w:pPr>
                    <w:spacing w:line="20" w:lineRule="exact"/>
                  </w:pPr>
                </w:p>
                <w:tbl>
                  <w:tblPr>
                    <w:tblStyle w:val="TableNormal0"/>
                    <w:tblW w:w="2922" w:type="dxa"/>
                    <w:tblInd w:w="27" w:type="dxa"/>
                    <w:tblBorders>
                      <w:top w:val="single" w:sz="6" w:space="0" w:color="000000"/>
                      <w:left w:val="single" w:sz="6" w:space="0" w:color="000000"/>
                      <w:bottom w:val="single" w:sz="6" w:space="0" w:color="000000"/>
                      <w:right w:val="single" w:sz="6" w:space="0" w:color="000000"/>
                    </w:tblBorders>
                    <w:shd w:val="clear" w:color="auto" w:fill="FFFFFF"/>
                    <w:tblLayout w:type="fixed"/>
                  </w:tblPr>
                  <w:tblGrid>
                    <w:gridCol w:w="2922"/>
                  </w:tblGrid>
                  <w:tr>
                    <w:tblPrEx>
                      <w:tblW w:w="2922" w:type="dxa"/>
                      <w:tblInd w:w="27" w:type="dxa"/>
                      <w:tblBorders>
                        <w:top w:val="single" w:sz="6" w:space="0" w:color="000000"/>
                        <w:left w:val="single" w:sz="6" w:space="0" w:color="000000"/>
                        <w:bottom w:val="single" w:sz="6" w:space="0" w:color="000000"/>
                        <w:right w:val="single" w:sz="6" w:space="0" w:color="000000"/>
                      </w:tblBorders>
                      <w:shd w:val="clear" w:color="auto" w:fill="FFFFFF"/>
                      <w:tblLayout w:type="fixed"/>
                    </w:tblPrEx>
                    <w:trPr>
                      <w:trHeight w:val="1225"/>
                    </w:trPr>
                    <w:tc>
                      <w:tcPr>
                        <w:tcW w:w="2922" w:type="dxa"/>
                        <w:shd w:val="clear" w:color="auto" w:fill="FFFFFF"/>
                        <w:vAlign w:val="top"/>
                      </w:tcPr>
                      <w:p>
                        <w:pPr>
                          <w:spacing w:before="244" w:line="220" w:lineRule="auto"/>
                          <w:ind w:left="347"/>
                          <w:rPr>
                            <w:rFonts w:ascii="SimHei" w:eastAsia="SimHei" w:hAnsi="SimHei" w:cs="SimHei"/>
                            <w:sz w:val="28"/>
                            <w:szCs w:val="28"/>
                          </w:rPr>
                        </w:pPr>
                        <w:r>
                          <w:rPr>
                            <w:rFonts w:ascii="SimHei" w:eastAsia="SimHei" w:hAnsi="SimHei" w:cs="SimHei"/>
                            <w:spacing w:val="-1"/>
                            <w:sz w:val="28"/>
                            <w:szCs w:val="28"/>
                          </w:rPr>
                          <w:t>JJF（京）86-2022</w:t>
                        </w:r>
                      </w:p>
                    </w:tc>
                  </w:tr>
                </w:tbl>
                <w:p>
                  <w:pPr>
                    <w:pStyle w:val="BodyText"/>
                  </w:pPr>
                </w:p>
              </w:txbxContent>
            </v:textbox>
          </v:shape>
        </w:pict>
      </w:r>
      <w:r>
        <w:pict>
          <v:shape id="_x0000_s1028" type="#_x0000_t202" style="width:57.6pt;height:15.85pt;margin-top:43.58pt;margin-left:348.37pt;position:absolute;z-index:251661312" filled="f" stroked="f">
            <o:lock v:ext="edit" aspectratio="f"/>
            <v:textbox inset="0,0,0,0">
              <w:txbxContent>
                <w:p>
                  <w:pPr>
                    <w:spacing w:before="20" w:line="182" w:lineRule="auto"/>
                    <w:ind w:left="20"/>
                    <w:rPr>
                      <w:rFonts w:ascii="SimHei" w:eastAsia="SimHei" w:hAnsi="SimHei" w:cs="SimHei"/>
                      <w:sz w:val="28"/>
                      <w:szCs w:val="28"/>
                    </w:rPr>
                  </w:pPr>
                  <w:r>
                    <w:rPr>
                      <w:rFonts w:ascii="SimHei" w:eastAsia="SimHei" w:hAnsi="SimHei" w:cs="SimHei"/>
                      <w:spacing w:val="-1"/>
                      <w:sz w:val="28"/>
                      <w:szCs w:val="28"/>
                    </w:rPr>
                    <w:t>Oximeter</w:t>
                  </w:r>
                </w:p>
              </w:txbxContent>
            </v:textbox>
          </v:shape>
        </w:pict>
      </w:r>
      <w:r>
        <w:rPr>
          <w:rFonts w:ascii="SimHei" w:eastAsia="SimHei" w:hAnsi="SimHei" w:cs="SimHei"/>
          <w:spacing w:val="78"/>
          <w:sz w:val="43"/>
          <w:szCs w:val="43"/>
        </w:rPr>
        <w:t>脉搏血氧计校准规范</w:t>
      </w:r>
      <w:r>
        <w:rPr>
          <w:rFonts w:ascii="SimHei" w:eastAsia="SimHei" w:hAnsi="SimHei" w:cs="SimHei"/>
          <w:spacing w:val="2"/>
          <w:sz w:val="43"/>
          <w:szCs w:val="43"/>
        </w:rPr>
        <w:t xml:space="preserve">  </w:t>
      </w:r>
      <w:r>
        <w:rPr>
          <w:rFonts w:ascii="SimHei" w:eastAsia="SimHei" w:hAnsi="SimHei" w:cs="SimHei"/>
          <w:sz w:val="28"/>
          <w:szCs w:val="28"/>
        </w:rPr>
        <w:t>Calibration</w:t>
      </w:r>
      <w:r>
        <w:rPr>
          <w:rFonts w:ascii="SimHei" w:eastAsia="SimHei" w:hAnsi="SimHei" w:cs="SimHei"/>
          <w:sz w:val="28"/>
          <w:szCs w:val="28"/>
        </w:rPr>
        <w:t xml:space="preserve"> </w:t>
      </w:r>
      <w:r>
        <w:rPr>
          <w:rFonts w:ascii="SimHei" w:eastAsia="SimHei" w:hAnsi="SimHei" w:cs="SimHei"/>
          <w:sz w:val="28"/>
          <w:szCs w:val="28"/>
        </w:rPr>
        <w:t>Specification</w:t>
      </w:r>
      <w:r>
        <w:rPr>
          <w:rFonts w:ascii="SimHei" w:eastAsia="SimHei" w:hAnsi="SimHei" w:cs="SimHei"/>
          <w:sz w:val="28"/>
          <w:szCs w:val="28"/>
        </w:rPr>
        <w:t xml:space="preserve"> </w:t>
      </w:r>
      <w:r>
        <w:rPr>
          <w:rFonts w:ascii="SimHei" w:eastAsia="SimHei" w:hAnsi="SimHei" w:cs="SimHei"/>
          <w:spacing w:val="-1"/>
          <w:sz w:val="28"/>
          <w:szCs w:val="28"/>
        </w:rPr>
        <w:t>for</w:t>
      </w:r>
      <w:r>
        <w:rPr>
          <w:rFonts w:ascii="SimHei" w:eastAsia="SimHei" w:hAnsi="SimHei" w:cs="SimHei"/>
          <w:spacing w:val="-1"/>
          <w:sz w:val="28"/>
          <w:szCs w:val="28"/>
        </w:rPr>
        <w:t xml:space="preserve"> </w:t>
      </w:r>
      <w:r>
        <w:rPr>
          <w:rFonts w:ascii="SimHei" w:eastAsia="SimHei" w:hAnsi="SimHei" w:cs="SimHei"/>
          <w:spacing w:val="-1"/>
          <w:sz w:val="28"/>
          <w:szCs w:val="28"/>
        </w:rPr>
        <w:t>Pulse</w:t>
      </w:r>
    </w:p>
    <w:p>
      <w:pPr>
        <w:pStyle w:val="BodyText"/>
        <w:spacing w:line="243" w:lineRule="auto"/>
      </w:pPr>
    </w:p>
    <w:p>
      <w:pPr>
        <w:pStyle w:val="BodyText"/>
        <w:spacing w:line="243" w:lineRule="auto"/>
      </w:pPr>
      <w:r>
        <w:pict>
          <v:shape id="_x0000_s1029" style="width:414.05pt;height:0.85pt;margin-top:4.93pt;margin-left:90.22pt;position:absolute;z-index:251662336" coordorigin="0,0" coordsize="8280,17" path="m,7l8280,8e" filled="f" strokecolor="black" strokeweight="0.75pt"/>
        </w:pict>
      </w:r>
    </w:p>
    <w:p>
      <w:pPr>
        <w:pStyle w:val="BodyText"/>
        <w:spacing w:line="243" w:lineRule="auto"/>
      </w:pPr>
    </w:p>
    <w:p>
      <w:pPr>
        <w:pStyle w:val="BodyText"/>
        <w:spacing w:line="243" w:lineRule="auto"/>
      </w:pPr>
    </w:p>
    <w:p>
      <w:pPr>
        <w:pStyle w:val="BodyText"/>
        <w:spacing w:line="243"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spacing w:before="91" w:line="219" w:lineRule="auto"/>
        <w:ind w:left="2387"/>
        <w:rPr>
          <w:rFonts w:ascii="SimHei" w:eastAsia="SimHei" w:hAnsi="SimHei" w:cs="SimHei"/>
          <w:sz w:val="28"/>
          <w:szCs w:val="28"/>
        </w:rPr>
      </w:pPr>
      <w:r>
        <w:rPr>
          <w:rFonts w:ascii="SimHei" w:eastAsia="SimHei" w:hAnsi="SimHei" w:cs="SimHei"/>
          <w:spacing w:val="-6"/>
          <w:sz w:val="28"/>
          <w:szCs w:val="28"/>
        </w:rPr>
        <w:t>归</w:t>
      </w:r>
      <w:r>
        <w:rPr>
          <w:rFonts w:ascii="SimHei" w:eastAsia="SimHei" w:hAnsi="SimHei" w:cs="SimHei"/>
          <w:spacing w:val="100"/>
          <w:sz w:val="28"/>
          <w:szCs w:val="28"/>
        </w:rPr>
        <w:t xml:space="preserve"> </w:t>
      </w:r>
      <w:r>
        <w:rPr>
          <w:rFonts w:ascii="SimHei" w:eastAsia="SimHei" w:hAnsi="SimHei" w:cs="SimHei"/>
          <w:spacing w:val="-6"/>
          <w:sz w:val="28"/>
          <w:szCs w:val="28"/>
        </w:rPr>
        <w:t>口</w:t>
      </w:r>
      <w:r>
        <w:rPr>
          <w:rFonts w:ascii="SimHei" w:eastAsia="SimHei" w:hAnsi="SimHei" w:cs="SimHei"/>
          <w:spacing w:val="65"/>
          <w:sz w:val="28"/>
          <w:szCs w:val="28"/>
        </w:rPr>
        <w:t xml:space="preserve"> </w:t>
      </w:r>
      <w:r>
        <w:rPr>
          <w:rFonts w:ascii="SimHei" w:eastAsia="SimHei" w:hAnsi="SimHei" w:cs="SimHei"/>
          <w:spacing w:val="-6"/>
          <w:sz w:val="28"/>
          <w:szCs w:val="28"/>
        </w:rPr>
        <w:t>单</w:t>
      </w:r>
      <w:r>
        <w:rPr>
          <w:rFonts w:ascii="SimHei" w:eastAsia="SimHei" w:hAnsi="SimHei" w:cs="SimHei"/>
          <w:spacing w:val="57"/>
          <w:sz w:val="28"/>
          <w:szCs w:val="28"/>
        </w:rPr>
        <w:t xml:space="preserve"> </w:t>
      </w:r>
      <w:r>
        <w:rPr>
          <w:rFonts w:ascii="SimHei" w:eastAsia="SimHei" w:hAnsi="SimHei" w:cs="SimHei"/>
          <w:spacing w:val="-6"/>
          <w:sz w:val="28"/>
          <w:szCs w:val="28"/>
        </w:rPr>
        <w:t>位：</w:t>
      </w:r>
      <w:r>
        <w:rPr>
          <w:rFonts w:ascii="SimHei" w:eastAsia="SimHei" w:hAnsi="SimHei" w:cs="SimHei"/>
          <w:spacing w:val="-6"/>
          <w:sz w:val="28"/>
          <w:szCs w:val="28"/>
        </w:rPr>
        <w:t xml:space="preserve"> </w:t>
      </w:r>
      <w:r>
        <w:rPr>
          <w:rFonts w:ascii="SimHei" w:eastAsia="SimHei" w:hAnsi="SimHei" w:cs="SimHei"/>
          <w:spacing w:val="-6"/>
          <w:sz w:val="28"/>
          <w:szCs w:val="28"/>
        </w:rPr>
        <w:t>北京市市场监督管理局</w:t>
      </w:r>
    </w:p>
    <w:p>
      <w:pPr>
        <w:spacing w:before="292" w:line="219" w:lineRule="auto"/>
        <w:ind w:left="2372"/>
        <w:rPr>
          <w:rFonts w:ascii="SimHei" w:eastAsia="SimHei" w:hAnsi="SimHei" w:cs="SimHei"/>
          <w:sz w:val="28"/>
          <w:szCs w:val="28"/>
        </w:rPr>
      </w:pPr>
      <w:r>
        <w:rPr>
          <w:rFonts w:ascii="SimHei" w:eastAsia="SimHei" w:hAnsi="SimHei" w:cs="SimHei"/>
          <w:spacing w:val="-1"/>
          <w:sz w:val="28"/>
          <w:szCs w:val="28"/>
        </w:rPr>
        <w:t>主要起草单位：</w:t>
      </w:r>
      <w:r>
        <w:rPr>
          <w:rFonts w:ascii="SimHei" w:eastAsia="SimHei" w:hAnsi="SimHei" w:cs="SimHei"/>
          <w:spacing w:val="-1"/>
          <w:sz w:val="28"/>
          <w:szCs w:val="28"/>
        </w:rPr>
        <w:t xml:space="preserve"> </w:t>
      </w:r>
      <w:r>
        <w:rPr>
          <w:rFonts w:ascii="SimHei" w:eastAsia="SimHei" w:hAnsi="SimHei" w:cs="SimHei"/>
          <w:spacing w:val="-1"/>
          <w:sz w:val="28"/>
          <w:szCs w:val="28"/>
        </w:rPr>
        <w:t>北京市计量检测科学研究院</w:t>
      </w:r>
    </w:p>
    <w:p>
      <w:pPr>
        <w:spacing w:before="291" w:line="219" w:lineRule="auto"/>
        <w:ind w:left="2368"/>
        <w:rPr>
          <w:rFonts w:ascii="SimHei" w:eastAsia="SimHei" w:hAnsi="SimHei" w:cs="SimHei"/>
          <w:sz w:val="28"/>
          <w:szCs w:val="28"/>
        </w:rPr>
      </w:pPr>
      <w:r>
        <w:rPr>
          <w:rFonts w:ascii="SimHei" w:eastAsia="SimHei" w:hAnsi="SimHei" w:cs="SimHei"/>
          <w:spacing w:val="-1"/>
          <w:sz w:val="28"/>
          <w:szCs w:val="28"/>
        </w:rPr>
        <w:t>参加起草单位：</w:t>
      </w:r>
      <w:r>
        <w:rPr>
          <w:rFonts w:ascii="SimHei" w:eastAsia="SimHei" w:hAnsi="SimHei" w:cs="SimHei"/>
          <w:spacing w:val="-1"/>
          <w:sz w:val="28"/>
          <w:szCs w:val="28"/>
        </w:rPr>
        <w:t xml:space="preserve"> </w:t>
      </w:r>
      <w:r>
        <w:rPr>
          <w:rFonts w:ascii="SimHei" w:eastAsia="SimHei" w:hAnsi="SimHei" w:cs="SimHei"/>
          <w:spacing w:val="-1"/>
          <w:sz w:val="28"/>
          <w:szCs w:val="28"/>
        </w:rPr>
        <w:t>天津市计量监督检测科学研究院</w:t>
      </w:r>
    </w:p>
    <w:p>
      <w:pPr>
        <w:pStyle w:val="BodyText"/>
        <w:spacing w:line="243" w:lineRule="auto"/>
      </w:pPr>
    </w:p>
    <w:p>
      <w:pPr>
        <w:pStyle w:val="BodyText"/>
        <w:spacing w:line="243"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sectPr>
          <w:headerReference w:type="default" r:id="rId8"/>
          <w:pgSz w:w="11907" w:h="16839"/>
          <w:pgMar w:top="400" w:right="0" w:bottom="0" w:left="0" w:header="0" w:footer="0" w:gutter="0"/>
          <w:pgNumType w:start="3"/>
          <w:cols w:space="708"/>
        </w:sectPr>
      </w:pPr>
    </w:p>
    <w:p>
      <w:pPr>
        <w:pStyle w:val="BodyText"/>
        <w:spacing w:line="244" w:lineRule="auto"/>
      </w:pPr>
    </w:p>
    <w:p>
      <w:pPr>
        <w:spacing w:before="91" w:line="219" w:lineRule="auto"/>
        <w:ind w:left="2791"/>
        <w:rPr>
          <w:rFonts w:ascii="SimSun" w:eastAsia="SimSun" w:hAnsi="SimSun" w:cs="SimSun"/>
          <w:sz w:val="28"/>
          <w:szCs w:val="28"/>
        </w:rPr>
      </w:pPr>
      <w:r>
        <w:rPr>
          <w:rFonts w:ascii="SimSun" w:eastAsia="SimSun" w:hAnsi="SimSun" w:cs="SimSun"/>
          <w:spacing w:val="-1"/>
          <w:sz w:val="28"/>
          <w:szCs w:val="28"/>
        </w:rPr>
        <w:t>本规范委托北京市计量检测科学研究院负责解释</w:t>
      </w:r>
    </w:p>
    <w:p>
      <w:pPr>
        <w:spacing w:line="219" w:lineRule="auto"/>
        <w:rPr>
          <w:rFonts w:ascii="SimSun" w:eastAsia="SimSun" w:hAnsi="SimSun" w:cs="SimSun"/>
          <w:sz w:val="28"/>
          <w:szCs w:val="28"/>
        </w:rPr>
        <w:sectPr>
          <w:headerReference w:type="default" r:id="rId9"/>
          <w:type w:val="nextPage"/>
          <w:pgSz w:w="11907" w:h="16839"/>
          <w:pgMar w:top="400" w:right="0" w:bottom="0" w:left="0" w:header="0" w:footer="0" w:gutter="0"/>
          <w:pgNumType w:start="4"/>
          <w:cols w:space="708"/>
          <w:titlePg w:val="0"/>
        </w:sectPr>
      </w:pPr>
    </w:p>
    <w:p>
      <w:pPr>
        <w:pStyle w:val="BodyText"/>
        <w:spacing w:line="278" w:lineRule="auto"/>
      </w:pPr>
    </w:p>
    <w:p>
      <w:pPr>
        <w:pStyle w:val="BodyText"/>
        <w:spacing w:line="278" w:lineRule="auto"/>
      </w:pPr>
    </w:p>
    <w:p>
      <w:pPr>
        <w:pStyle w:val="BodyText"/>
        <w:spacing w:line="279" w:lineRule="auto"/>
      </w:pPr>
    </w:p>
    <w:p>
      <w:pPr>
        <w:pStyle w:val="BodyText"/>
        <w:spacing w:line="279" w:lineRule="auto"/>
      </w:pPr>
    </w:p>
    <w:p>
      <w:pPr>
        <w:spacing w:before="91" w:line="220" w:lineRule="auto"/>
        <w:ind w:left="1810"/>
        <w:rPr>
          <w:rFonts w:ascii="SimHei" w:eastAsia="SimHei" w:hAnsi="SimHei" w:cs="SimHei"/>
          <w:sz w:val="28"/>
          <w:szCs w:val="28"/>
        </w:rPr>
      </w:pPr>
      <w:r>
        <w:rPr>
          <w:rFonts w:ascii="SimHei" w:eastAsia="SimHei" w:hAnsi="SimHei" w:cs="SimHei"/>
          <w:spacing w:val="-2"/>
          <w:sz w:val="28"/>
          <w:szCs w:val="28"/>
        </w:rPr>
        <w:t>本规范主要起草人：</w:t>
      </w:r>
    </w:p>
    <w:p>
      <w:pPr>
        <w:spacing w:before="290" w:line="402" w:lineRule="auto"/>
        <w:ind w:left="3216" w:right="3936" w:hanging="4"/>
        <w:jc w:val="both"/>
        <w:rPr>
          <w:rFonts w:ascii="SimHei" w:eastAsia="SimHei" w:hAnsi="SimHei" w:cs="SimHei"/>
          <w:sz w:val="28"/>
          <w:szCs w:val="28"/>
        </w:rPr>
      </w:pPr>
      <w:r>
        <w:rPr>
          <w:rFonts w:ascii="SimHei" w:eastAsia="SimHei" w:hAnsi="SimHei" w:cs="SimHei"/>
          <w:spacing w:val="-3"/>
          <w:sz w:val="28"/>
          <w:szCs w:val="28"/>
        </w:rPr>
        <w:t>范培蕾（北京市计量检测科学研究院）</w:t>
      </w:r>
      <w:r>
        <w:rPr>
          <w:rFonts w:ascii="SimHei" w:eastAsia="SimHei" w:hAnsi="SimHei" w:cs="SimHei"/>
          <w:spacing w:val="3"/>
          <w:sz w:val="28"/>
          <w:szCs w:val="28"/>
        </w:rPr>
        <w:t xml:space="preserve"> </w:t>
      </w:r>
      <w:r>
        <w:rPr>
          <w:rFonts w:ascii="SimHei" w:eastAsia="SimHei" w:hAnsi="SimHei" w:cs="SimHei"/>
          <w:spacing w:val="-1"/>
          <w:sz w:val="28"/>
          <w:szCs w:val="28"/>
        </w:rPr>
        <w:t>赵雨佳（北京市计量检测科学研究院）</w:t>
      </w:r>
      <w:r>
        <w:rPr>
          <w:rFonts w:ascii="SimHei" w:eastAsia="SimHei" w:hAnsi="SimHei" w:cs="SimHei"/>
          <w:spacing w:val="9"/>
          <w:sz w:val="28"/>
          <w:szCs w:val="28"/>
        </w:rPr>
        <w:t xml:space="preserve"> </w:t>
      </w:r>
      <w:r>
        <w:rPr>
          <w:rFonts w:ascii="SimHei" w:eastAsia="SimHei" w:hAnsi="SimHei" w:cs="SimHei"/>
          <w:spacing w:val="-2"/>
          <w:sz w:val="28"/>
          <w:szCs w:val="28"/>
        </w:rPr>
        <w:t>梁</w:t>
      </w:r>
      <w:r>
        <w:rPr>
          <w:rFonts w:ascii="SimHei" w:eastAsia="SimHei" w:hAnsi="SimHei" w:cs="SimHei"/>
          <w:spacing w:val="-2"/>
          <w:sz w:val="28"/>
          <w:szCs w:val="28"/>
        </w:rPr>
        <w:t xml:space="preserve">  </w:t>
      </w:r>
      <w:r>
        <w:rPr>
          <w:rFonts w:ascii="SimHei" w:eastAsia="SimHei" w:hAnsi="SimHei" w:cs="SimHei"/>
          <w:spacing w:val="-2"/>
          <w:sz w:val="28"/>
          <w:szCs w:val="28"/>
        </w:rPr>
        <w:t>亮（北京市计量检测科学研究院）</w:t>
      </w:r>
    </w:p>
    <w:p>
      <w:pPr>
        <w:pStyle w:val="BodyText"/>
        <w:spacing w:line="286" w:lineRule="auto"/>
      </w:pPr>
    </w:p>
    <w:p>
      <w:pPr>
        <w:pStyle w:val="BodyText"/>
        <w:spacing w:line="286" w:lineRule="auto"/>
      </w:pPr>
    </w:p>
    <w:p>
      <w:pPr>
        <w:spacing w:before="91" w:line="221" w:lineRule="auto"/>
        <w:ind w:left="2812"/>
        <w:rPr>
          <w:rFonts w:ascii="SimHei" w:eastAsia="SimHei" w:hAnsi="SimHei" w:cs="SimHei"/>
          <w:sz w:val="28"/>
          <w:szCs w:val="28"/>
        </w:rPr>
      </w:pPr>
      <w:r>
        <w:rPr>
          <w:rFonts w:ascii="SimHei" w:eastAsia="SimHei" w:hAnsi="SimHei" w:cs="SimHei"/>
          <w:spacing w:val="-6"/>
          <w:sz w:val="28"/>
          <w:szCs w:val="28"/>
        </w:rPr>
        <w:t>参加起草人：</w:t>
      </w:r>
    </w:p>
    <w:p>
      <w:pPr>
        <w:spacing w:before="290" w:line="397" w:lineRule="auto"/>
        <w:ind w:left="3209" w:right="3416" w:hanging="1"/>
        <w:rPr>
          <w:rFonts w:ascii="SimHei" w:eastAsia="SimHei" w:hAnsi="SimHei" w:cs="SimHei"/>
          <w:sz w:val="28"/>
          <w:szCs w:val="28"/>
        </w:rPr>
      </w:pPr>
      <w:r>
        <w:rPr>
          <w:rFonts w:ascii="SimHei" w:eastAsia="SimHei" w:hAnsi="SimHei" w:cs="SimHei"/>
          <w:spacing w:val="-3"/>
          <w:sz w:val="28"/>
          <w:szCs w:val="28"/>
        </w:rPr>
        <w:t>蒋君杰（天津市计量监督检测科学研究院）</w:t>
      </w:r>
      <w:r>
        <w:rPr>
          <w:rFonts w:ascii="SimHei" w:eastAsia="SimHei" w:hAnsi="SimHei" w:cs="SimHei"/>
          <w:spacing w:val="17"/>
          <w:sz w:val="28"/>
          <w:szCs w:val="28"/>
        </w:rPr>
        <w:t xml:space="preserve"> </w:t>
      </w:r>
      <w:r>
        <w:rPr>
          <w:rFonts w:ascii="SimHei" w:eastAsia="SimHei" w:hAnsi="SimHei" w:cs="SimHei"/>
          <w:spacing w:val="-1"/>
          <w:sz w:val="28"/>
          <w:szCs w:val="28"/>
        </w:rPr>
        <w:t>李晓虹（北京市计量检测科学研究院）</w:t>
      </w:r>
    </w:p>
    <w:p>
      <w:pPr>
        <w:spacing w:before="43" w:line="397" w:lineRule="auto"/>
        <w:ind w:left="3188" w:right="3979" w:firstLine="22"/>
        <w:rPr>
          <w:rFonts w:ascii="SimHei" w:eastAsia="SimHei" w:hAnsi="SimHei" w:cs="SimHei"/>
          <w:sz w:val="28"/>
          <w:szCs w:val="28"/>
        </w:rPr>
      </w:pPr>
      <w:r>
        <w:rPr>
          <w:rFonts w:ascii="SimHei" w:eastAsia="SimHei" w:hAnsi="SimHei" w:cs="SimHei"/>
          <w:spacing w:val="-3"/>
          <w:sz w:val="28"/>
          <w:szCs w:val="28"/>
        </w:rPr>
        <w:t>冯金玲（北京市计量检测科学研究院）</w:t>
      </w:r>
      <w:r>
        <w:rPr>
          <w:rFonts w:ascii="SimHei" w:eastAsia="SimHei" w:hAnsi="SimHei" w:cs="SimHei"/>
          <w:spacing w:val="5"/>
          <w:sz w:val="28"/>
          <w:szCs w:val="28"/>
        </w:rPr>
        <w:t xml:space="preserve"> </w:t>
      </w:r>
      <w:r>
        <w:rPr>
          <w:rFonts w:ascii="SimHei" w:eastAsia="SimHei" w:hAnsi="SimHei" w:cs="SimHei"/>
          <w:spacing w:val="-2"/>
          <w:sz w:val="28"/>
          <w:szCs w:val="28"/>
        </w:rPr>
        <w:t>蔡</w:t>
      </w:r>
      <w:r>
        <w:rPr>
          <w:rFonts w:ascii="SimHei" w:eastAsia="SimHei" w:hAnsi="SimHei" w:cs="SimHei"/>
          <w:spacing w:val="-2"/>
          <w:sz w:val="28"/>
          <w:szCs w:val="28"/>
        </w:rPr>
        <w:t xml:space="preserve">  </w:t>
      </w:r>
      <w:r>
        <w:rPr>
          <w:rFonts w:ascii="SimHei" w:eastAsia="SimHei" w:hAnsi="SimHei" w:cs="SimHei"/>
          <w:spacing w:val="-2"/>
          <w:sz w:val="28"/>
          <w:szCs w:val="28"/>
        </w:rPr>
        <w:t>玮（北京市计量检测科学研究院）</w:t>
      </w:r>
    </w:p>
    <w:p>
      <w:pPr>
        <w:spacing w:line="397" w:lineRule="auto"/>
        <w:rPr>
          <w:rFonts w:ascii="SimHei" w:eastAsia="SimHei" w:hAnsi="SimHei" w:cs="SimHei"/>
          <w:sz w:val="28"/>
          <w:szCs w:val="28"/>
        </w:rPr>
        <w:sectPr>
          <w:headerReference w:type="default" r:id="rId10"/>
          <w:pgSz w:w="11907" w:h="16839"/>
          <w:pgMar w:top="400" w:right="0" w:bottom="0" w:left="0" w:header="0" w:footer="0" w:gutter="0"/>
          <w:pgNumType w:start="5"/>
          <w:cols w:space="708"/>
        </w:sectPr>
      </w:pPr>
    </w:p>
    <w:p>
      <w:pPr>
        <w:pStyle w:val="BodyText"/>
        <w:spacing w:line="270" w:lineRule="auto"/>
      </w:pPr>
    </w:p>
    <w:sdt>
      <w:sdtPr>
        <w:rPr>
          <w:rFonts w:ascii="SimHei" w:eastAsia="SimHei" w:hAnsi="SimHei" w:cs="SimHei"/>
          <w:sz w:val="43"/>
          <w:szCs w:val="43"/>
        </w:rPr>
        <w:id w:val="180825818"/>
        <w:docPartObj>
          <w:docPartGallery w:val="Table of Contents"/>
          <w:docPartUnique/>
        </w:docPartObj>
      </w:sdtPr>
      <w:sdtEndPr>
        <w:rPr>
          <w:rFonts w:ascii="SimSun" w:eastAsia="SimSun" w:hAnsi="SimSun" w:cs="SimSun"/>
          <w:sz w:val="24"/>
          <w:szCs w:val="24"/>
        </w:rPr>
      </w:sdtEndPr>
      <w:sdtContent>
        <w:p>
          <w:pPr>
            <w:spacing w:before="140" w:line="223" w:lineRule="auto"/>
            <w:ind w:left="5254"/>
            <w:rPr>
              <w:rFonts w:ascii="SimHei" w:eastAsia="SimHei" w:hAnsi="SimHei" w:cs="SimHei"/>
              <w:sz w:val="43"/>
              <w:szCs w:val="43"/>
            </w:rPr>
          </w:pPr>
          <w:bookmarkStart w:id="0" w:name="bookmark1"/>
          <w:bookmarkEnd w:id="0"/>
          <w:r>
            <w:rPr>
              <w:rFonts w:ascii="SimHei" w:eastAsia="SimHei" w:hAnsi="SimHei" w:cs="SimHei"/>
              <w:spacing w:val="-32"/>
              <w:sz w:val="43"/>
              <w:szCs w:val="43"/>
            </w:rPr>
            <w:t>目</w:t>
          </w:r>
          <w:r>
            <w:rPr>
              <w:rFonts w:ascii="SimHei" w:eastAsia="SimHei" w:hAnsi="SimHei" w:cs="SimHei"/>
              <w:spacing w:val="12"/>
              <w:sz w:val="43"/>
              <w:szCs w:val="43"/>
            </w:rPr>
            <w:t xml:space="preserve">   </w:t>
          </w:r>
          <w:r>
            <w:rPr>
              <w:rFonts w:ascii="SimHei" w:eastAsia="SimHei" w:hAnsi="SimHei" w:cs="SimHei"/>
              <w:spacing w:val="-32"/>
              <w:sz w:val="43"/>
              <w:szCs w:val="43"/>
            </w:rPr>
            <w:t>录</w:t>
          </w:r>
        </w:p>
        <w:p>
          <w:pPr>
            <w:tabs>
              <w:tab w:val="right" w:leader="dot" w:pos="10100"/>
            </w:tabs>
            <w:spacing w:before="126" w:line="185" w:lineRule="auto"/>
            <w:ind w:left="2245"/>
            <w:rPr>
              <w:rFonts w:ascii="SimSun" w:eastAsia="SimSun" w:hAnsi="SimSun" w:cs="SimSun"/>
              <w:sz w:val="24"/>
              <w:szCs w:val="24"/>
            </w:rPr>
          </w:pPr>
          <w:bookmarkStart w:id="1" w:name="bookmark2"/>
          <w:bookmarkEnd w:id="1"/>
          <w:hyperlink w:anchor="bookmark3" w:history="1">
            <w:r>
              <w:rPr>
                <w:rFonts w:ascii="SimSun" w:eastAsia="SimSun" w:hAnsi="SimSun" w:cs="SimSun"/>
                <w:spacing w:val="-24"/>
                <w:sz w:val="24"/>
                <w:szCs w:val="24"/>
              </w:rPr>
              <w:t>引</w:t>
            </w:r>
            <w:r>
              <w:rPr>
                <w:rFonts w:ascii="SimSun" w:eastAsia="SimSun" w:hAnsi="SimSun" w:cs="SimSun"/>
                <w:spacing w:val="4"/>
                <w:sz w:val="24"/>
                <w:szCs w:val="24"/>
              </w:rPr>
              <w:t xml:space="preserve">    </w:t>
            </w:r>
            <w:r>
              <w:rPr>
                <w:rFonts w:ascii="SimSun" w:eastAsia="SimSun" w:hAnsi="SimSun" w:cs="SimSun"/>
                <w:spacing w:val="-24"/>
                <w:sz w:val="24"/>
                <w:szCs w:val="24"/>
              </w:rPr>
              <w:t>言</w:t>
            </w:r>
            <w:r>
              <w:rPr>
                <w:rFonts w:ascii="SimSun" w:eastAsia="SimSun" w:hAnsi="SimSun" w:cs="SimSun"/>
                <w:spacing w:val="-38"/>
                <w:sz w:val="24"/>
                <w:szCs w:val="24"/>
              </w:rPr>
              <w:t xml:space="preserve"> </w:t>
            </w:r>
            <w:r>
              <w:rPr>
                <w:rFonts w:ascii="SimSun" w:eastAsia="SimSun" w:hAnsi="SimSun" w:cs="SimSun"/>
                <w:sz w:val="24"/>
                <w:szCs w:val="24"/>
              </w:rPr>
              <w:tab/>
            </w:r>
            <w:r>
              <w:rPr>
                <w:rFonts w:ascii="SimSun" w:eastAsia="SimSun" w:hAnsi="SimSun" w:cs="SimSun"/>
                <w:spacing w:val="10"/>
                <w:sz w:val="24"/>
                <w:szCs w:val="24"/>
              </w:rPr>
              <w:t>II</w:t>
            </w:r>
          </w:hyperlink>
        </w:p>
        <w:p>
          <w:pPr>
            <w:tabs>
              <w:tab w:val="right" w:leader="dot" w:pos="10100"/>
            </w:tabs>
            <w:spacing w:before="227" w:line="185" w:lineRule="auto"/>
            <w:ind w:left="2245"/>
            <w:rPr>
              <w:rFonts w:ascii="SimSun" w:eastAsia="SimSun" w:hAnsi="SimSun" w:cs="SimSun"/>
              <w:sz w:val="24"/>
              <w:szCs w:val="24"/>
            </w:rPr>
          </w:pPr>
          <w:bookmarkStart w:id="2" w:name="bookmark4"/>
          <w:bookmarkEnd w:id="2"/>
          <w:hyperlink w:anchor="bookmark5" w:history="1">
            <w:r>
              <w:rPr>
                <w:rFonts w:ascii="SimSun" w:eastAsia="SimSun" w:hAnsi="SimSun" w:cs="SimSun"/>
                <w:spacing w:val="-15"/>
                <w:sz w:val="24"/>
                <w:szCs w:val="24"/>
              </w:rPr>
              <w:t>1</w:t>
            </w:r>
            <w:r>
              <w:rPr>
                <w:rFonts w:ascii="SimSun" w:eastAsia="SimSun" w:hAnsi="SimSun" w:cs="SimSun"/>
                <w:spacing w:val="38"/>
                <w:sz w:val="24"/>
                <w:szCs w:val="24"/>
              </w:rPr>
              <w:t xml:space="preserve">  </w:t>
            </w:r>
            <w:r>
              <w:rPr>
                <w:rFonts w:ascii="SimSun" w:eastAsia="SimSun" w:hAnsi="SimSun" w:cs="SimSun"/>
                <w:spacing w:val="-15"/>
                <w:sz w:val="24"/>
                <w:szCs w:val="24"/>
              </w:rPr>
              <w:t>范围</w:t>
            </w:r>
            <w:r>
              <w:rPr>
                <w:rFonts w:ascii="SimSun" w:eastAsia="SimSun" w:hAnsi="SimSun" w:cs="SimSun"/>
                <w:sz w:val="24"/>
                <w:szCs w:val="24"/>
              </w:rPr>
              <w:tab/>
            </w:r>
            <w:r>
              <w:rPr>
                <w:rFonts w:ascii="SimSun" w:eastAsia="SimSun" w:hAnsi="SimSun" w:cs="SimSun"/>
                <w:spacing w:val="20"/>
                <w:sz w:val="24"/>
                <w:szCs w:val="24"/>
              </w:rPr>
              <w:t>1</w:t>
            </w:r>
          </w:hyperlink>
        </w:p>
        <w:p>
          <w:pPr>
            <w:tabs>
              <w:tab w:val="right" w:leader="dot" w:pos="10100"/>
            </w:tabs>
            <w:spacing w:before="227" w:line="185" w:lineRule="auto"/>
            <w:ind w:left="2230"/>
            <w:rPr>
              <w:rFonts w:ascii="SimSun" w:eastAsia="SimSun" w:hAnsi="SimSun" w:cs="SimSun"/>
              <w:sz w:val="24"/>
              <w:szCs w:val="24"/>
            </w:rPr>
          </w:pPr>
          <w:bookmarkStart w:id="3" w:name="bookmark6"/>
          <w:bookmarkEnd w:id="3"/>
          <w:hyperlink w:anchor="bookmark7" w:history="1">
            <w:r>
              <w:rPr>
                <w:rFonts w:ascii="SimSun" w:eastAsia="SimSun" w:hAnsi="SimSun" w:cs="SimSun"/>
                <w:spacing w:val="-8"/>
                <w:sz w:val="24"/>
                <w:szCs w:val="24"/>
              </w:rPr>
              <w:t>2</w:t>
            </w:r>
            <w:r>
              <w:rPr>
                <w:rFonts w:ascii="SimSun" w:eastAsia="SimSun" w:hAnsi="SimSun" w:cs="SimSun"/>
                <w:spacing w:val="43"/>
                <w:sz w:val="24"/>
                <w:szCs w:val="24"/>
              </w:rPr>
              <w:t xml:space="preserve">  </w:t>
            </w:r>
            <w:r>
              <w:rPr>
                <w:rFonts w:ascii="SimSun" w:eastAsia="SimSun" w:hAnsi="SimSun" w:cs="SimSun"/>
                <w:spacing w:val="-8"/>
                <w:sz w:val="24"/>
                <w:szCs w:val="24"/>
              </w:rPr>
              <w:t>引用文件</w:t>
            </w:r>
            <w:r>
              <w:rPr>
                <w:rFonts w:ascii="SimSun" w:eastAsia="SimSun" w:hAnsi="SimSun" w:cs="SimSun"/>
                <w:sz w:val="24"/>
                <w:szCs w:val="24"/>
              </w:rPr>
              <w:tab/>
            </w:r>
            <w:r>
              <w:rPr>
                <w:rFonts w:ascii="SimSun" w:eastAsia="SimSun" w:hAnsi="SimSun" w:cs="SimSun"/>
                <w:spacing w:val="20"/>
                <w:sz w:val="24"/>
                <w:szCs w:val="24"/>
              </w:rPr>
              <w:t>1</w:t>
            </w:r>
          </w:hyperlink>
        </w:p>
        <w:p>
          <w:pPr>
            <w:tabs>
              <w:tab w:val="right" w:leader="dot" w:pos="10100"/>
            </w:tabs>
            <w:spacing w:before="227" w:line="185" w:lineRule="auto"/>
            <w:ind w:left="2232"/>
            <w:rPr>
              <w:rFonts w:ascii="SimSun" w:eastAsia="SimSun" w:hAnsi="SimSun" w:cs="SimSun"/>
              <w:sz w:val="24"/>
              <w:szCs w:val="24"/>
            </w:rPr>
          </w:pPr>
          <w:bookmarkStart w:id="4" w:name="bookmark8"/>
          <w:bookmarkEnd w:id="4"/>
          <w:hyperlink w:anchor="bookmark9" w:history="1">
            <w:r>
              <w:rPr>
                <w:rFonts w:ascii="SimSun" w:eastAsia="SimSun" w:hAnsi="SimSun" w:cs="SimSun"/>
                <w:spacing w:val="-4"/>
                <w:sz w:val="24"/>
                <w:szCs w:val="24"/>
              </w:rPr>
              <w:t>3</w:t>
            </w:r>
            <w:r>
              <w:rPr>
                <w:rFonts w:ascii="SimSun" w:eastAsia="SimSun" w:hAnsi="SimSun" w:cs="SimSun"/>
                <w:spacing w:val="38"/>
                <w:sz w:val="24"/>
                <w:szCs w:val="24"/>
              </w:rPr>
              <w:t xml:space="preserve">  </w:t>
            </w:r>
            <w:r>
              <w:rPr>
                <w:rFonts w:ascii="SimSun" w:eastAsia="SimSun" w:hAnsi="SimSun" w:cs="SimSun"/>
                <w:spacing w:val="-4"/>
                <w:sz w:val="24"/>
                <w:szCs w:val="24"/>
              </w:rPr>
              <w:t>术语和计量单位</w:t>
            </w:r>
            <w:r>
              <w:rPr>
                <w:rFonts w:ascii="SimSun" w:eastAsia="SimSun" w:hAnsi="SimSun" w:cs="SimSun"/>
                <w:sz w:val="24"/>
                <w:szCs w:val="24"/>
              </w:rPr>
              <w:tab/>
            </w:r>
            <w:r>
              <w:rPr>
                <w:rFonts w:ascii="SimSun" w:eastAsia="SimSun" w:hAnsi="SimSun" w:cs="SimSun"/>
                <w:spacing w:val="20"/>
                <w:sz w:val="24"/>
                <w:szCs w:val="24"/>
              </w:rPr>
              <w:t>1</w:t>
            </w:r>
          </w:hyperlink>
        </w:p>
        <w:p>
          <w:pPr>
            <w:tabs>
              <w:tab w:val="right" w:leader="dot" w:pos="10100"/>
            </w:tabs>
            <w:spacing w:before="228" w:line="185" w:lineRule="auto"/>
            <w:ind w:left="2226"/>
            <w:rPr>
              <w:rFonts w:ascii="SimSun" w:eastAsia="SimSun" w:hAnsi="SimSun" w:cs="SimSun"/>
              <w:sz w:val="24"/>
              <w:szCs w:val="24"/>
            </w:rPr>
          </w:pPr>
          <w:bookmarkStart w:id="5" w:name="bookmark10"/>
          <w:bookmarkEnd w:id="5"/>
          <w:hyperlink w:anchor="bookmark11" w:history="1">
            <w:r>
              <w:rPr>
                <w:rFonts w:ascii="SimSun" w:eastAsia="SimSun" w:hAnsi="SimSun" w:cs="SimSun"/>
                <w:spacing w:val="-6"/>
                <w:sz w:val="24"/>
                <w:szCs w:val="24"/>
              </w:rPr>
              <w:t>4</w:t>
            </w:r>
            <w:r>
              <w:rPr>
                <w:rFonts w:ascii="SimSun" w:eastAsia="SimSun" w:hAnsi="SimSun" w:cs="SimSun"/>
                <w:spacing w:val="34"/>
                <w:sz w:val="24"/>
                <w:szCs w:val="24"/>
              </w:rPr>
              <w:t xml:space="preserve">  </w:t>
            </w:r>
            <w:r>
              <w:rPr>
                <w:rFonts w:ascii="SimSun" w:eastAsia="SimSun" w:hAnsi="SimSun" w:cs="SimSun"/>
                <w:spacing w:val="-6"/>
                <w:sz w:val="24"/>
                <w:szCs w:val="24"/>
              </w:rPr>
              <w:t>概述</w:t>
            </w:r>
            <w:r>
              <w:rPr>
                <w:rFonts w:ascii="SimSun" w:eastAsia="SimSun" w:hAnsi="SimSun" w:cs="SimSun"/>
                <w:sz w:val="24"/>
                <w:szCs w:val="24"/>
              </w:rPr>
              <w:tab/>
            </w:r>
            <w:r>
              <w:rPr>
                <w:rFonts w:ascii="SimSun" w:eastAsia="SimSun" w:hAnsi="SimSun" w:cs="SimSun"/>
                <w:spacing w:val="20"/>
                <w:sz w:val="24"/>
                <w:szCs w:val="24"/>
              </w:rPr>
              <w:t>1</w:t>
            </w:r>
          </w:hyperlink>
        </w:p>
        <w:p>
          <w:pPr>
            <w:tabs>
              <w:tab w:val="right" w:leader="dot" w:pos="10100"/>
            </w:tabs>
            <w:spacing w:before="227" w:line="185" w:lineRule="auto"/>
            <w:ind w:left="2232"/>
            <w:rPr>
              <w:rFonts w:ascii="SimSun" w:eastAsia="SimSun" w:hAnsi="SimSun" w:cs="SimSun"/>
              <w:sz w:val="24"/>
              <w:szCs w:val="24"/>
            </w:rPr>
          </w:pPr>
          <w:bookmarkStart w:id="6" w:name="bookmark12"/>
          <w:bookmarkEnd w:id="6"/>
          <w:hyperlink w:anchor="bookmark13" w:history="1">
            <w:r>
              <w:rPr>
                <w:rFonts w:ascii="SimSun" w:eastAsia="SimSun" w:hAnsi="SimSun" w:cs="SimSun"/>
                <w:spacing w:val="-5"/>
                <w:sz w:val="24"/>
                <w:szCs w:val="24"/>
              </w:rPr>
              <w:t>5</w:t>
            </w:r>
            <w:r>
              <w:rPr>
                <w:rFonts w:ascii="SimSun" w:eastAsia="SimSun" w:hAnsi="SimSun" w:cs="SimSun"/>
                <w:spacing w:val="34"/>
                <w:sz w:val="24"/>
                <w:szCs w:val="24"/>
              </w:rPr>
              <w:t xml:space="preserve">  </w:t>
            </w:r>
            <w:r>
              <w:rPr>
                <w:rFonts w:ascii="SimSun" w:eastAsia="SimSun" w:hAnsi="SimSun" w:cs="SimSun"/>
                <w:spacing w:val="-5"/>
                <w:sz w:val="24"/>
                <w:szCs w:val="24"/>
              </w:rPr>
              <w:t>计量特性</w:t>
            </w:r>
            <w:r>
              <w:rPr>
                <w:rFonts w:ascii="SimSun" w:eastAsia="SimSun" w:hAnsi="SimSun" w:cs="SimSun"/>
                <w:sz w:val="24"/>
                <w:szCs w:val="24"/>
              </w:rPr>
              <w:tab/>
            </w:r>
            <w:r>
              <w:rPr>
                <w:rFonts w:ascii="SimSun" w:eastAsia="SimSun" w:hAnsi="SimSun" w:cs="SimSun"/>
                <w:spacing w:val="20"/>
                <w:sz w:val="24"/>
                <w:szCs w:val="24"/>
              </w:rPr>
              <w:t>2</w:t>
            </w:r>
          </w:hyperlink>
        </w:p>
        <w:p>
          <w:pPr>
            <w:tabs>
              <w:tab w:val="right" w:leader="dot" w:pos="10100"/>
            </w:tabs>
            <w:spacing w:before="229" w:line="185" w:lineRule="auto"/>
            <w:ind w:left="2232"/>
            <w:rPr>
              <w:rFonts w:ascii="SimSun" w:eastAsia="SimSun" w:hAnsi="SimSun" w:cs="SimSun"/>
              <w:sz w:val="24"/>
              <w:szCs w:val="24"/>
            </w:rPr>
          </w:pPr>
          <w:bookmarkStart w:id="7" w:name="bookmark14"/>
          <w:bookmarkEnd w:id="7"/>
          <w:hyperlink w:anchor="bookmark15" w:history="1">
            <w:r>
              <w:rPr>
                <w:rFonts w:ascii="SimSun" w:eastAsia="SimSun" w:hAnsi="SimSun" w:cs="SimSun"/>
                <w:spacing w:val="-1"/>
                <w:sz w:val="24"/>
                <w:szCs w:val="24"/>
              </w:rPr>
              <w:t>5.1 脉搏血氧饱和度测量范围</w:t>
            </w:r>
            <w:r>
              <w:rPr>
                <w:rFonts w:ascii="SimSun" w:eastAsia="SimSun" w:hAnsi="SimSun" w:cs="SimSun"/>
                <w:spacing w:val="-42"/>
                <w:sz w:val="24"/>
                <w:szCs w:val="24"/>
              </w:rPr>
              <w:t xml:space="preserve"> </w:t>
            </w:r>
            <w:r>
              <w:rPr>
                <w:rFonts w:ascii="SimSun" w:eastAsia="SimSun" w:hAnsi="SimSun" w:cs="SimSun"/>
                <w:sz w:val="24"/>
                <w:szCs w:val="24"/>
              </w:rPr>
              <w:tab/>
            </w:r>
            <w:r>
              <w:rPr>
                <w:rFonts w:ascii="SimSun" w:eastAsia="SimSun" w:hAnsi="SimSun" w:cs="SimSun"/>
                <w:spacing w:val="19"/>
                <w:sz w:val="24"/>
                <w:szCs w:val="24"/>
              </w:rPr>
              <w:t>2</w:t>
            </w:r>
          </w:hyperlink>
        </w:p>
        <w:p>
          <w:pPr>
            <w:tabs>
              <w:tab w:val="right" w:leader="dot" w:pos="10100"/>
            </w:tabs>
            <w:spacing w:before="227" w:line="185" w:lineRule="auto"/>
            <w:ind w:left="2232"/>
            <w:rPr>
              <w:rFonts w:ascii="SimSun" w:eastAsia="SimSun" w:hAnsi="SimSun" w:cs="SimSun"/>
              <w:sz w:val="24"/>
              <w:szCs w:val="24"/>
            </w:rPr>
          </w:pPr>
          <w:bookmarkStart w:id="8" w:name="bookmark16"/>
          <w:bookmarkEnd w:id="8"/>
          <w:hyperlink w:anchor="bookmark17" w:history="1">
            <w:r>
              <w:rPr>
                <w:rFonts w:ascii="SimSun" w:eastAsia="SimSun" w:hAnsi="SimSun" w:cs="SimSun"/>
                <w:spacing w:val="-1"/>
                <w:sz w:val="24"/>
                <w:szCs w:val="24"/>
              </w:rPr>
              <w:t>5.2 脉搏血氧饱和度示值重复性</w:t>
            </w:r>
            <w:r>
              <w:rPr>
                <w:rFonts w:ascii="SimSun" w:eastAsia="SimSun" w:hAnsi="SimSun" w:cs="SimSun"/>
                <w:spacing w:val="-41"/>
                <w:sz w:val="24"/>
                <w:szCs w:val="24"/>
              </w:rPr>
              <w:t xml:space="preserve"> </w:t>
            </w:r>
            <w:r>
              <w:rPr>
                <w:rFonts w:ascii="SimSun" w:eastAsia="SimSun" w:hAnsi="SimSun" w:cs="SimSun"/>
                <w:sz w:val="24"/>
                <w:szCs w:val="24"/>
              </w:rPr>
              <w:tab/>
            </w:r>
            <w:r>
              <w:rPr>
                <w:rFonts w:ascii="SimSun" w:eastAsia="SimSun" w:hAnsi="SimSun" w:cs="SimSun"/>
                <w:spacing w:val="19"/>
                <w:sz w:val="24"/>
                <w:szCs w:val="24"/>
              </w:rPr>
              <w:t>2</w:t>
            </w:r>
          </w:hyperlink>
        </w:p>
        <w:p>
          <w:pPr>
            <w:tabs>
              <w:tab w:val="right" w:leader="dot" w:pos="10100"/>
            </w:tabs>
            <w:spacing w:before="228" w:line="185" w:lineRule="auto"/>
            <w:ind w:left="2232"/>
            <w:rPr>
              <w:rFonts w:ascii="SimSun" w:eastAsia="SimSun" w:hAnsi="SimSun" w:cs="SimSun"/>
              <w:sz w:val="24"/>
              <w:szCs w:val="24"/>
            </w:rPr>
          </w:pPr>
          <w:bookmarkStart w:id="9" w:name="bookmark18"/>
          <w:bookmarkEnd w:id="9"/>
          <w:hyperlink w:anchor="bookmark19" w:history="1">
            <w:r>
              <w:rPr>
                <w:rFonts w:ascii="SimSun" w:eastAsia="SimSun" w:hAnsi="SimSun" w:cs="SimSun"/>
                <w:spacing w:val="-2"/>
                <w:sz w:val="24"/>
                <w:szCs w:val="24"/>
              </w:rPr>
              <w:t>5.3 脉率测量范围</w:t>
            </w:r>
            <w:r>
              <w:rPr>
                <w:rFonts w:ascii="SimSun" w:eastAsia="SimSun" w:hAnsi="SimSun" w:cs="SimSun"/>
                <w:spacing w:val="-37"/>
                <w:sz w:val="24"/>
                <w:szCs w:val="24"/>
              </w:rPr>
              <w:t xml:space="preserve"> </w:t>
            </w:r>
            <w:r>
              <w:rPr>
                <w:rFonts w:ascii="SimSun" w:eastAsia="SimSun" w:hAnsi="SimSun" w:cs="SimSun"/>
                <w:sz w:val="24"/>
                <w:szCs w:val="24"/>
              </w:rPr>
              <w:tab/>
            </w:r>
            <w:r>
              <w:rPr>
                <w:rFonts w:ascii="SimSun" w:eastAsia="SimSun" w:hAnsi="SimSun" w:cs="SimSun"/>
                <w:spacing w:val="20"/>
                <w:sz w:val="24"/>
                <w:szCs w:val="24"/>
              </w:rPr>
              <w:t>2</w:t>
            </w:r>
          </w:hyperlink>
        </w:p>
        <w:p>
          <w:pPr>
            <w:tabs>
              <w:tab w:val="right" w:leader="dot" w:pos="10100"/>
            </w:tabs>
            <w:spacing w:before="227" w:line="185" w:lineRule="auto"/>
            <w:ind w:left="2232"/>
            <w:rPr>
              <w:rFonts w:ascii="SimSun" w:eastAsia="SimSun" w:hAnsi="SimSun" w:cs="SimSun"/>
              <w:sz w:val="24"/>
              <w:szCs w:val="24"/>
            </w:rPr>
          </w:pPr>
          <w:bookmarkStart w:id="10" w:name="bookmark20"/>
          <w:bookmarkEnd w:id="10"/>
          <w:hyperlink w:anchor="bookmark21" w:history="1">
            <w:r>
              <w:rPr>
                <w:rFonts w:ascii="SimSun" w:eastAsia="SimSun" w:hAnsi="SimSun" w:cs="SimSun"/>
                <w:spacing w:val="-2"/>
                <w:sz w:val="24"/>
                <w:szCs w:val="24"/>
              </w:rPr>
              <w:t>5.4 脉率示值误差</w:t>
            </w:r>
            <w:r>
              <w:rPr>
                <w:rFonts w:ascii="SimSun" w:eastAsia="SimSun" w:hAnsi="SimSun" w:cs="SimSun"/>
                <w:spacing w:val="-37"/>
                <w:sz w:val="24"/>
                <w:szCs w:val="24"/>
              </w:rPr>
              <w:t xml:space="preserve"> </w:t>
            </w:r>
            <w:r>
              <w:rPr>
                <w:rFonts w:ascii="SimSun" w:eastAsia="SimSun" w:hAnsi="SimSun" w:cs="SimSun"/>
                <w:sz w:val="24"/>
                <w:szCs w:val="24"/>
              </w:rPr>
              <w:tab/>
            </w:r>
            <w:r>
              <w:rPr>
                <w:rFonts w:ascii="SimSun" w:eastAsia="SimSun" w:hAnsi="SimSun" w:cs="SimSun"/>
                <w:spacing w:val="20"/>
                <w:sz w:val="24"/>
                <w:szCs w:val="24"/>
              </w:rPr>
              <w:t>2</w:t>
            </w:r>
          </w:hyperlink>
        </w:p>
        <w:p>
          <w:pPr>
            <w:tabs>
              <w:tab w:val="right" w:leader="dot" w:pos="10100"/>
            </w:tabs>
            <w:spacing w:before="228" w:line="185" w:lineRule="auto"/>
            <w:ind w:left="2229"/>
            <w:rPr>
              <w:rFonts w:ascii="SimSun" w:eastAsia="SimSun" w:hAnsi="SimSun" w:cs="SimSun"/>
              <w:sz w:val="24"/>
              <w:szCs w:val="24"/>
            </w:rPr>
          </w:pPr>
          <w:bookmarkStart w:id="11" w:name="bookmark22"/>
          <w:bookmarkEnd w:id="11"/>
          <w:hyperlink w:anchor="bookmark23" w:history="1">
            <w:r>
              <w:rPr>
                <w:rFonts w:ascii="SimSun" w:eastAsia="SimSun" w:hAnsi="SimSun" w:cs="SimSun"/>
                <w:spacing w:val="-5"/>
                <w:sz w:val="24"/>
                <w:szCs w:val="24"/>
              </w:rPr>
              <w:t>6</w:t>
            </w:r>
            <w:r>
              <w:rPr>
                <w:rFonts w:ascii="SimSun" w:eastAsia="SimSun" w:hAnsi="SimSun" w:cs="SimSun"/>
                <w:spacing w:val="36"/>
                <w:sz w:val="24"/>
                <w:szCs w:val="24"/>
              </w:rPr>
              <w:t xml:space="preserve">  </w:t>
            </w:r>
            <w:r>
              <w:rPr>
                <w:rFonts w:ascii="SimSun" w:eastAsia="SimSun" w:hAnsi="SimSun" w:cs="SimSun"/>
                <w:spacing w:val="-5"/>
                <w:sz w:val="24"/>
                <w:szCs w:val="24"/>
              </w:rPr>
              <w:t>校准条件</w:t>
            </w:r>
            <w:r>
              <w:rPr>
                <w:rFonts w:ascii="SimSun" w:eastAsia="SimSun" w:hAnsi="SimSun" w:cs="SimSun"/>
                <w:sz w:val="24"/>
                <w:szCs w:val="24"/>
              </w:rPr>
              <w:tab/>
            </w:r>
            <w:r>
              <w:rPr>
                <w:rFonts w:ascii="SimSun" w:eastAsia="SimSun" w:hAnsi="SimSun" w:cs="SimSun"/>
                <w:spacing w:val="20"/>
                <w:sz w:val="24"/>
                <w:szCs w:val="24"/>
              </w:rPr>
              <w:t>2</w:t>
            </w:r>
          </w:hyperlink>
        </w:p>
        <w:p>
          <w:pPr>
            <w:tabs>
              <w:tab w:val="right" w:leader="dot" w:pos="10100"/>
            </w:tabs>
            <w:spacing w:before="227" w:line="185" w:lineRule="auto"/>
            <w:ind w:left="2229"/>
            <w:rPr>
              <w:rFonts w:ascii="SimSun" w:eastAsia="SimSun" w:hAnsi="SimSun" w:cs="SimSun"/>
              <w:sz w:val="24"/>
              <w:szCs w:val="24"/>
            </w:rPr>
          </w:pPr>
          <w:bookmarkStart w:id="12" w:name="bookmark24"/>
          <w:bookmarkEnd w:id="12"/>
          <w:hyperlink w:anchor="bookmark25" w:history="1">
            <w:r>
              <w:rPr>
                <w:rFonts w:ascii="SimSun" w:eastAsia="SimSun" w:hAnsi="SimSun" w:cs="SimSun"/>
                <w:spacing w:val="-2"/>
                <w:sz w:val="24"/>
                <w:szCs w:val="24"/>
              </w:rPr>
              <w:t>6.1 环境条件</w:t>
            </w:r>
            <w:r>
              <w:rPr>
                <w:rFonts w:ascii="SimSun" w:eastAsia="SimSun" w:hAnsi="SimSun" w:cs="SimSun"/>
                <w:spacing w:val="-39"/>
                <w:sz w:val="24"/>
                <w:szCs w:val="24"/>
              </w:rPr>
              <w:t xml:space="preserve"> </w:t>
            </w:r>
            <w:r>
              <w:rPr>
                <w:rFonts w:ascii="SimSun" w:eastAsia="SimSun" w:hAnsi="SimSun" w:cs="SimSun"/>
                <w:sz w:val="24"/>
                <w:szCs w:val="24"/>
              </w:rPr>
              <w:tab/>
            </w:r>
            <w:r>
              <w:rPr>
                <w:rFonts w:ascii="SimSun" w:eastAsia="SimSun" w:hAnsi="SimSun" w:cs="SimSun"/>
                <w:spacing w:val="20"/>
                <w:sz w:val="24"/>
                <w:szCs w:val="24"/>
              </w:rPr>
              <w:t>2</w:t>
            </w:r>
          </w:hyperlink>
        </w:p>
        <w:p>
          <w:pPr>
            <w:tabs>
              <w:tab w:val="right" w:leader="dot" w:pos="10100"/>
            </w:tabs>
            <w:spacing w:before="228" w:line="185" w:lineRule="auto"/>
            <w:ind w:left="2229"/>
            <w:rPr>
              <w:rFonts w:ascii="SimSun" w:eastAsia="SimSun" w:hAnsi="SimSun" w:cs="SimSun"/>
              <w:sz w:val="24"/>
              <w:szCs w:val="24"/>
            </w:rPr>
          </w:pPr>
          <w:bookmarkStart w:id="13" w:name="bookmark26"/>
          <w:bookmarkEnd w:id="13"/>
          <w:hyperlink w:anchor="bookmark27" w:history="1">
            <w:r>
              <w:rPr>
                <w:rFonts w:ascii="SimSun" w:eastAsia="SimSun" w:hAnsi="SimSun" w:cs="SimSun"/>
                <w:spacing w:val="-2"/>
                <w:sz w:val="24"/>
                <w:szCs w:val="24"/>
              </w:rPr>
              <w:t>6.2 计量器具</w:t>
            </w:r>
            <w:r>
              <w:rPr>
                <w:rFonts w:ascii="SimSun" w:eastAsia="SimSun" w:hAnsi="SimSun" w:cs="SimSun"/>
                <w:spacing w:val="-39"/>
                <w:sz w:val="24"/>
                <w:szCs w:val="24"/>
              </w:rPr>
              <w:t xml:space="preserve"> </w:t>
            </w:r>
            <w:r>
              <w:rPr>
                <w:rFonts w:ascii="SimSun" w:eastAsia="SimSun" w:hAnsi="SimSun" w:cs="SimSun"/>
                <w:sz w:val="24"/>
                <w:szCs w:val="24"/>
              </w:rPr>
              <w:tab/>
            </w:r>
            <w:r>
              <w:rPr>
                <w:rFonts w:ascii="SimSun" w:eastAsia="SimSun" w:hAnsi="SimSun" w:cs="SimSun"/>
                <w:spacing w:val="20"/>
                <w:sz w:val="24"/>
                <w:szCs w:val="24"/>
              </w:rPr>
              <w:t>3</w:t>
            </w:r>
          </w:hyperlink>
        </w:p>
        <w:p>
          <w:pPr>
            <w:tabs>
              <w:tab w:val="right" w:leader="dot" w:pos="10100"/>
            </w:tabs>
            <w:spacing w:before="227" w:line="185" w:lineRule="auto"/>
            <w:ind w:left="2233"/>
            <w:rPr>
              <w:rFonts w:ascii="SimSun" w:eastAsia="SimSun" w:hAnsi="SimSun" w:cs="SimSun"/>
              <w:sz w:val="24"/>
              <w:szCs w:val="24"/>
            </w:rPr>
          </w:pPr>
          <w:bookmarkStart w:id="14" w:name="bookmark28"/>
          <w:bookmarkEnd w:id="14"/>
          <w:hyperlink w:anchor="bookmark29" w:history="1">
            <w:r>
              <w:rPr>
                <w:rFonts w:ascii="SimSun" w:eastAsia="SimSun" w:hAnsi="SimSun" w:cs="SimSun"/>
                <w:spacing w:val="-2"/>
                <w:sz w:val="24"/>
                <w:szCs w:val="24"/>
              </w:rPr>
              <w:t>7  校准项目和校准方法</w:t>
            </w:r>
            <w:r>
              <w:rPr>
                <w:rFonts w:ascii="SimSun" w:eastAsia="SimSun" w:hAnsi="SimSun" w:cs="SimSun"/>
                <w:spacing w:val="-34"/>
                <w:sz w:val="24"/>
                <w:szCs w:val="24"/>
              </w:rPr>
              <w:t xml:space="preserve"> </w:t>
            </w:r>
            <w:r>
              <w:rPr>
                <w:rFonts w:ascii="SimSun" w:eastAsia="SimSun" w:hAnsi="SimSun" w:cs="SimSun"/>
                <w:sz w:val="24"/>
                <w:szCs w:val="24"/>
              </w:rPr>
              <w:tab/>
            </w:r>
            <w:r>
              <w:rPr>
                <w:rFonts w:ascii="SimSun" w:eastAsia="SimSun" w:hAnsi="SimSun" w:cs="SimSun"/>
                <w:spacing w:val="20"/>
                <w:sz w:val="24"/>
                <w:szCs w:val="24"/>
              </w:rPr>
              <w:t>3</w:t>
            </w:r>
          </w:hyperlink>
        </w:p>
        <w:p>
          <w:pPr>
            <w:tabs>
              <w:tab w:val="right" w:leader="dot" w:pos="10100"/>
            </w:tabs>
            <w:spacing w:before="228" w:line="185" w:lineRule="auto"/>
            <w:ind w:left="2233"/>
            <w:rPr>
              <w:rFonts w:ascii="SimSun" w:eastAsia="SimSun" w:hAnsi="SimSun" w:cs="SimSun"/>
              <w:sz w:val="24"/>
              <w:szCs w:val="24"/>
            </w:rPr>
          </w:pPr>
          <w:bookmarkStart w:id="15" w:name="bookmark30"/>
          <w:bookmarkEnd w:id="15"/>
          <w:hyperlink w:anchor="bookmark31" w:history="1">
            <w:r>
              <w:rPr>
                <w:rFonts w:ascii="SimSun" w:eastAsia="SimSun" w:hAnsi="SimSun" w:cs="SimSun"/>
                <w:spacing w:val="-2"/>
                <w:sz w:val="24"/>
                <w:szCs w:val="24"/>
              </w:rPr>
              <w:t>7.1 外观及功能性检查</w:t>
            </w:r>
            <w:r>
              <w:rPr>
                <w:rFonts w:ascii="SimSun" w:eastAsia="SimSun" w:hAnsi="SimSun" w:cs="SimSun"/>
                <w:spacing w:val="-34"/>
                <w:sz w:val="24"/>
                <w:szCs w:val="24"/>
              </w:rPr>
              <w:t xml:space="preserve"> </w:t>
            </w:r>
            <w:r>
              <w:rPr>
                <w:rFonts w:ascii="SimSun" w:eastAsia="SimSun" w:hAnsi="SimSun" w:cs="SimSun"/>
                <w:sz w:val="24"/>
                <w:szCs w:val="24"/>
              </w:rPr>
              <w:tab/>
            </w:r>
            <w:r>
              <w:rPr>
                <w:rFonts w:ascii="SimSun" w:eastAsia="SimSun" w:hAnsi="SimSun" w:cs="SimSun"/>
                <w:spacing w:val="20"/>
                <w:sz w:val="24"/>
                <w:szCs w:val="24"/>
              </w:rPr>
              <w:t>3</w:t>
            </w:r>
          </w:hyperlink>
        </w:p>
        <w:p>
          <w:pPr>
            <w:tabs>
              <w:tab w:val="right" w:leader="dot" w:pos="10100"/>
            </w:tabs>
            <w:spacing w:before="227" w:line="185" w:lineRule="auto"/>
            <w:ind w:left="2233"/>
            <w:rPr>
              <w:rFonts w:ascii="SimSun" w:eastAsia="SimSun" w:hAnsi="SimSun" w:cs="SimSun"/>
              <w:sz w:val="24"/>
              <w:szCs w:val="24"/>
            </w:rPr>
          </w:pPr>
          <w:bookmarkStart w:id="16" w:name="bookmark32"/>
          <w:bookmarkEnd w:id="16"/>
          <w:hyperlink w:anchor="bookmark33" w:history="1">
            <w:r>
              <w:rPr>
                <w:rFonts w:ascii="SimSun" w:eastAsia="SimSun" w:hAnsi="SimSun" w:cs="SimSun"/>
                <w:spacing w:val="-2"/>
                <w:sz w:val="24"/>
                <w:szCs w:val="24"/>
              </w:rPr>
              <w:t>7.2</w:t>
            </w:r>
            <w:r>
              <w:rPr>
                <w:rFonts w:ascii="SimSun" w:eastAsia="SimSun" w:hAnsi="SimSun" w:cs="SimSun"/>
                <w:spacing w:val="-36"/>
                <w:sz w:val="24"/>
                <w:szCs w:val="24"/>
              </w:rPr>
              <w:t xml:space="preserve"> </w:t>
            </w:r>
            <w:r>
              <w:rPr>
                <w:rFonts w:ascii="SimSun" w:eastAsia="SimSun" w:hAnsi="SimSun" w:cs="SimSun"/>
                <w:spacing w:val="-2"/>
                <w:sz w:val="24"/>
                <w:szCs w:val="24"/>
              </w:rPr>
              <w:t>脉搏血氧饱和度测量范围及示值重复性</w:t>
            </w:r>
            <w:r>
              <w:rPr>
                <w:rFonts w:ascii="SimSun" w:eastAsia="SimSun" w:hAnsi="SimSun" w:cs="SimSun"/>
                <w:sz w:val="24"/>
                <w:szCs w:val="24"/>
              </w:rPr>
              <w:tab/>
            </w:r>
            <w:r>
              <w:rPr>
                <w:rFonts w:ascii="SimSun" w:eastAsia="SimSun" w:hAnsi="SimSun" w:cs="SimSun"/>
                <w:spacing w:val="20"/>
                <w:sz w:val="24"/>
                <w:szCs w:val="24"/>
              </w:rPr>
              <w:t>3</w:t>
            </w:r>
          </w:hyperlink>
        </w:p>
        <w:p>
          <w:pPr>
            <w:tabs>
              <w:tab w:val="right" w:leader="dot" w:pos="10100"/>
            </w:tabs>
            <w:spacing w:before="228" w:line="185" w:lineRule="auto"/>
            <w:ind w:left="2233"/>
            <w:rPr>
              <w:rFonts w:ascii="SimSun" w:eastAsia="SimSun" w:hAnsi="SimSun" w:cs="SimSun"/>
              <w:sz w:val="24"/>
              <w:szCs w:val="24"/>
            </w:rPr>
          </w:pPr>
          <w:hyperlink w:anchor="bookmark34" w:history="1">
            <w:r>
              <w:rPr>
                <w:rFonts w:ascii="SimSun" w:eastAsia="SimSun" w:hAnsi="SimSun" w:cs="SimSun"/>
                <w:spacing w:val="-2"/>
                <w:sz w:val="24"/>
                <w:szCs w:val="24"/>
              </w:rPr>
              <w:t>7.3 脉率测量范围及示值误差</w:t>
            </w:r>
            <w:r>
              <w:rPr>
                <w:rFonts w:ascii="SimSun" w:eastAsia="SimSun" w:hAnsi="SimSun" w:cs="SimSun"/>
                <w:spacing w:val="-28"/>
                <w:sz w:val="24"/>
                <w:szCs w:val="24"/>
              </w:rPr>
              <w:t xml:space="preserve"> </w:t>
            </w:r>
            <w:r>
              <w:rPr>
                <w:rFonts w:ascii="SimSun" w:eastAsia="SimSun" w:hAnsi="SimSun" w:cs="SimSun"/>
                <w:sz w:val="24"/>
                <w:szCs w:val="24"/>
              </w:rPr>
              <w:tab/>
            </w:r>
            <w:r>
              <w:rPr>
                <w:rFonts w:ascii="SimSun" w:eastAsia="SimSun" w:hAnsi="SimSun" w:cs="SimSun"/>
                <w:spacing w:val="19"/>
                <w:sz w:val="24"/>
                <w:szCs w:val="24"/>
              </w:rPr>
              <w:t>4</w:t>
            </w:r>
          </w:hyperlink>
        </w:p>
        <w:p>
          <w:pPr>
            <w:tabs>
              <w:tab w:val="right" w:leader="dot" w:pos="10100"/>
            </w:tabs>
            <w:spacing w:before="227" w:line="185" w:lineRule="auto"/>
            <w:ind w:left="2228"/>
            <w:rPr>
              <w:rFonts w:ascii="SimSun" w:eastAsia="SimSun" w:hAnsi="SimSun" w:cs="SimSun"/>
              <w:sz w:val="24"/>
              <w:szCs w:val="24"/>
            </w:rPr>
          </w:pPr>
          <w:hyperlink w:anchor="bookmark35" w:history="1">
            <w:r>
              <w:rPr>
                <w:rFonts w:ascii="SimSun" w:eastAsia="SimSun" w:hAnsi="SimSun" w:cs="SimSun"/>
                <w:spacing w:val="-1"/>
                <w:sz w:val="24"/>
                <w:szCs w:val="24"/>
              </w:rPr>
              <w:t>8  校准结果表达与处理</w:t>
            </w:r>
            <w:r>
              <w:rPr>
                <w:rFonts w:ascii="SimSun" w:eastAsia="SimSun" w:hAnsi="SimSun" w:cs="SimSun"/>
                <w:spacing w:val="-41"/>
                <w:sz w:val="24"/>
                <w:szCs w:val="24"/>
              </w:rPr>
              <w:t xml:space="preserve"> </w:t>
            </w:r>
            <w:r>
              <w:rPr>
                <w:rFonts w:ascii="SimSun" w:eastAsia="SimSun" w:hAnsi="SimSun" w:cs="SimSun"/>
                <w:sz w:val="24"/>
                <w:szCs w:val="24"/>
              </w:rPr>
              <w:tab/>
            </w:r>
            <w:r>
              <w:rPr>
                <w:rFonts w:ascii="SimSun" w:eastAsia="SimSun" w:hAnsi="SimSun" w:cs="SimSun"/>
                <w:spacing w:val="20"/>
                <w:sz w:val="24"/>
                <w:szCs w:val="24"/>
              </w:rPr>
              <w:t>4</w:t>
            </w:r>
          </w:hyperlink>
        </w:p>
        <w:p>
          <w:pPr>
            <w:tabs>
              <w:tab w:val="right" w:leader="dot" w:pos="10100"/>
            </w:tabs>
            <w:spacing w:before="228" w:line="185" w:lineRule="auto"/>
            <w:ind w:left="2228"/>
            <w:rPr>
              <w:rFonts w:ascii="SimSun" w:eastAsia="SimSun" w:hAnsi="SimSun" w:cs="SimSun"/>
              <w:sz w:val="24"/>
              <w:szCs w:val="24"/>
            </w:rPr>
          </w:pPr>
          <w:bookmarkStart w:id="17" w:name="bookmark36"/>
          <w:bookmarkEnd w:id="17"/>
          <w:hyperlink w:anchor="bookmark37" w:history="1">
            <w:r>
              <w:rPr>
                <w:rFonts w:ascii="SimSun" w:eastAsia="SimSun" w:hAnsi="SimSun" w:cs="SimSun"/>
                <w:spacing w:val="-4"/>
                <w:sz w:val="24"/>
                <w:szCs w:val="24"/>
              </w:rPr>
              <w:t>9</w:t>
            </w:r>
            <w:r>
              <w:rPr>
                <w:rFonts w:ascii="SimSun" w:eastAsia="SimSun" w:hAnsi="SimSun" w:cs="SimSun"/>
                <w:spacing w:val="8"/>
                <w:sz w:val="24"/>
                <w:szCs w:val="24"/>
              </w:rPr>
              <w:t xml:space="preserve">  </w:t>
            </w:r>
            <w:r>
              <w:rPr>
                <w:rFonts w:ascii="SimSun" w:eastAsia="SimSun" w:hAnsi="SimSun" w:cs="SimSun"/>
                <w:spacing w:val="-4"/>
                <w:sz w:val="24"/>
                <w:szCs w:val="24"/>
              </w:rPr>
              <w:t>复校时间间隔</w:t>
            </w:r>
            <w:r>
              <w:rPr>
                <w:rFonts w:ascii="SimSun" w:eastAsia="SimSun" w:hAnsi="SimSun" w:cs="SimSun"/>
                <w:spacing w:val="-41"/>
                <w:sz w:val="24"/>
                <w:szCs w:val="24"/>
              </w:rPr>
              <w:t xml:space="preserve"> </w:t>
            </w:r>
            <w:r>
              <w:rPr>
                <w:rFonts w:ascii="SimSun" w:eastAsia="SimSun" w:hAnsi="SimSun" w:cs="SimSun"/>
                <w:sz w:val="24"/>
                <w:szCs w:val="24"/>
              </w:rPr>
              <w:tab/>
            </w:r>
            <w:r>
              <w:rPr>
                <w:rFonts w:ascii="SimSun" w:eastAsia="SimSun" w:hAnsi="SimSun" w:cs="SimSun"/>
                <w:spacing w:val="20"/>
                <w:sz w:val="24"/>
                <w:szCs w:val="24"/>
              </w:rPr>
              <w:t>5</w:t>
            </w:r>
          </w:hyperlink>
        </w:p>
        <w:p>
          <w:pPr>
            <w:tabs>
              <w:tab w:val="right" w:leader="dot" w:pos="10100"/>
            </w:tabs>
            <w:spacing w:before="227" w:line="185" w:lineRule="auto"/>
            <w:ind w:left="2246"/>
            <w:rPr>
              <w:rFonts w:ascii="SimSun" w:eastAsia="SimSun" w:hAnsi="SimSun" w:cs="SimSun"/>
              <w:sz w:val="24"/>
              <w:szCs w:val="24"/>
            </w:rPr>
          </w:pPr>
          <w:bookmarkStart w:id="18" w:name="bookmark38"/>
          <w:bookmarkEnd w:id="18"/>
          <w:hyperlink w:anchor="bookmark39" w:history="1">
            <w:r>
              <w:rPr>
                <w:rFonts w:ascii="SimSun" w:eastAsia="SimSun" w:hAnsi="SimSun" w:cs="SimSun"/>
                <w:spacing w:val="-10"/>
                <w:sz w:val="24"/>
                <w:szCs w:val="24"/>
              </w:rPr>
              <w:t>附录</w:t>
            </w:r>
            <w:r>
              <w:rPr>
                <w:rFonts w:ascii="SimSun" w:eastAsia="SimSun" w:hAnsi="SimSun" w:cs="SimSun"/>
                <w:spacing w:val="-59"/>
                <w:sz w:val="24"/>
                <w:szCs w:val="24"/>
              </w:rPr>
              <w:t xml:space="preserve"> </w:t>
            </w:r>
            <w:r>
              <w:rPr>
                <w:rFonts w:ascii="SimSun" w:eastAsia="SimSun" w:hAnsi="SimSun" w:cs="SimSun"/>
                <w:spacing w:val="-10"/>
                <w:sz w:val="24"/>
                <w:szCs w:val="24"/>
              </w:rPr>
              <w:t>A</w:t>
            </w:r>
            <w:r>
              <w:rPr>
                <w:rFonts w:ascii="SimSun" w:eastAsia="SimSun" w:hAnsi="SimSun" w:cs="SimSun"/>
                <w:sz w:val="24"/>
                <w:szCs w:val="24"/>
              </w:rPr>
              <w:tab/>
            </w:r>
            <w:r>
              <w:rPr>
                <w:rFonts w:ascii="SimSun" w:eastAsia="SimSun" w:hAnsi="SimSun" w:cs="SimSun"/>
                <w:spacing w:val="20"/>
                <w:sz w:val="24"/>
                <w:szCs w:val="24"/>
              </w:rPr>
              <w:t>6</w:t>
            </w:r>
          </w:hyperlink>
        </w:p>
        <w:p>
          <w:pPr>
            <w:tabs>
              <w:tab w:val="right" w:leader="dot" w:pos="10100"/>
            </w:tabs>
            <w:spacing w:before="229" w:line="185" w:lineRule="auto"/>
            <w:ind w:left="2246"/>
            <w:rPr>
              <w:rFonts w:ascii="SimSun" w:eastAsia="SimSun" w:hAnsi="SimSun" w:cs="SimSun"/>
              <w:sz w:val="24"/>
              <w:szCs w:val="24"/>
            </w:rPr>
          </w:pPr>
          <w:bookmarkStart w:id="19" w:name="bookmark40"/>
          <w:bookmarkEnd w:id="19"/>
          <w:hyperlink w:anchor="bookmark41" w:history="1">
            <w:r>
              <w:rPr>
                <w:rFonts w:ascii="SimSun" w:eastAsia="SimSun" w:hAnsi="SimSun" w:cs="SimSun"/>
                <w:spacing w:val="-11"/>
                <w:sz w:val="24"/>
                <w:szCs w:val="24"/>
              </w:rPr>
              <w:t>附录</w:t>
            </w:r>
            <w:r>
              <w:rPr>
                <w:rFonts w:ascii="SimSun" w:eastAsia="SimSun" w:hAnsi="SimSun" w:cs="SimSun"/>
                <w:spacing w:val="-57"/>
                <w:sz w:val="24"/>
                <w:szCs w:val="24"/>
              </w:rPr>
              <w:t xml:space="preserve"> </w:t>
            </w:r>
            <w:r>
              <w:rPr>
                <w:rFonts w:ascii="SimSun" w:eastAsia="SimSun" w:hAnsi="SimSun" w:cs="SimSun"/>
                <w:spacing w:val="-11"/>
                <w:sz w:val="24"/>
                <w:szCs w:val="24"/>
              </w:rPr>
              <w:t>B</w:t>
            </w:r>
            <w:r>
              <w:rPr>
                <w:rFonts w:ascii="SimSun" w:eastAsia="SimSun" w:hAnsi="SimSun" w:cs="SimSun"/>
                <w:sz w:val="24"/>
                <w:szCs w:val="24"/>
              </w:rPr>
              <w:tab/>
            </w:r>
            <w:r>
              <w:rPr>
                <w:rFonts w:ascii="SimSun" w:eastAsia="SimSun" w:hAnsi="SimSun" w:cs="SimSun"/>
                <w:spacing w:val="20"/>
                <w:sz w:val="24"/>
                <w:szCs w:val="24"/>
              </w:rPr>
              <w:t>8</w:t>
            </w:r>
          </w:hyperlink>
        </w:p>
        <w:p>
          <w:pPr>
            <w:tabs>
              <w:tab w:val="right" w:leader="dot" w:pos="10100"/>
            </w:tabs>
            <w:spacing w:before="227" w:line="219" w:lineRule="auto"/>
            <w:ind w:left="2246"/>
            <w:rPr>
              <w:rFonts w:ascii="SimSun" w:eastAsia="SimSun" w:hAnsi="SimSun" w:cs="SimSun"/>
              <w:sz w:val="24"/>
              <w:szCs w:val="24"/>
            </w:rPr>
          </w:pPr>
          <w:bookmarkStart w:id="20" w:name="bookmark42"/>
          <w:bookmarkEnd w:id="20"/>
          <w:hyperlink w:anchor="bookmark43" w:history="1">
            <w:r>
              <w:rPr>
                <w:rFonts w:ascii="SimSun" w:eastAsia="SimSun" w:hAnsi="SimSun" w:cs="SimSun"/>
                <w:spacing w:val="-12"/>
                <w:sz w:val="24"/>
                <w:szCs w:val="24"/>
              </w:rPr>
              <w:t>附录</w:t>
            </w:r>
            <w:r>
              <w:rPr>
                <w:rFonts w:ascii="SimSun" w:eastAsia="SimSun" w:hAnsi="SimSun" w:cs="SimSun"/>
                <w:spacing w:val="-53"/>
                <w:sz w:val="24"/>
                <w:szCs w:val="24"/>
              </w:rPr>
              <w:t xml:space="preserve"> </w:t>
            </w:r>
            <w:r>
              <w:rPr>
                <w:rFonts w:ascii="SimSun" w:eastAsia="SimSun" w:hAnsi="SimSun" w:cs="SimSun"/>
                <w:spacing w:val="-12"/>
                <w:sz w:val="24"/>
                <w:szCs w:val="24"/>
              </w:rPr>
              <w:t>C</w:t>
            </w:r>
            <w:r>
              <w:rPr>
                <w:rFonts w:ascii="SimSun" w:eastAsia="SimSun" w:hAnsi="SimSun" w:cs="SimSun"/>
                <w:sz w:val="24"/>
                <w:szCs w:val="24"/>
              </w:rPr>
              <w:tab/>
            </w:r>
            <w:r>
              <w:rPr>
                <w:rFonts w:ascii="SimSun" w:eastAsia="SimSun" w:hAnsi="SimSun" w:cs="SimSun"/>
                <w:spacing w:val="10"/>
                <w:sz w:val="24"/>
                <w:szCs w:val="24"/>
              </w:rPr>
              <w:t>10</w:t>
            </w:r>
          </w:hyperlink>
        </w:p>
      </w:sdtContent>
    </w:sdt>
    <w:p>
      <w:pPr>
        <w:spacing w:line="219" w:lineRule="auto"/>
        <w:rPr>
          <w:rFonts w:ascii="SimSun" w:eastAsia="SimSun" w:hAnsi="SimSun" w:cs="SimSun"/>
          <w:sz w:val="24"/>
          <w:szCs w:val="24"/>
        </w:rPr>
        <w:sectPr>
          <w:headerReference w:type="default" r:id="rId11"/>
          <w:footerReference w:type="default" r:id="rId12"/>
          <w:pgSz w:w="11907" w:h="16839"/>
          <w:pgMar w:top="1118" w:right="0" w:bottom="1198" w:left="0" w:header="1104" w:footer="969" w:gutter="0"/>
          <w:pgNumType w:start="6"/>
          <w:cols w:space="708"/>
        </w:sectPr>
      </w:pPr>
    </w:p>
    <w:p>
      <w:pPr>
        <w:pStyle w:val="BodyText"/>
        <w:spacing w:line="271" w:lineRule="auto"/>
      </w:pPr>
    </w:p>
    <w:p>
      <w:pPr>
        <w:spacing w:before="140" w:line="224" w:lineRule="auto"/>
        <w:ind w:left="5129"/>
        <w:outlineLvl w:val="0"/>
        <w:rPr>
          <w:rFonts w:ascii="SimHei" w:eastAsia="SimHei" w:hAnsi="SimHei" w:cs="SimHei"/>
          <w:sz w:val="43"/>
          <w:szCs w:val="43"/>
        </w:rPr>
      </w:pPr>
      <w:bookmarkStart w:id="21" w:name="bookmark3"/>
      <w:bookmarkEnd w:id="21"/>
      <w:r>
        <w:rPr>
          <w:rFonts w:ascii="SimHei" w:eastAsia="SimHei" w:hAnsi="SimHei" w:cs="SimHei"/>
          <w:spacing w:val="-23"/>
          <w:sz w:val="43"/>
          <w:szCs w:val="43"/>
        </w:rPr>
        <w:t>引</w:t>
      </w:r>
      <w:r>
        <w:rPr>
          <w:rFonts w:ascii="SimHei" w:eastAsia="SimHei" w:hAnsi="SimHei" w:cs="SimHei"/>
          <w:spacing w:val="13"/>
          <w:sz w:val="43"/>
          <w:szCs w:val="43"/>
        </w:rPr>
        <w:t xml:space="preserve">    </w:t>
      </w:r>
      <w:r>
        <w:rPr>
          <w:rFonts w:ascii="SimHei" w:eastAsia="SimHei" w:hAnsi="SimHei" w:cs="SimHei"/>
          <w:spacing w:val="-23"/>
          <w:sz w:val="43"/>
          <w:szCs w:val="43"/>
        </w:rPr>
        <w:t>言</w:t>
      </w:r>
    </w:p>
    <w:p>
      <w:pPr>
        <w:pStyle w:val="BodyText"/>
        <w:spacing w:line="256" w:lineRule="auto"/>
      </w:pPr>
    </w:p>
    <w:p>
      <w:pPr>
        <w:pStyle w:val="BodyText"/>
        <w:spacing w:line="256" w:lineRule="auto"/>
      </w:pPr>
    </w:p>
    <w:p>
      <w:pPr>
        <w:spacing w:before="78" w:line="351" w:lineRule="auto"/>
        <w:ind w:left="1806" w:right="1806" w:firstLine="479"/>
        <w:jc w:val="both"/>
        <w:rPr>
          <w:rFonts w:ascii="SimSun" w:eastAsia="SimSun" w:hAnsi="SimSun" w:cs="SimSun"/>
          <w:sz w:val="24"/>
          <w:szCs w:val="24"/>
        </w:rPr>
      </w:pPr>
      <w:r>
        <w:rPr>
          <w:rFonts w:ascii="SimSun" w:eastAsia="SimSun" w:hAnsi="SimSun" w:cs="SimSun"/>
          <w:spacing w:val="-3"/>
          <w:sz w:val="24"/>
          <w:szCs w:val="24"/>
        </w:rPr>
        <w:t>JJF</w:t>
      </w:r>
      <w:r>
        <w:rPr>
          <w:rFonts w:ascii="SimSun" w:eastAsia="SimSun" w:hAnsi="SimSun" w:cs="SimSun"/>
          <w:spacing w:val="30"/>
          <w:sz w:val="24"/>
          <w:szCs w:val="24"/>
        </w:rPr>
        <w:t xml:space="preserve"> </w:t>
      </w:r>
      <w:r>
        <w:rPr>
          <w:rFonts w:ascii="SimSun" w:eastAsia="SimSun" w:hAnsi="SimSun" w:cs="SimSun"/>
          <w:spacing w:val="-3"/>
          <w:sz w:val="24"/>
          <w:szCs w:val="24"/>
        </w:rPr>
        <w:t>1001-2011《通用计量术语及定义》、JJF 1059.1-2012《测量不确定度</w:t>
      </w:r>
      <w:r>
        <w:rPr>
          <w:rFonts w:ascii="SimSun" w:eastAsia="SimSun" w:hAnsi="SimSun" w:cs="SimSun"/>
          <w:sz w:val="24"/>
          <w:szCs w:val="24"/>
        </w:rPr>
        <w:t xml:space="preserve"> </w:t>
      </w:r>
      <w:r>
        <w:rPr>
          <w:rFonts w:ascii="SimSun" w:eastAsia="SimSun" w:hAnsi="SimSun" w:cs="SimSun"/>
          <w:spacing w:val="-1"/>
          <w:sz w:val="24"/>
          <w:szCs w:val="24"/>
        </w:rPr>
        <w:t>评定与表示》和</w:t>
      </w:r>
      <w:r>
        <w:rPr>
          <w:rFonts w:ascii="SimSun" w:eastAsia="SimSun" w:hAnsi="SimSun" w:cs="SimSun"/>
          <w:spacing w:val="-51"/>
          <w:sz w:val="24"/>
          <w:szCs w:val="24"/>
        </w:rPr>
        <w:t xml:space="preserve"> </w:t>
      </w:r>
      <w:r>
        <w:rPr>
          <w:rFonts w:ascii="SimSun" w:eastAsia="SimSun" w:hAnsi="SimSun" w:cs="SimSun"/>
          <w:spacing w:val="-1"/>
          <w:sz w:val="24"/>
          <w:szCs w:val="24"/>
        </w:rPr>
        <w:t>JJF 1071-2010《国家计</w:t>
      </w:r>
      <w:r>
        <w:rPr>
          <w:rFonts w:ascii="SimSun" w:eastAsia="SimSun" w:hAnsi="SimSun" w:cs="SimSun"/>
          <w:spacing w:val="-2"/>
          <w:sz w:val="24"/>
          <w:szCs w:val="24"/>
        </w:rPr>
        <w:t>量校准规范编写规则》共同构成支撑本</w:t>
      </w:r>
      <w:r>
        <w:rPr>
          <w:rFonts w:ascii="SimSun" w:eastAsia="SimSun" w:hAnsi="SimSun" w:cs="SimSun"/>
          <w:sz w:val="24"/>
          <w:szCs w:val="24"/>
        </w:rPr>
        <w:t xml:space="preserve"> </w:t>
      </w:r>
      <w:r>
        <w:rPr>
          <w:rFonts w:ascii="SimSun" w:eastAsia="SimSun" w:hAnsi="SimSun" w:cs="SimSun"/>
          <w:spacing w:val="-3"/>
          <w:sz w:val="24"/>
          <w:szCs w:val="24"/>
        </w:rPr>
        <w:t>校准规范制定工作的基础性系列规范。</w:t>
      </w:r>
    </w:p>
    <w:p>
      <w:pPr>
        <w:spacing w:before="32" w:line="347" w:lineRule="auto"/>
        <w:ind w:left="1808" w:right="1807" w:firstLine="483"/>
        <w:rPr>
          <w:rFonts w:ascii="SimSun" w:eastAsia="SimSun" w:hAnsi="SimSun" w:cs="SimSun"/>
          <w:sz w:val="24"/>
          <w:szCs w:val="24"/>
        </w:rPr>
      </w:pPr>
      <w:r>
        <w:rPr>
          <w:rFonts w:ascii="SimSun" w:eastAsia="SimSun" w:hAnsi="SimSun" w:cs="SimSun"/>
          <w:spacing w:val="-5"/>
          <w:sz w:val="24"/>
          <w:szCs w:val="24"/>
        </w:rPr>
        <w:t>与</w:t>
      </w:r>
      <w:r>
        <w:rPr>
          <w:rFonts w:ascii="SimSun" w:eastAsia="SimSun" w:hAnsi="SimSun" w:cs="SimSun"/>
          <w:spacing w:val="-40"/>
          <w:sz w:val="24"/>
          <w:szCs w:val="24"/>
        </w:rPr>
        <w:t xml:space="preserve"> </w:t>
      </w:r>
      <w:r>
        <w:rPr>
          <w:rFonts w:ascii="SimSun" w:eastAsia="SimSun" w:hAnsi="SimSun" w:cs="SimSun"/>
          <w:spacing w:val="-5"/>
          <w:sz w:val="24"/>
          <w:szCs w:val="24"/>
        </w:rPr>
        <w:t>JJF（京） 31-2003《脉搏血氧计校准规范》相比， 除编辑性修改外，本</w:t>
      </w:r>
      <w:r>
        <w:rPr>
          <w:rFonts w:ascii="SimSun" w:eastAsia="SimSun" w:hAnsi="SimSun" w:cs="SimSun"/>
          <w:sz w:val="24"/>
          <w:szCs w:val="24"/>
        </w:rPr>
        <w:t xml:space="preserve"> </w:t>
      </w:r>
      <w:r>
        <w:rPr>
          <w:rFonts w:ascii="SimSun" w:eastAsia="SimSun" w:hAnsi="SimSun" w:cs="SimSun"/>
          <w:spacing w:val="-6"/>
          <w:sz w:val="24"/>
          <w:szCs w:val="24"/>
        </w:rPr>
        <w:t>规范主要技术变化如下：</w:t>
      </w:r>
    </w:p>
    <w:p>
      <w:pPr>
        <w:spacing w:before="34" w:line="347" w:lineRule="auto"/>
        <w:ind w:left="1815" w:right="1805" w:firstLine="493"/>
        <w:rPr>
          <w:rFonts w:ascii="SimSun" w:eastAsia="SimSun" w:hAnsi="SimSun" w:cs="SimSun"/>
          <w:sz w:val="24"/>
          <w:szCs w:val="24"/>
        </w:rPr>
      </w:pPr>
      <w:r>
        <w:rPr>
          <w:rFonts w:ascii="SimSun" w:eastAsia="SimSun" w:hAnsi="SimSun" w:cs="SimSun"/>
          <w:spacing w:val="-2"/>
          <w:sz w:val="24"/>
          <w:szCs w:val="24"/>
        </w:rPr>
        <w:t>―根据</w:t>
      </w:r>
      <w:r>
        <w:rPr>
          <w:rFonts w:ascii="SimSun" w:eastAsia="SimSun" w:hAnsi="SimSun" w:cs="SimSun"/>
          <w:spacing w:val="-52"/>
          <w:sz w:val="24"/>
          <w:szCs w:val="24"/>
        </w:rPr>
        <w:t xml:space="preserve"> </w:t>
      </w:r>
      <w:r>
        <w:rPr>
          <w:rFonts w:ascii="SimSun" w:eastAsia="SimSun" w:hAnsi="SimSun" w:cs="SimSun"/>
          <w:spacing w:val="-2"/>
          <w:sz w:val="24"/>
          <w:szCs w:val="24"/>
        </w:rPr>
        <w:t>JJF 1071-2010《国家计量校准规范编写规则》的要求进行了格式修</w:t>
      </w:r>
      <w:r>
        <w:rPr>
          <w:rFonts w:ascii="SimSun" w:eastAsia="SimSun" w:hAnsi="SimSun" w:cs="SimSun"/>
          <w:sz w:val="24"/>
          <w:szCs w:val="24"/>
        </w:rPr>
        <w:t xml:space="preserve"> </w:t>
      </w:r>
      <w:r>
        <w:rPr>
          <w:rFonts w:ascii="SimSun" w:eastAsia="SimSun" w:hAnsi="SimSun" w:cs="SimSun"/>
          <w:spacing w:val="-19"/>
          <w:sz w:val="24"/>
          <w:szCs w:val="24"/>
        </w:rPr>
        <w:t>改；</w:t>
      </w:r>
    </w:p>
    <w:p>
      <w:pPr>
        <w:spacing w:before="34" w:line="220" w:lineRule="auto"/>
        <w:ind w:left="2308"/>
        <w:rPr>
          <w:rFonts w:ascii="SimSun" w:eastAsia="SimSun" w:hAnsi="SimSun" w:cs="SimSun"/>
          <w:sz w:val="24"/>
          <w:szCs w:val="24"/>
        </w:rPr>
      </w:pPr>
      <w:r>
        <w:rPr>
          <w:rFonts w:ascii="SimSun" w:eastAsia="SimSun" w:hAnsi="SimSun" w:cs="SimSun"/>
          <w:spacing w:val="-9"/>
          <w:sz w:val="24"/>
          <w:szCs w:val="24"/>
        </w:rPr>
        <w:t>―增加了引言内容；</w:t>
      </w:r>
    </w:p>
    <w:p>
      <w:pPr>
        <w:spacing w:before="182" w:line="220" w:lineRule="auto"/>
        <w:ind w:left="2308"/>
        <w:rPr>
          <w:rFonts w:ascii="SimSun" w:eastAsia="SimSun" w:hAnsi="SimSun" w:cs="SimSun"/>
          <w:sz w:val="24"/>
          <w:szCs w:val="24"/>
        </w:rPr>
      </w:pPr>
      <w:r>
        <w:rPr>
          <w:rFonts w:ascii="SimSun" w:eastAsia="SimSun" w:hAnsi="SimSun" w:cs="SimSun"/>
          <w:spacing w:val="-3"/>
          <w:sz w:val="24"/>
          <w:szCs w:val="24"/>
        </w:rPr>
        <w:t>―增加了引用文件，对名词术语及测量标准和其他设备进行了增减；</w:t>
      </w:r>
    </w:p>
    <w:p>
      <w:pPr>
        <w:spacing w:before="182" w:line="347" w:lineRule="auto"/>
        <w:ind w:left="1807" w:right="1796" w:firstLine="501"/>
        <w:rPr>
          <w:rFonts w:ascii="SimSun" w:eastAsia="SimSun" w:hAnsi="SimSun" w:cs="SimSun"/>
          <w:sz w:val="24"/>
          <w:szCs w:val="24"/>
        </w:rPr>
      </w:pPr>
      <w:r>
        <w:rPr>
          <w:rFonts w:ascii="SimSun" w:eastAsia="SimSun" w:hAnsi="SimSun" w:cs="SimSun"/>
          <w:spacing w:val="-4"/>
          <w:sz w:val="24"/>
          <w:szCs w:val="24"/>
        </w:rPr>
        <w:t>―对校准项目和校准方法进行了修改，增加了血氧饱和度测量范围和脉率测</w:t>
      </w:r>
      <w:r>
        <w:rPr>
          <w:rFonts w:ascii="SimSun" w:eastAsia="SimSun" w:hAnsi="SimSun" w:cs="SimSun"/>
          <w:spacing w:val="11"/>
          <w:sz w:val="24"/>
          <w:szCs w:val="24"/>
        </w:rPr>
        <w:t xml:space="preserve"> </w:t>
      </w:r>
      <w:r>
        <w:rPr>
          <w:rFonts w:ascii="SimSun" w:eastAsia="SimSun" w:hAnsi="SimSun" w:cs="SimSun"/>
          <w:spacing w:val="-7"/>
          <w:sz w:val="24"/>
          <w:szCs w:val="24"/>
        </w:rPr>
        <w:t>量范围的校准方法；</w:t>
      </w:r>
    </w:p>
    <w:p>
      <w:pPr>
        <w:spacing w:before="33" w:line="220" w:lineRule="auto"/>
        <w:ind w:left="2308"/>
        <w:rPr>
          <w:rFonts w:ascii="SimSun" w:eastAsia="SimSun" w:hAnsi="SimSun" w:cs="SimSun"/>
          <w:sz w:val="24"/>
          <w:szCs w:val="24"/>
        </w:rPr>
      </w:pPr>
      <w:r>
        <w:rPr>
          <w:rFonts w:ascii="SimSun" w:eastAsia="SimSun" w:hAnsi="SimSun" w:cs="SimSun"/>
          <w:spacing w:val="-4"/>
          <w:sz w:val="24"/>
          <w:szCs w:val="24"/>
        </w:rPr>
        <w:t>―增加了校准结果表达与处理、复校时间间隔内容；</w:t>
      </w:r>
    </w:p>
    <w:p>
      <w:pPr>
        <w:spacing w:before="184" w:line="346" w:lineRule="auto"/>
        <w:ind w:left="1812" w:right="1806" w:firstLine="496"/>
        <w:rPr>
          <w:rFonts w:ascii="SimSun" w:eastAsia="SimSun" w:hAnsi="SimSun" w:cs="SimSun"/>
          <w:sz w:val="24"/>
          <w:szCs w:val="24"/>
        </w:rPr>
      </w:pPr>
      <w:r>
        <w:rPr>
          <w:rFonts w:ascii="SimSun" w:eastAsia="SimSun" w:hAnsi="SimSun" w:cs="SimSun"/>
          <w:spacing w:val="-3"/>
          <w:sz w:val="24"/>
          <w:szCs w:val="24"/>
        </w:rPr>
        <w:t>―增加了校准原始记录（推荐）格式（附录</w:t>
      </w:r>
      <w:r>
        <w:rPr>
          <w:rFonts w:ascii="SimSun" w:eastAsia="SimSun" w:hAnsi="SimSun" w:cs="SimSun"/>
          <w:spacing w:val="-32"/>
          <w:sz w:val="24"/>
          <w:szCs w:val="24"/>
        </w:rPr>
        <w:t xml:space="preserve"> </w:t>
      </w:r>
      <w:r>
        <w:rPr>
          <w:rFonts w:ascii="SimSun" w:eastAsia="SimSun" w:hAnsi="SimSun" w:cs="SimSun"/>
          <w:spacing w:val="-3"/>
          <w:sz w:val="24"/>
          <w:szCs w:val="24"/>
        </w:rPr>
        <w:t>A）和校准证书内页（推荐）格</w:t>
      </w:r>
      <w:r>
        <w:rPr>
          <w:rFonts w:ascii="SimSun" w:eastAsia="SimSun" w:hAnsi="SimSun" w:cs="SimSun"/>
          <w:sz w:val="24"/>
          <w:szCs w:val="24"/>
        </w:rPr>
        <w:t xml:space="preserve"> </w:t>
      </w:r>
      <w:r>
        <w:rPr>
          <w:rFonts w:ascii="SimSun" w:eastAsia="SimSun" w:hAnsi="SimSun" w:cs="SimSun"/>
          <w:spacing w:val="-4"/>
          <w:sz w:val="24"/>
          <w:szCs w:val="24"/>
        </w:rPr>
        <w:t>式（附录</w:t>
      </w:r>
      <w:r>
        <w:rPr>
          <w:rFonts w:ascii="SimSun" w:eastAsia="SimSun" w:hAnsi="SimSun" w:cs="SimSun"/>
          <w:spacing w:val="-55"/>
          <w:sz w:val="24"/>
          <w:szCs w:val="24"/>
        </w:rPr>
        <w:t xml:space="preserve"> </w:t>
      </w:r>
      <w:r>
        <w:rPr>
          <w:rFonts w:ascii="SimSun" w:eastAsia="SimSun" w:hAnsi="SimSun" w:cs="SimSun"/>
          <w:spacing w:val="-4"/>
          <w:sz w:val="24"/>
          <w:szCs w:val="24"/>
        </w:rPr>
        <w:t>B</w:t>
      </w:r>
      <w:r>
        <w:rPr>
          <w:rFonts w:ascii="SimSun" w:eastAsia="SimSun" w:hAnsi="SimSun" w:cs="SimSun"/>
          <w:spacing w:val="-44"/>
          <w:sz w:val="24"/>
          <w:szCs w:val="24"/>
        </w:rPr>
        <w:t>）；</w:t>
      </w:r>
    </w:p>
    <w:p>
      <w:pPr>
        <w:spacing w:before="36" w:line="219" w:lineRule="auto"/>
        <w:ind w:left="2308"/>
        <w:rPr>
          <w:rFonts w:ascii="SimSun" w:eastAsia="SimSun" w:hAnsi="SimSun" w:cs="SimSun"/>
          <w:sz w:val="24"/>
          <w:szCs w:val="24"/>
        </w:rPr>
      </w:pPr>
      <w:r>
        <w:rPr>
          <w:rFonts w:ascii="SimSun" w:eastAsia="SimSun" w:hAnsi="SimSun" w:cs="SimSun"/>
          <w:spacing w:val="-6"/>
          <w:sz w:val="24"/>
          <w:szCs w:val="24"/>
        </w:rPr>
        <w:t>―完善了不确定度评定的相关内容（附录</w:t>
      </w:r>
      <w:r>
        <w:rPr>
          <w:rFonts w:ascii="SimSun" w:eastAsia="SimSun" w:hAnsi="SimSun" w:cs="SimSun"/>
          <w:spacing w:val="-42"/>
          <w:sz w:val="24"/>
          <w:szCs w:val="24"/>
        </w:rPr>
        <w:t xml:space="preserve"> </w:t>
      </w:r>
      <w:r>
        <w:rPr>
          <w:rFonts w:ascii="SimSun" w:eastAsia="SimSun" w:hAnsi="SimSun" w:cs="SimSun"/>
          <w:spacing w:val="-6"/>
          <w:sz w:val="24"/>
          <w:szCs w:val="24"/>
        </w:rPr>
        <w:t>C）。</w:t>
      </w:r>
    </w:p>
    <w:p>
      <w:pPr>
        <w:spacing w:line="219" w:lineRule="auto"/>
        <w:rPr>
          <w:rFonts w:ascii="SimSun" w:eastAsia="SimSun" w:hAnsi="SimSun" w:cs="SimSun"/>
          <w:sz w:val="24"/>
          <w:szCs w:val="24"/>
        </w:rPr>
        <w:sectPr>
          <w:headerReference w:type="default" r:id="rId13"/>
          <w:footerReference w:type="default" r:id="rId14"/>
          <w:pgSz w:w="11907" w:h="16839"/>
          <w:pgMar w:top="1118" w:right="0" w:bottom="1198" w:left="0" w:header="1104" w:footer="969" w:gutter="0"/>
          <w:pgNumType w:start="7"/>
          <w:cols w:space="708"/>
        </w:sectPr>
      </w:pPr>
    </w:p>
    <w:p>
      <w:pPr>
        <w:pStyle w:val="BodyText"/>
        <w:spacing w:line="270" w:lineRule="auto"/>
      </w:pPr>
    </w:p>
    <w:p>
      <w:pPr>
        <w:pStyle w:val="BodyText"/>
        <w:spacing w:line="271" w:lineRule="auto"/>
      </w:pPr>
    </w:p>
    <w:p>
      <w:pPr>
        <w:pStyle w:val="BodyText"/>
        <w:spacing w:line="271" w:lineRule="auto"/>
      </w:pPr>
    </w:p>
    <w:p>
      <w:pPr>
        <w:pStyle w:val="BodyText"/>
        <w:spacing w:line="271" w:lineRule="auto"/>
      </w:pPr>
    </w:p>
    <w:p>
      <w:pPr>
        <w:spacing w:before="101" w:line="223" w:lineRule="auto"/>
        <w:ind w:left="4529"/>
        <w:rPr>
          <w:rFonts w:ascii="SimHei" w:eastAsia="SimHei" w:hAnsi="SimHei" w:cs="SimHei"/>
          <w:sz w:val="31"/>
          <w:szCs w:val="31"/>
        </w:rPr>
      </w:pPr>
      <w:bookmarkStart w:id="22" w:name="bookmark5"/>
      <w:bookmarkEnd w:id="22"/>
      <w:r>
        <w:rPr>
          <w:rFonts w:ascii="SimHei" w:eastAsia="SimHei" w:hAnsi="SimHei" w:cs="SimHei"/>
          <w:spacing w:val="8"/>
          <w:sz w:val="31"/>
          <w:szCs w:val="31"/>
        </w:rPr>
        <w:t>脉搏血氧计校准规范</w:t>
      </w:r>
    </w:p>
    <w:p>
      <w:pPr>
        <w:pStyle w:val="BodyText"/>
        <w:spacing w:line="288" w:lineRule="auto"/>
      </w:pPr>
    </w:p>
    <w:p>
      <w:pPr>
        <w:spacing w:before="78" w:line="220" w:lineRule="auto"/>
        <w:ind w:left="873"/>
        <w:outlineLvl w:val="0"/>
        <w:rPr>
          <w:rFonts w:ascii="SimHei" w:eastAsia="SimHei" w:hAnsi="SimHei" w:cs="SimHei"/>
          <w:sz w:val="24"/>
          <w:szCs w:val="24"/>
        </w:rPr>
      </w:pPr>
      <w:r>
        <w:rPr>
          <w:rFonts w:ascii="SimHei" w:eastAsia="SimHei" w:hAnsi="SimHei" w:cs="SimHei"/>
          <w:spacing w:val="-10"/>
          <w:sz w:val="24"/>
          <w:szCs w:val="24"/>
        </w:rPr>
        <w:t>1</w:t>
      </w:r>
      <w:r>
        <w:rPr>
          <w:rFonts w:ascii="SimHei" w:eastAsia="SimHei" w:hAnsi="SimHei" w:cs="SimHei"/>
          <w:spacing w:val="6"/>
          <w:sz w:val="24"/>
          <w:szCs w:val="24"/>
        </w:rPr>
        <w:t xml:space="preserve">  </w:t>
      </w:r>
      <w:r>
        <w:rPr>
          <w:rFonts w:ascii="SimHei" w:eastAsia="SimHei" w:hAnsi="SimHei" w:cs="SimHei"/>
          <w:spacing w:val="-10"/>
          <w:sz w:val="24"/>
          <w:szCs w:val="24"/>
        </w:rPr>
        <w:t>范围</w:t>
      </w:r>
    </w:p>
    <w:p>
      <w:pPr>
        <w:pStyle w:val="BodyText"/>
        <w:spacing w:line="257" w:lineRule="auto"/>
      </w:pPr>
    </w:p>
    <w:p>
      <w:pPr>
        <w:spacing w:before="78" w:line="219" w:lineRule="auto"/>
        <w:ind w:left="1342"/>
        <w:rPr>
          <w:rFonts w:ascii="SimSun" w:eastAsia="SimSun" w:hAnsi="SimSun" w:cs="SimSun"/>
          <w:sz w:val="24"/>
          <w:szCs w:val="24"/>
        </w:rPr>
      </w:pPr>
      <w:r>
        <w:rPr>
          <w:rFonts w:ascii="SimSun" w:eastAsia="SimSun" w:hAnsi="SimSun" w:cs="SimSun"/>
          <w:spacing w:val="-1"/>
          <w:sz w:val="24"/>
          <w:szCs w:val="24"/>
        </w:rPr>
        <w:t>本规范适用于采用分光光度测定原理的脉搏血氧计和脉搏血氧监测仪的校准。</w:t>
      </w:r>
    </w:p>
    <w:p>
      <w:pPr>
        <w:pStyle w:val="BodyText"/>
        <w:spacing w:line="259" w:lineRule="auto"/>
      </w:pPr>
    </w:p>
    <w:p>
      <w:pPr>
        <w:spacing w:before="78" w:line="219" w:lineRule="auto"/>
        <w:ind w:left="859"/>
        <w:outlineLvl w:val="0"/>
        <w:rPr>
          <w:rFonts w:ascii="SimHei" w:eastAsia="SimHei" w:hAnsi="SimHei" w:cs="SimHei"/>
          <w:sz w:val="24"/>
          <w:szCs w:val="24"/>
        </w:rPr>
      </w:pPr>
      <w:bookmarkStart w:id="23" w:name="bookmark7"/>
      <w:bookmarkEnd w:id="23"/>
      <w:r>
        <w:rPr>
          <w:rFonts w:ascii="SimHei" w:eastAsia="SimHei" w:hAnsi="SimHei" w:cs="SimHei"/>
          <w:spacing w:val="-6"/>
          <w:sz w:val="24"/>
          <w:szCs w:val="24"/>
        </w:rPr>
        <w:t>2</w:t>
      </w:r>
      <w:r>
        <w:rPr>
          <w:rFonts w:ascii="SimHei" w:eastAsia="SimHei" w:hAnsi="SimHei" w:cs="SimHei"/>
          <w:spacing w:val="15"/>
          <w:sz w:val="24"/>
          <w:szCs w:val="24"/>
        </w:rPr>
        <w:t xml:space="preserve">  </w:t>
      </w:r>
      <w:r>
        <w:rPr>
          <w:rFonts w:ascii="SimHei" w:eastAsia="SimHei" w:hAnsi="SimHei" w:cs="SimHei"/>
          <w:spacing w:val="-6"/>
          <w:sz w:val="24"/>
          <w:szCs w:val="24"/>
        </w:rPr>
        <w:t>引用文件</w:t>
      </w:r>
    </w:p>
    <w:p>
      <w:pPr>
        <w:pStyle w:val="BodyText"/>
        <w:spacing w:line="260" w:lineRule="auto"/>
      </w:pPr>
    </w:p>
    <w:p>
      <w:pPr>
        <w:spacing w:before="78" w:line="351" w:lineRule="auto"/>
        <w:ind w:left="861" w:right="863" w:firstLine="487"/>
        <w:jc w:val="both"/>
        <w:rPr>
          <w:rFonts w:ascii="SimSun" w:eastAsia="SimSun" w:hAnsi="SimSun" w:cs="SimSun"/>
          <w:sz w:val="24"/>
          <w:szCs w:val="24"/>
        </w:rPr>
      </w:pPr>
      <w:r>
        <w:rPr>
          <w:rFonts w:ascii="SimSun" w:eastAsia="SimSun" w:hAnsi="SimSun" w:cs="SimSun"/>
          <w:spacing w:val="-4"/>
          <w:sz w:val="24"/>
          <w:szCs w:val="24"/>
        </w:rPr>
        <w:t>下列文件中的内容通过文中的规范性引用而构成本文件必不可少的条款。其中，注日期的引用</w:t>
      </w:r>
      <w:r>
        <w:rPr>
          <w:rFonts w:ascii="SimSun" w:eastAsia="SimSun" w:hAnsi="SimSun" w:cs="SimSun"/>
          <w:spacing w:val="16"/>
          <w:sz w:val="24"/>
          <w:szCs w:val="24"/>
        </w:rPr>
        <w:t xml:space="preserve"> </w:t>
      </w:r>
      <w:r>
        <w:rPr>
          <w:rFonts w:ascii="SimSun" w:eastAsia="SimSun" w:hAnsi="SimSun" w:cs="SimSun"/>
          <w:spacing w:val="-9"/>
          <w:sz w:val="24"/>
          <w:szCs w:val="24"/>
        </w:rPr>
        <w:t>文件，仅该日期对应的版本适应于本规范；不注日期的引用文件，其最新版本（包括所有的修改单）</w:t>
      </w:r>
      <w:r>
        <w:rPr>
          <w:rFonts w:ascii="SimSun" w:eastAsia="SimSun" w:hAnsi="SimSun" w:cs="SimSun"/>
          <w:spacing w:val="16"/>
          <w:sz w:val="24"/>
          <w:szCs w:val="24"/>
        </w:rPr>
        <w:t xml:space="preserve"> </w:t>
      </w:r>
      <w:r>
        <w:rPr>
          <w:rFonts w:ascii="SimSun" w:eastAsia="SimSun" w:hAnsi="SimSun" w:cs="SimSun"/>
          <w:spacing w:val="-6"/>
          <w:sz w:val="24"/>
          <w:szCs w:val="24"/>
        </w:rPr>
        <w:t>适用于本规范。</w:t>
      </w:r>
    </w:p>
    <w:p>
      <w:pPr>
        <w:spacing w:before="36" w:line="218" w:lineRule="auto"/>
        <w:ind w:left="1340"/>
        <w:rPr>
          <w:rFonts w:ascii="SimSun" w:eastAsia="SimSun" w:hAnsi="SimSun" w:cs="SimSun"/>
          <w:sz w:val="24"/>
          <w:szCs w:val="24"/>
        </w:rPr>
      </w:pPr>
      <w:r>
        <w:rPr>
          <w:rFonts w:ascii="SimSun" w:eastAsia="SimSun" w:hAnsi="SimSun" w:cs="SimSun"/>
          <w:spacing w:val="-2"/>
          <w:sz w:val="24"/>
          <w:szCs w:val="24"/>
        </w:rPr>
        <w:t>JJG</w:t>
      </w:r>
      <w:r>
        <w:rPr>
          <w:rFonts w:ascii="SimSun" w:eastAsia="SimSun" w:hAnsi="SimSun" w:cs="SimSun"/>
          <w:spacing w:val="31"/>
          <w:sz w:val="24"/>
          <w:szCs w:val="24"/>
        </w:rPr>
        <w:t xml:space="preserve"> </w:t>
      </w:r>
      <w:r>
        <w:rPr>
          <w:rFonts w:ascii="SimSun" w:eastAsia="SimSun" w:hAnsi="SimSun" w:cs="SimSun"/>
          <w:spacing w:val="-2"/>
          <w:sz w:val="24"/>
          <w:szCs w:val="24"/>
        </w:rPr>
        <w:t>1163-2019 多参数监护仪</w:t>
      </w:r>
    </w:p>
    <w:p>
      <w:pPr>
        <w:spacing w:before="184" w:line="218" w:lineRule="auto"/>
        <w:ind w:left="1340"/>
        <w:rPr>
          <w:rFonts w:ascii="SimSun" w:eastAsia="SimSun" w:hAnsi="SimSun" w:cs="SimSun"/>
          <w:sz w:val="24"/>
          <w:szCs w:val="24"/>
        </w:rPr>
      </w:pPr>
      <w:r>
        <w:rPr>
          <w:rFonts w:ascii="SimSun" w:eastAsia="SimSun" w:hAnsi="SimSun" w:cs="SimSun"/>
          <w:spacing w:val="-1"/>
          <w:sz w:val="24"/>
          <w:szCs w:val="24"/>
        </w:rPr>
        <w:t>JJF 1542-2015</w:t>
      </w:r>
      <w:r>
        <w:rPr>
          <w:rFonts w:ascii="SimSun" w:eastAsia="SimSun" w:hAnsi="SimSun" w:cs="SimSun"/>
          <w:spacing w:val="12"/>
          <w:sz w:val="24"/>
          <w:szCs w:val="24"/>
        </w:rPr>
        <w:t xml:space="preserve"> </w:t>
      </w:r>
      <w:r>
        <w:rPr>
          <w:rFonts w:ascii="SimSun" w:eastAsia="SimSun" w:hAnsi="SimSun" w:cs="SimSun"/>
          <w:spacing w:val="-1"/>
          <w:sz w:val="24"/>
          <w:szCs w:val="24"/>
        </w:rPr>
        <w:t>血氧饱和度模拟仪</w:t>
      </w:r>
    </w:p>
    <w:p>
      <w:pPr>
        <w:pStyle w:val="BodyText"/>
        <w:spacing w:line="260" w:lineRule="auto"/>
      </w:pPr>
    </w:p>
    <w:p>
      <w:pPr>
        <w:spacing w:before="79" w:line="220" w:lineRule="auto"/>
        <w:ind w:left="861"/>
        <w:outlineLvl w:val="0"/>
        <w:rPr>
          <w:rFonts w:ascii="SimHei" w:eastAsia="SimHei" w:hAnsi="SimHei" w:cs="SimHei"/>
          <w:sz w:val="24"/>
          <w:szCs w:val="24"/>
        </w:rPr>
      </w:pPr>
      <w:bookmarkStart w:id="24" w:name="bookmark9"/>
      <w:bookmarkEnd w:id="24"/>
      <w:r>
        <w:rPr>
          <w:rFonts w:ascii="SimHei" w:eastAsia="SimHei" w:hAnsi="SimHei" w:cs="SimHei"/>
          <w:spacing w:val="-1"/>
          <w:sz w:val="24"/>
          <w:szCs w:val="24"/>
        </w:rPr>
        <w:t>3</w:t>
      </w:r>
      <w:r>
        <w:rPr>
          <w:rFonts w:ascii="SimHei" w:eastAsia="SimHei" w:hAnsi="SimHei" w:cs="SimHei"/>
          <w:spacing w:val="-1"/>
          <w:sz w:val="24"/>
          <w:szCs w:val="24"/>
        </w:rPr>
        <w:t xml:space="preserve">  </w:t>
      </w:r>
      <w:r>
        <w:rPr>
          <w:rFonts w:ascii="SimHei" w:eastAsia="SimHei" w:hAnsi="SimHei" w:cs="SimHei"/>
          <w:spacing w:val="-1"/>
          <w:sz w:val="24"/>
          <w:szCs w:val="24"/>
        </w:rPr>
        <w:t>术语和计量单位</w:t>
      </w:r>
    </w:p>
    <w:p>
      <w:pPr>
        <w:spacing w:before="260" w:line="214" w:lineRule="auto"/>
        <w:ind w:left="866"/>
        <w:rPr>
          <w:rFonts w:ascii="SimSun" w:eastAsia="SimSun" w:hAnsi="SimSun" w:cs="SimSun"/>
          <w:sz w:val="12"/>
          <w:szCs w:val="12"/>
        </w:rPr>
      </w:pPr>
      <w:r>
        <w:rPr>
          <w:rFonts w:ascii="SimSun" w:eastAsia="SimSun" w:hAnsi="SimSun" w:cs="SimSun"/>
          <w:spacing w:val="-2"/>
          <w:sz w:val="24"/>
          <w:szCs w:val="24"/>
        </w:rPr>
        <w:t>3.1 脉搏血氧饱和度</w:t>
      </w:r>
      <w:r>
        <w:rPr>
          <w:rFonts w:ascii="SimSun" w:eastAsia="SimSun" w:hAnsi="SimSun" w:cs="SimSun"/>
          <w:spacing w:val="15"/>
          <w:sz w:val="24"/>
          <w:szCs w:val="24"/>
        </w:rPr>
        <w:t xml:space="preserve"> </w:t>
      </w:r>
      <w:r>
        <w:rPr>
          <w:rFonts w:ascii="SimSun" w:eastAsia="SimSun" w:hAnsi="SimSun" w:cs="SimSun"/>
          <w:spacing w:val="-2"/>
          <w:sz w:val="24"/>
          <w:szCs w:val="24"/>
        </w:rPr>
        <w:t>SpO</w:t>
      </w:r>
      <w:r>
        <w:rPr>
          <w:rFonts w:ascii="SimSun" w:eastAsia="SimSun" w:hAnsi="SimSun" w:cs="SimSun"/>
          <w:spacing w:val="-2"/>
          <w:position w:val="-1"/>
          <w:sz w:val="12"/>
          <w:szCs w:val="12"/>
        </w:rPr>
        <w:t>2</w:t>
      </w:r>
    </w:p>
    <w:p>
      <w:pPr>
        <w:spacing w:before="188" w:line="352" w:lineRule="auto"/>
        <w:ind w:left="862" w:right="969" w:firstLine="481"/>
        <w:jc w:val="both"/>
        <w:rPr>
          <w:rFonts w:ascii="SimSun" w:eastAsia="SimSun" w:hAnsi="SimSun" w:cs="SimSun"/>
          <w:sz w:val="24"/>
          <w:szCs w:val="24"/>
        </w:rPr>
      </w:pPr>
      <w:r>
        <w:rPr>
          <w:rFonts w:ascii="SimSun" w:eastAsia="SimSun" w:hAnsi="SimSun" w:cs="SimSun"/>
          <w:sz w:val="24"/>
          <w:szCs w:val="24"/>
        </w:rPr>
        <w:t>血液中被氧结合的氧合血红蛋白的容量占全部可结合的血红蛋</w:t>
      </w:r>
      <w:r>
        <w:rPr>
          <w:rFonts w:ascii="SimSun" w:eastAsia="SimSun" w:hAnsi="SimSun" w:cs="SimSun"/>
          <w:spacing w:val="-1"/>
          <w:sz w:val="24"/>
          <w:szCs w:val="24"/>
        </w:rPr>
        <w:t>白容量的百分比，一般用动脉</w:t>
      </w:r>
      <w:r>
        <w:rPr>
          <w:rFonts w:ascii="SimSun" w:eastAsia="SimSun" w:hAnsi="SimSun" w:cs="SimSun"/>
          <w:sz w:val="24"/>
          <w:szCs w:val="24"/>
        </w:rPr>
        <w:t xml:space="preserve"> </w:t>
      </w:r>
      <w:r>
        <w:rPr>
          <w:rFonts w:ascii="SimSun" w:eastAsia="SimSun" w:hAnsi="SimSun" w:cs="SimSun"/>
          <w:spacing w:val="-2"/>
          <w:sz w:val="24"/>
          <w:szCs w:val="24"/>
        </w:rPr>
        <w:t>氧饱和度</w:t>
      </w:r>
      <w:r>
        <w:rPr>
          <w:rFonts w:ascii="SimSun" w:eastAsia="SimSun" w:hAnsi="SimSun" w:cs="SimSun"/>
          <w:spacing w:val="-15"/>
          <w:sz w:val="24"/>
          <w:szCs w:val="24"/>
        </w:rPr>
        <w:t xml:space="preserve"> </w:t>
      </w:r>
      <w:r>
        <w:rPr>
          <w:rFonts w:ascii="SimSun" w:eastAsia="SimSun" w:hAnsi="SimSun" w:cs="SimSun"/>
          <w:spacing w:val="-2"/>
          <w:sz w:val="24"/>
          <w:szCs w:val="24"/>
        </w:rPr>
        <w:t>SaO</w:t>
      </w:r>
      <w:r>
        <w:rPr>
          <w:rFonts w:ascii="SimSun" w:eastAsia="SimSun" w:hAnsi="SimSun" w:cs="SimSun"/>
          <w:spacing w:val="-2"/>
          <w:position w:val="-1"/>
          <w:sz w:val="12"/>
          <w:szCs w:val="12"/>
        </w:rPr>
        <w:t xml:space="preserve">2 </w:t>
      </w:r>
      <w:r>
        <w:rPr>
          <w:rFonts w:ascii="SimSun" w:eastAsia="SimSun" w:hAnsi="SimSun" w:cs="SimSun"/>
          <w:spacing w:val="-2"/>
          <w:sz w:val="24"/>
          <w:szCs w:val="24"/>
        </w:rPr>
        <w:t>的值表示，SaO</w:t>
      </w:r>
      <w:r>
        <w:rPr>
          <w:rFonts w:ascii="SimSun" w:eastAsia="SimSun" w:hAnsi="SimSun" w:cs="SimSun"/>
          <w:spacing w:val="-2"/>
          <w:position w:val="-1"/>
          <w:sz w:val="12"/>
          <w:szCs w:val="12"/>
        </w:rPr>
        <w:t>2</w:t>
      </w:r>
      <w:r>
        <w:rPr>
          <w:rFonts w:ascii="SimSun" w:eastAsia="SimSun" w:hAnsi="SimSun" w:cs="SimSun"/>
          <w:spacing w:val="-19"/>
          <w:position w:val="-1"/>
          <w:sz w:val="12"/>
          <w:szCs w:val="12"/>
        </w:rPr>
        <w:t xml:space="preserve"> </w:t>
      </w:r>
      <w:r>
        <w:rPr>
          <w:rFonts w:ascii="SimSun" w:eastAsia="SimSun" w:hAnsi="SimSun" w:cs="SimSun"/>
          <w:spacing w:val="-2"/>
          <w:sz w:val="24"/>
          <w:szCs w:val="24"/>
        </w:rPr>
        <w:t>值可以通过血气分析仪检测得到。临床使用时，一般是通过脉搏血</w:t>
      </w:r>
      <w:r>
        <w:rPr>
          <w:rFonts w:ascii="SimSun" w:eastAsia="SimSun" w:hAnsi="SimSun" w:cs="SimSun"/>
          <w:sz w:val="24"/>
          <w:szCs w:val="24"/>
        </w:rPr>
        <w:t xml:space="preserve"> </w:t>
      </w:r>
      <w:r>
        <w:rPr>
          <w:rFonts w:ascii="SimSun" w:eastAsia="SimSun" w:hAnsi="SimSun" w:cs="SimSun"/>
          <w:spacing w:val="1"/>
          <w:sz w:val="24"/>
          <w:szCs w:val="24"/>
        </w:rPr>
        <w:t xml:space="preserve">氧监测设备测量人体的血氧饱和度，得到的是 </w:t>
      </w:r>
      <w:r>
        <w:rPr>
          <w:rFonts w:ascii="SimSun" w:eastAsia="SimSun" w:hAnsi="SimSun" w:cs="SimSun"/>
          <w:sz w:val="24"/>
          <w:szCs w:val="24"/>
        </w:rPr>
        <w:t>SaO</w:t>
      </w:r>
      <w:r>
        <w:rPr>
          <w:rFonts w:ascii="SimSun" w:eastAsia="SimSun" w:hAnsi="SimSun" w:cs="SimSun"/>
          <w:spacing w:val="1"/>
          <w:position w:val="-1"/>
          <w:sz w:val="12"/>
          <w:szCs w:val="12"/>
        </w:rPr>
        <w:t xml:space="preserve">2 </w:t>
      </w:r>
      <w:r>
        <w:rPr>
          <w:rFonts w:ascii="SimSun" w:eastAsia="SimSun" w:hAnsi="SimSun" w:cs="SimSun"/>
          <w:spacing w:val="1"/>
          <w:sz w:val="24"/>
          <w:szCs w:val="24"/>
        </w:rPr>
        <w:t xml:space="preserve">值的估计值，即脉搏血氧饱和度，常用 </w:t>
      </w:r>
      <w:r>
        <w:rPr>
          <w:rFonts w:ascii="SimSun" w:eastAsia="SimSun" w:hAnsi="SimSun" w:cs="SimSun"/>
          <w:sz w:val="24"/>
          <w:szCs w:val="24"/>
        </w:rPr>
        <w:t>SpO</w:t>
      </w:r>
      <w:r>
        <w:rPr>
          <w:rFonts w:ascii="SimSun" w:eastAsia="SimSun" w:hAnsi="SimSun" w:cs="SimSun"/>
          <w:spacing w:val="1"/>
          <w:position w:val="-1"/>
          <w:sz w:val="12"/>
          <w:szCs w:val="12"/>
        </w:rPr>
        <w:t>2</w:t>
      </w:r>
      <w:r>
        <w:rPr>
          <w:rFonts w:ascii="SimSun" w:eastAsia="SimSun" w:hAnsi="SimSun" w:cs="SimSun"/>
          <w:spacing w:val="11"/>
          <w:position w:val="-1"/>
          <w:sz w:val="12"/>
          <w:szCs w:val="12"/>
        </w:rPr>
        <w:t xml:space="preserve"> </w:t>
      </w:r>
      <w:r>
        <w:rPr>
          <w:rFonts w:ascii="SimSun" w:eastAsia="SimSun" w:hAnsi="SimSun" w:cs="SimSun"/>
          <w:spacing w:val="-1"/>
          <w:sz w:val="24"/>
          <w:szCs w:val="24"/>
        </w:rPr>
        <w:t>来表示。[JJG 1163-2019，术语和计量单位</w:t>
      </w:r>
      <w:r>
        <w:rPr>
          <w:rFonts w:ascii="SimSun" w:eastAsia="SimSun" w:hAnsi="SimSun" w:cs="SimSun"/>
          <w:spacing w:val="-40"/>
          <w:sz w:val="24"/>
          <w:szCs w:val="24"/>
        </w:rPr>
        <w:t xml:space="preserve"> </w:t>
      </w:r>
      <w:r>
        <w:rPr>
          <w:rFonts w:ascii="SimSun" w:eastAsia="SimSun" w:hAnsi="SimSun" w:cs="SimSun"/>
          <w:spacing w:val="-1"/>
          <w:sz w:val="24"/>
          <w:szCs w:val="24"/>
        </w:rPr>
        <w:t>3.10]</w:t>
      </w:r>
    </w:p>
    <w:p>
      <w:pPr>
        <w:spacing w:before="37" w:line="220" w:lineRule="auto"/>
        <w:ind w:left="866"/>
        <w:rPr>
          <w:rFonts w:ascii="SimSun" w:eastAsia="SimSun" w:hAnsi="SimSun" w:cs="SimSun"/>
          <w:sz w:val="24"/>
          <w:szCs w:val="24"/>
        </w:rPr>
      </w:pPr>
      <w:r>
        <w:rPr>
          <w:rFonts w:ascii="SimSun" w:eastAsia="SimSun" w:hAnsi="SimSun" w:cs="SimSun"/>
          <w:spacing w:val="-2"/>
          <w:sz w:val="24"/>
          <w:szCs w:val="24"/>
        </w:rPr>
        <w:t>3.2 脉率</w:t>
      </w:r>
      <w:r>
        <w:rPr>
          <w:rFonts w:ascii="SimSun" w:eastAsia="SimSun" w:hAnsi="SimSun" w:cs="SimSun"/>
          <w:spacing w:val="9"/>
          <w:sz w:val="24"/>
          <w:szCs w:val="24"/>
        </w:rPr>
        <w:t xml:space="preserve"> </w:t>
      </w:r>
      <w:r>
        <w:rPr>
          <w:rFonts w:ascii="SimSun" w:eastAsia="SimSun" w:hAnsi="SimSun" w:cs="SimSun"/>
          <w:spacing w:val="-2"/>
          <w:sz w:val="24"/>
          <w:szCs w:val="24"/>
        </w:rPr>
        <w:t>Pulse</w:t>
      </w:r>
      <w:r>
        <w:rPr>
          <w:rFonts w:ascii="SimSun" w:eastAsia="SimSun" w:hAnsi="SimSun" w:cs="SimSun"/>
          <w:spacing w:val="8"/>
          <w:sz w:val="24"/>
          <w:szCs w:val="24"/>
        </w:rPr>
        <w:t xml:space="preserve"> </w:t>
      </w:r>
      <w:r>
        <w:rPr>
          <w:rFonts w:ascii="SimSun" w:eastAsia="SimSun" w:hAnsi="SimSun" w:cs="SimSun"/>
          <w:spacing w:val="-2"/>
          <w:sz w:val="24"/>
          <w:szCs w:val="24"/>
        </w:rPr>
        <w:t>Rate</w:t>
      </w:r>
    </w:p>
    <w:p>
      <w:pPr>
        <w:spacing w:before="180" w:line="220" w:lineRule="auto"/>
        <w:ind w:left="1341"/>
        <w:rPr>
          <w:rFonts w:ascii="SimSun" w:eastAsia="SimSun" w:hAnsi="SimSun" w:cs="SimSun"/>
          <w:sz w:val="24"/>
          <w:szCs w:val="24"/>
        </w:rPr>
      </w:pPr>
      <w:r>
        <w:rPr>
          <w:rFonts w:ascii="SimSun" w:eastAsia="SimSun" w:hAnsi="SimSun" w:cs="SimSun"/>
          <w:spacing w:val="-2"/>
          <w:sz w:val="24"/>
          <w:szCs w:val="24"/>
        </w:rPr>
        <w:t>每分钟动脉搏动的次数，次/分。</w:t>
      </w:r>
    </w:p>
    <w:p>
      <w:pPr>
        <w:spacing w:before="182" w:line="220" w:lineRule="auto"/>
        <w:ind w:left="866"/>
        <w:rPr>
          <w:rFonts w:ascii="SimSun" w:eastAsia="SimSun" w:hAnsi="SimSun" w:cs="SimSun"/>
          <w:sz w:val="24"/>
          <w:szCs w:val="24"/>
        </w:rPr>
      </w:pPr>
      <w:r>
        <w:rPr>
          <w:rFonts w:ascii="SimSun" w:eastAsia="SimSun" w:hAnsi="SimSun" w:cs="SimSun"/>
          <w:spacing w:val="-3"/>
          <w:sz w:val="24"/>
          <w:szCs w:val="24"/>
        </w:rPr>
        <w:t>3.3 R值</w:t>
      </w:r>
      <w:r>
        <w:rPr>
          <w:rFonts w:ascii="SimSun" w:eastAsia="SimSun" w:hAnsi="SimSun" w:cs="SimSun"/>
          <w:spacing w:val="18"/>
          <w:sz w:val="24"/>
          <w:szCs w:val="24"/>
        </w:rPr>
        <w:t xml:space="preserve"> </w:t>
      </w:r>
      <w:r>
        <w:rPr>
          <w:rFonts w:ascii="SimSun" w:eastAsia="SimSun" w:hAnsi="SimSun" w:cs="SimSun"/>
          <w:spacing w:val="-3"/>
          <w:sz w:val="24"/>
          <w:szCs w:val="24"/>
        </w:rPr>
        <w:t>R</w:t>
      </w:r>
      <w:r>
        <w:rPr>
          <w:rFonts w:ascii="SimSun" w:eastAsia="SimSun" w:hAnsi="SimSun" w:cs="SimSun"/>
          <w:spacing w:val="4"/>
          <w:sz w:val="24"/>
          <w:szCs w:val="24"/>
        </w:rPr>
        <w:t xml:space="preserve"> </w:t>
      </w:r>
      <w:r>
        <w:rPr>
          <w:rFonts w:ascii="SimSun" w:eastAsia="SimSun" w:hAnsi="SimSun" w:cs="SimSun"/>
          <w:spacing w:val="-3"/>
          <w:sz w:val="24"/>
          <w:szCs w:val="24"/>
        </w:rPr>
        <w:t>Value</w:t>
      </w:r>
    </w:p>
    <w:p>
      <w:pPr>
        <w:spacing w:before="180" w:line="218" w:lineRule="auto"/>
        <w:ind w:left="1347"/>
        <w:rPr>
          <w:rFonts w:ascii="SimSun" w:eastAsia="SimSun" w:hAnsi="SimSun" w:cs="SimSun"/>
          <w:sz w:val="24"/>
          <w:szCs w:val="24"/>
        </w:rPr>
      </w:pPr>
      <w:r>
        <w:rPr>
          <w:rFonts w:ascii="SimSun" w:eastAsia="SimSun" w:hAnsi="SimSun" w:cs="SimSun"/>
          <w:sz w:val="24"/>
          <w:szCs w:val="24"/>
        </w:rPr>
        <w:t>红光和红外光通过人体组织后的吸收比率。[JJF 1542-2</w:t>
      </w:r>
      <w:r>
        <w:rPr>
          <w:rFonts w:ascii="SimSun" w:eastAsia="SimSun" w:hAnsi="SimSun" w:cs="SimSun"/>
          <w:spacing w:val="-1"/>
          <w:sz w:val="24"/>
          <w:szCs w:val="24"/>
        </w:rPr>
        <w:t>015，术语和计量单位3.2]</w:t>
      </w:r>
    </w:p>
    <w:p>
      <w:pPr>
        <w:spacing w:before="185" w:line="219" w:lineRule="auto"/>
        <w:ind w:left="866"/>
        <w:rPr>
          <w:rFonts w:ascii="SimSun" w:eastAsia="SimSun" w:hAnsi="SimSun" w:cs="SimSun"/>
          <w:sz w:val="24"/>
          <w:szCs w:val="24"/>
        </w:rPr>
      </w:pPr>
      <w:r>
        <w:rPr>
          <w:rFonts w:ascii="SimSun" w:eastAsia="SimSun" w:hAnsi="SimSun" w:cs="SimSun"/>
          <w:spacing w:val="-1"/>
          <w:sz w:val="24"/>
          <w:szCs w:val="24"/>
        </w:rPr>
        <w:t>3.4 脉搏血氧计 Pulse Oximeter</w:t>
      </w:r>
    </w:p>
    <w:p>
      <w:pPr>
        <w:spacing w:before="181" w:line="219" w:lineRule="auto"/>
        <w:ind w:left="1340"/>
        <w:rPr>
          <w:rFonts w:ascii="SimSun" w:eastAsia="SimSun" w:hAnsi="SimSun" w:cs="SimSun"/>
          <w:sz w:val="24"/>
          <w:szCs w:val="24"/>
        </w:rPr>
      </w:pPr>
      <w:r>
        <w:rPr>
          <w:rFonts w:ascii="SimSun" w:eastAsia="SimSun" w:hAnsi="SimSun" w:cs="SimSun"/>
          <w:spacing w:val="-1"/>
          <w:sz w:val="24"/>
          <w:szCs w:val="24"/>
        </w:rPr>
        <w:t>采用分光光度测定法测量人体内动脉血氧饱和度的</w:t>
      </w:r>
      <w:r>
        <w:rPr>
          <w:rFonts w:ascii="SimSun" w:eastAsia="SimSun" w:hAnsi="SimSun" w:cs="SimSun"/>
          <w:spacing w:val="-2"/>
          <w:sz w:val="24"/>
          <w:szCs w:val="24"/>
        </w:rPr>
        <w:t>一种光电测量仪器。</w:t>
      </w:r>
    </w:p>
    <w:p>
      <w:pPr>
        <w:spacing w:before="184" w:line="214" w:lineRule="auto"/>
        <w:ind w:left="866"/>
        <w:rPr>
          <w:rFonts w:ascii="SimSun" w:eastAsia="SimSun" w:hAnsi="SimSun" w:cs="SimSun"/>
          <w:sz w:val="24"/>
          <w:szCs w:val="24"/>
        </w:rPr>
        <w:sectPr>
          <w:headerReference w:type="default" r:id="rId15"/>
          <w:footerReference w:type="default" r:id="rId16"/>
          <w:pgSz w:w="11907" w:h="16839"/>
          <w:pgMar w:top="400" w:right="0" w:bottom="1372" w:left="0" w:header="0" w:footer="1198" w:gutter="0"/>
          <w:pgNumType w:start="8"/>
          <w:cols w:space="708"/>
        </w:sectPr>
      </w:pPr>
      <w:r>
        <w:rPr>
          <w:rFonts w:ascii="SimSun" w:eastAsia="SimSun" w:hAnsi="SimSun" w:cs="SimSun"/>
          <w:sz w:val="24"/>
          <w:szCs w:val="24"/>
        </w:rPr>
        <w:t>3.5 脉搏血氧饱和度模拟仪 SpO</w:t>
      </w:r>
      <w:r>
        <w:rPr>
          <w:rFonts w:ascii="SimSun" w:eastAsia="SimSun" w:hAnsi="SimSun" w:cs="SimSun"/>
          <w:position w:val="-1"/>
          <w:sz w:val="12"/>
          <w:szCs w:val="12"/>
        </w:rPr>
        <w:t xml:space="preserve">2  </w:t>
      </w:r>
      <w:r>
        <w:rPr>
          <w:rFonts w:ascii="SimSun" w:eastAsia="SimSun" w:hAnsi="SimSun" w:cs="SimSun"/>
          <w:sz w:val="24"/>
          <w:szCs w:val="24"/>
        </w:rPr>
        <w:t>Simulator Calibra</w:t>
      </w:r>
      <w:r>
        <w:rPr>
          <w:rFonts w:ascii="SimSun" w:eastAsia="SimSun" w:hAnsi="SimSun" w:cs="SimSun"/>
          <w:spacing w:val="-1"/>
          <w:sz w:val="24"/>
          <w:szCs w:val="24"/>
        </w:rPr>
        <w:t>tion Equipment</w:t>
      </w:r>
    </w:p>
    <w:p>
      <w:pPr>
        <w:spacing w:before="187" w:line="347" w:lineRule="auto"/>
        <w:ind w:left="861" w:right="850" w:firstLine="479"/>
        <w:rPr>
          <w:rFonts w:ascii="SimSun" w:eastAsia="SimSun" w:hAnsi="SimSun" w:cs="SimSun"/>
          <w:sz w:val="24"/>
          <w:szCs w:val="24"/>
        </w:rPr>
      </w:pPr>
      <w:r>
        <w:rPr>
          <w:rFonts w:ascii="SimSun" w:eastAsia="SimSun" w:hAnsi="SimSun" w:cs="SimSun"/>
          <w:sz w:val="24"/>
          <w:szCs w:val="24"/>
        </w:rPr>
        <w:t>视为一个虚拟的患者手指，通过模拟相应的R曲线，所复现的血氧饱和度真值</w:t>
      </w:r>
      <w:r>
        <w:rPr>
          <w:rFonts w:ascii="SimSun" w:eastAsia="SimSun" w:hAnsi="SimSun" w:cs="SimSun"/>
          <w:spacing w:val="-1"/>
          <w:sz w:val="24"/>
          <w:szCs w:val="24"/>
        </w:rPr>
        <w:t>，可对脉搏血氧</w:t>
      </w:r>
      <w:r>
        <w:rPr>
          <w:rFonts w:ascii="SimSun" w:eastAsia="SimSun" w:hAnsi="SimSun" w:cs="SimSun"/>
          <w:sz w:val="24"/>
          <w:szCs w:val="24"/>
        </w:rPr>
        <w:t xml:space="preserve"> </w:t>
      </w:r>
      <w:r>
        <w:rPr>
          <w:rFonts w:ascii="SimSun" w:eastAsia="SimSun" w:hAnsi="SimSun" w:cs="SimSun"/>
          <w:spacing w:val="-5"/>
          <w:sz w:val="24"/>
          <w:szCs w:val="24"/>
        </w:rPr>
        <w:t>计的性能进行校准。</w:t>
      </w:r>
    </w:p>
    <w:p>
      <w:pPr>
        <w:spacing w:before="32" w:line="346" w:lineRule="auto"/>
        <w:ind w:left="864" w:right="847" w:firstLine="478"/>
        <w:rPr>
          <w:rFonts w:ascii="SimSun" w:eastAsia="SimSun" w:hAnsi="SimSun" w:cs="SimSun"/>
          <w:sz w:val="24"/>
          <w:szCs w:val="24"/>
        </w:rPr>
      </w:pPr>
      <w:r>
        <w:rPr>
          <w:rFonts w:ascii="SimSun" w:eastAsia="SimSun" w:hAnsi="SimSun" w:cs="SimSun"/>
          <w:spacing w:val="-6"/>
          <w:sz w:val="24"/>
          <w:szCs w:val="24"/>
        </w:rPr>
        <w:t>校准所使用的脉搏血氧饱和度模拟仪（以下简称模拟仪</w:t>
      </w:r>
      <w:r>
        <w:rPr>
          <w:rFonts w:ascii="SimSun" w:eastAsia="SimSun" w:hAnsi="SimSun" w:cs="SimSun"/>
          <w:spacing w:val="-3"/>
          <w:sz w:val="24"/>
          <w:szCs w:val="24"/>
        </w:rPr>
        <w:t>），</w:t>
      </w:r>
      <w:r>
        <w:rPr>
          <w:rFonts w:ascii="SimSun" w:eastAsia="SimSun" w:hAnsi="SimSun" w:cs="SimSun"/>
          <w:spacing w:val="-6"/>
          <w:sz w:val="24"/>
          <w:szCs w:val="24"/>
        </w:rPr>
        <w:t>需经试验证明能正确模拟R曲线，并</w:t>
      </w:r>
      <w:r>
        <w:rPr>
          <w:rFonts w:ascii="SimSun" w:eastAsia="SimSun" w:hAnsi="SimSun" w:cs="SimSun"/>
          <w:spacing w:val="1"/>
          <w:sz w:val="24"/>
          <w:szCs w:val="24"/>
        </w:rPr>
        <w:t xml:space="preserve"> </w:t>
      </w:r>
      <w:r>
        <w:rPr>
          <w:rFonts w:ascii="SimSun" w:eastAsia="SimSun" w:hAnsi="SimSun" w:cs="SimSun"/>
          <w:spacing w:val="-4"/>
          <w:sz w:val="24"/>
          <w:szCs w:val="24"/>
        </w:rPr>
        <w:t>真实地复现血氧饱和度真值。</w:t>
      </w:r>
    </w:p>
    <w:p>
      <w:pPr>
        <w:spacing w:before="269" w:line="218" w:lineRule="auto"/>
        <w:ind w:left="854"/>
        <w:outlineLvl w:val="0"/>
        <w:rPr>
          <w:rFonts w:ascii="SimHei" w:eastAsia="SimHei" w:hAnsi="SimHei" w:cs="SimHei"/>
          <w:sz w:val="24"/>
          <w:szCs w:val="24"/>
        </w:rPr>
      </w:pPr>
      <w:bookmarkStart w:id="25" w:name="bookmark11"/>
      <w:bookmarkEnd w:id="25"/>
      <w:r>
        <w:rPr>
          <w:rFonts w:ascii="SimHei" w:eastAsia="SimHei" w:hAnsi="SimHei" w:cs="SimHei"/>
          <w:spacing w:val="-3"/>
          <w:sz w:val="24"/>
          <w:szCs w:val="24"/>
        </w:rPr>
        <w:t>4</w:t>
      </w:r>
      <w:r>
        <w:rPr>
          <w:rFonts w:ascii="SimHei" w:eastAsia="SimHei" w:hAnsi="SimHei" w:cs="SimHei"/>
          <w:spacing w:val="4"/>
          <w:sz w:val="24"/>
          <w:szCs w:val="24"/>
        </w:rPr>
        <w:t xml:space="preserve">  </w:t>
      </w:r>
      <w:r>
        <w:rPr>
          <w:rFonts w:ascii="SimHei" w:eastAsia="SimHei" w:hAnsi="SimHei" w:cs="SimHei"/>
          <w:spacing w:val="-3"/>
          <w:sz w:val="24"/>
          <w:szCs w:val="24"/>
        </w:rPr>
        <w:t>概述</w:t>
      </w:r>
    </w:p>
    <w:p>
      <w:pPr>
        <w:spacing w:line="218" w:lineRule="auto"/>
        <w:rPr>
          <w:rFonts w:ascii="SimHei" w:eastAsia="SimHei" w:hAnsi="SimHei" w:cs="SimHei"/>
          <w:sz w:val="24"/>
          <w:szCs w:val="24"/>
        </w:rPr>
        <w:sectPr>
          <w:headerReference w:type="default" r:id="rId17"/>
          <w:footerReference w:type="default" r:id="rId18"/>
          <w:type w:val="nextPage"/>
          <w:pgSz w:w="11907" w:h="16839"/>
          <w:pgMar w:top="400" w:right="0" w:bottom="1372" w:left="0" w:header="0" w:footer="1198" w:gutter="0"/>
          <w:pgNumType w:start="9"/>
          <w:cols w:space="708"/>
          <w:titlePg w:val="0"/>
        </w:sectPr>
      </w:pPr>
    </w:p>
    <w:p>
      <w:pPr>
        <w:pStyle w:val="BodyText"/>
        <w:spacing w:line="267" w:lineRule="auto"/>
      </w:pPr>
    </w:p>
    <w:p>
      <w:pPr>
        <w:pStyle w:val="BodyText"/>
        <w:spacing w:line="267" w:lineRule="auto"/>
      </w:pPr>
    </w:p>
    <w:p>
      <w:pPr>
        <w:pStyle w:val="BodyText"/>
        <w:spacing w:line="267" w:lineRule="auto"/>
      </w:pPr>
    </w:p>
    <w:p>
      <w:pPr>
        <w:pStyle w:val="BodyText"/>
        <w:spacing w:line="268" w:lineRule="auto"/>
      </w:pPr>
    </w:p>
    <w:p>
      <w:pPr>
        <w:spacing w:before="78" w:line="351" w:lineRule="auto"/>
        <w:ind w:left="880" w:right="848" w:firstLine="463"/>
        <w:rPr>
          <w:rFonts w:ascii="SimSun" w:eastAsia="SimSun" w:hAnsi="SimSun" w:cs="SimSun"/>
          <w:sz w:val="24"/>
          <w:szCs w:val="24"/>
        </w:rPr>
      </w:pPr>
      <w:r>
        <w:rPr>
          <w:rFonts w:ascii="SimSun" w:eastAsia="SimSun" w:hAnsi="SimSun" w:cs="SimSun"/>
          <w:spacing w:val="-3"/>
          <w:sz w:val="24"/>
          <w:szCs w:val="24"/>
        </w:rPr>
        <w:t>脉搏血氧计是一种通过光信号与组织的相互作用，利用脉动血流导致组织光学特性</w:t>
      </w:r>
      <w:r>
        <w:rPr>
          <w:rFonts w:ascii="SimSun" w:eastAsia="SimSun" w:hAnsi="SimSun" w:cs="SimSun"/>
          <w:spacing w:val="-4"/>
          <w:sz w:val="24"/>
          <w:szCs w:val="24"/>
        </w:rPr>
        <w:t>的依赖于时</w:t>
      </w:r>
      <w:r>
        <w:rPr>
          <w:rFonts w:ascii="SimSun" w:eastAsia="SimSun" w:hAnsi="SimSun" w:cs="SimSun"/>
          <w:sz w:val="24"/>
          <w:szCs w:val="24"/>
        </w:rPr>
        <w:t xml:space="preserve"> </w:t>
      </w:r>
      <w:r>
        <w:rPr>
          <w:rFonts w:ascii="SimSun" w:eastAsia="SimSun" w:hAnsi="SimSun" w:cs="SimSun"/>
          <w:spacing w:val="-8"/>
          <w:sz w:val="24"/>
          <w:szCs w:val="24"/>
        </w:rPr>
        <w:t>间的变化，用于无创地估算动脉血氧饱和度（SpO</w:t>
      </w:r>
      <w:r>
        <w:rPr>
          <w:rFonts w:ascii="SimSun" w:eastAsia="SimSun" w:hAnsi="SimSun" w:cs="SimSun"/>
          <w:spacing w:val="-8"/>
          <w:position w:val="-1"/>
          <w:sz w:val="12"/>
          <w:szCs w:val="12"/>
        </w:rPr>
        <w:t>2</w:t>
      </w:r>
      <w:r>
        <w:rPr>
          <w:rFonts w:ascii="SimSun" w:eastAsia="SimSun" w:hAnsi="SimSun" w:cs="SimSun"/>
          <w:spacing w:val="-8"/>
          <w:sz w:val="24"/>
          <w:szCs w:val="24"/>
        </w:rPr>
        <w:t>）的医用电气设备，主要由显示单元、血氧探头、</w:t>
      </w:r>
      <w:r>
        <w:rPr>
          <w:rFonts w:ascii="SimSun" w:eastAsia="SimSun" w:hAnsi="SimSun" w:cs="SimSun"/>
          <w:spacing w:val="7"/>
          <w:sz w:val="24"/>
          <w:szCs w:val="24"/>
        </w:rPr>
        <w:t xml:space="preserve"> </w:t>
      </w:r>
      <w:r>
        <w:rPr>
          <w:rFonts w:ascii="SimSun" w:eastAsia="SimSun" w:hAnsi="SimSun" w:cs="SimSun"/>
          <w:spacing w:val="-5"/>
          <w:sz w:val="24"/>
          <w:szCs w:val="24"/>
        </w:rPr>
        <w:t>电子元件和操作界面组成。</w:t>
      </w:r>
    </w:p>
    <w:p>
      <w:pPr>
        <w:spacing w:before="36" w:line="353" w:lineRule="auto"/>
        <w:ind w:left="861" w:right="849" w:firstLine="482"/>
        <w:jc w:val="both"/>
        <w:rPr>
          <w:rFonts w:ascii="SimSun" w:eastAsia="SimSun" w:hAnsi="SimSun" w:cs="SimSun"/>
          <w:sz w:val="24"/>
          <w:szCs w:val="24"/>
        </w:rPr>
      </w:pPr>
      <w:r>
        <w:rPr>
          <w:rFonts w:ascii="SimSun" w:eastAsia="SimSun" w:hAnsi="SimSun" w:cs="SimSun"/>
          <w:spacing w:val="-3"/>
          <w:sz w:val="24"/>
          <w:szCs w:val="24"/>
        </w:rPr>
        <w:t>脉搏血氧计通常采用分光光度测定法，根据红光（660nm）和近红外光（940nm）通过人体组织</w:t>
      </w:r>
      <w:r>
        <w:rPr>
          <w:rFonts w:ascii="SimSun" w:eastAsia="SimSun" w:hAnsi="SimSun" w:cs="SimSun"/>
          <w:spacing w:val="10"/>
          <w:sz w:val="24"/>
          <w:szCs w:val="24"/>
        </w:rPr>
        <w:t xml:space="preserve"> </w:t>
      </w:r>
      <w:r>
        <w:rPr>
          <w:rFonts w:ascii="SimSun" w:eastAsia="SimSun" w:hAnsi="SimSun" w:cs="SimSun"/>
          <w:spacing w:val="-3"/>
          <w:sz w:val="24"/>
          <w:szCs w:val="24"/>
        </w:rPr>
        <w:t>的吸收比率而计算获得人体动脉血氧饱和度。当红光和近红外光通过脉动血管组织时，透射光分为</w:t>
      </w:r>
      <w:r>
        <w:rPr>
          <w:rFonts w:ascii="SimSun" w:eastAsia="SimSun" w:hAnsi="SimSun" w:cs="SimSun"/>
          <w:spacing w:val="3"/>
          <w:sz w:val="24"/>
          <w:szCs w:val="24"/>
        </w:rPr>
        <w:t xml:space="preserve"> </w:t>
      </w:r>
      <w:r>
        <w:rPr>
          <w:rFonts w:ascii="SimSun" w:eastAsia="SimSun" w:hAnsi="SimSun" w:cs="SimSun"/>
          <w:spacing w:val="-5"/>
          <w:sz w:val="24"/>
          <w:szCs w:val="24"/>
        </w:rPr>
        <w:t>两部分：一部分是非脉动部分或称直流成分（DC</w:t>
      </w:r>
      <w:r>
        <w:rPr>
          <w:rFonts w:ascii="SimSun" w:eastAsia="SimSun" w:hAnsi="SimSun" w:cs="SimSun"/>
          <w:spacing w:val="-65"/>
          <w:sz w:val="24"/>
          <w:szCs w:val="24"/>
        </w:rPr>
        <w:t>）；</w:t>
      </w:r>
      <w:r>
        <w:rPr>
          <w:rFonts w:ascii="SimSun" w:eastAsia="SimSun" w:hAnsi="SimSun" w:cs="SimSun"/>
          <w:spacing w:val="-5"/>
          <w:sz w:val="24"/>
          <w:szCs w:val="24"/>
        </w:rPr>
        <w:t>另一部分</w:t>
      </w:r>
      <w:r>
        <w:rPr>
          <w:rFonts w:ascii="SimSun" w:eastAsia="SimSun" w:hAnsi="SimSun" w:cs="SimSun"/>
          <w:spacing w:val="-6"/>
          <w:sz w:val="24"/>
          <w:szCs w:val="24"/>
        </w:rPr>
        <w:t>是脉动部分或称交流成分（AC）。这两</w:t>
      </w:r>
      <w:r>
        <w:rPr>
          <w:rFonts w:ascii="SimSun" w:eastAsia="SimSun" w:hAnsi="SimSun" w:cs="SimSun"/>
          <w:spacing w:val="1"/>
          <w:sz w:val="24"/>
          <w:szCs w:val="24"/>
        </w:rPr>
        <w:t xml:space="preserve"> </w:t>
      </w:r>
      <w:r>
        <w:rPr>
          <w:rFonts w:ascii="SimSun" w:eastAsia="SimSun" w:hAnsi="SimSun" w:cs="SimSun"/>
          <w:spacing w:val="-4"/>
          <w:sz w:val="24"/>
          <w:szCs w:val="24"/>
        </w:rPr>
        <w:t>个波长的光吸收比率（R）公式为：</w:t>
      </w:r>
    </w:p>
    <w:p>
      <w:pPr>
        <w:spacing w:before="24"/>
        <w:ind w:left="5222"/>
        <w:rPr>
          <w:rFonts w:ascii="SimSun" w:eastAsia="SimSun" w:hAnsi="SimSun" w:cs="SimSun"/>
          <w:sz w:val="24"/>
          <w:szCs w:val="24"/>
        </w:rPr>
      </w:pPr>
      <w:r>
        <w:rPr>
          <w:rFonts w:ascii="Times New Roman" w:eastAsia="Times New Roman" w:hAnsi="Times New Roman" w:cs="Times New Roman"/>
          <w:spacing w:val="-1"/>
          <w:sz w:val="24"/>
          <w:szCs w:val="24"/>
        </w:rPr>
        <w:t xml:space="preserve">R  =    </w:t>
      </w:r>
      <w:r>
        <w:rPr>
          <w:position w:val="-15"/>
          <w:sz w:val="24"/>
          <w:szCs w:val="24"/>
        </w:rPr>
        <w:drawing>
          <wp:inline distT="0" distB="0" distL="0" distR="0">
            <wp:extent cx="701344" cy="277090"/>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9"/>
                    <a:stretch>
                      <a:fillRect/>
                    </a:stretch>
                  </pic:blipFill>
                  <pic:spPr>
                    <a:xfrm>
                      <a:off x="0" y="0"/>
                      <a:ext cx="701344" cy="277090"/>
                    </a:xfrm>
                    <a:prstGeom prst="rect">
                      <a:avLst/>
                    </a:prstGeom>
                  </pic:spPr>
                </pic:pic>
              </a:graphicData>
            </a:graphic>
          </wp:inline>
        </w:drawing>
      </w:r>
      <w:r>
        <w:rPr>
          <w:rFonts w:ascii="Times New Roman" w:eastAsia="Times New Roman" w:hAnsi="Times New Roman" w:cs="Times New Roman"/>
          <w:sz w:val="24"/>
          <w:szCs w:val="24"/>
        </w:rPr>
        <w:t xml:space="preserve">                                                          </w:t>
      </w:r>
      <w:r>
        <w:rPr>
          <w:rFonts w:ascii="SimSun" w:eastAsia="SimSun" w:hAnsi="SimSun" w:cs="SimSun"/>
          <w:spacing w:val="-1"/>
          <w:sz w:val="24"/>
          <w:szCs w:val="24"/>
        </w:rPr>
        <w:t>（</w:t>
      </w:r>
      <w:r>
        <w:rPr>
          <w:rFonts w:ascii="Times New Roman" w:eastAsia="Times New Roman" w:hAnsi="Times New Roman" w:cs="Times New Roman"/>
          <w:spacing w:val="-1"/>
          <w:sz w:val="24"/>
          <w:szCs w:val="24"/>
        </w:rPr>
        <w:t>1</w:t>
      </w:r>
      <w:r>
        <w:rPr>
          <w:rFonts w:ascii="SimSun" w:eastAsia="SimSun" w:hAnsi="SimSun" w:cs="SimSun"/>
          <w:spacing w:val="-1"/>
          <w:sz w:val="24"/>
          <w:szCs w:val="24"/>
        </w:rPr>
        <w:t>）</w:t>
      </w:r>
    </w:p>
    <w:p>
      <w:pPr>
        <w:spacing w:before="198" w:line="220" w:lineRule="auto"/>
        <w:ind w:left="1286"/>
        <w:rPr>
          <w:rFonts w:ascii="SimSun" w:eastAsia="SimSun" w:hAnsi="SimSun" w:cs="SimSun"/>
          <w:sz w:val="24"/>
          <w:szCs w:val="24"/>
        </w:rPr>
      </w:pPr>
      <w:r>
        <w:rPr>
          <w:rFonts w:ascii="SimSun" w:eastAsia="SimSun" w:hAnsi="SimSun" w:cs="SimSun"/>
          <w:spacing w:val="-16"/>
          <w:sz w:val="24"/>
          <w:szCs w:val="24"/>
        </w:rPr>
        <w:t>式中：</w:t>
      </w:r>
    </w:p>
    <w:p>
      <w:pPr>
        <w:spacing w:before="181" w:line="219" w:lineRule="auto"/>
        <w:ind w:left="1693"/>
        <w:rPr>
          <w:rFonts w:ascii="SimSun" w:eastAsia="SimSun" w:hAnsi="SimSun" w:cs="SimSun"/>
          <w:sz w:val="24"/>
          <w:szCs w:val="24"/>
        </w:rPr>
      </w:pPr>
      <w:r>
        <w:rPr>
          <w:rFonts w:ascii="Cambria Math" w:eastAsia="Cambria Math" w:hAnsi="Cambria Math" w:cs="Cambria Math"/>
          <w:spacing w:val="-3"/>
          <w:sz w:val="24"/>
          <w:szCs w:val="24"/>
        </w:rPr>
        <w:t>AC</w:t>
      </w:r>
      <w:r>
        <w:rPr>
          <w:rFonts w:ascii="Cambria Math" w:eastAsia="Cambria Math" w:hAnsi="Cambria Math" w:cs="Cambria Math"/>
          <w:spacing w:val="-3"/>
          <w:position w:val="-4"/>
          <w:sz w:val="17"/>
          <w:szCs w:val="17"/>
        </w:rPr>
        <w:t>660</w:t>
      </w:r>
      <w:r>
        <w:rPr>
          <w:rFonts w:ascii="Times New Roman" w:eastAsia="Times New Roman" w:hAnsi="Times New Roman" w:cs="Times New Roman"/>
          <w:spacing w:val="-3"/>
          <w:sz w:val="24"/>
          <w:szCs w:val="24"/>
        </w:rPr>
        <w:t>—</w:t>
      </w:r>
      <w:r>
        <w:rPr>
          <w:rFonts w:ascii="SimSun" w:eastAsia="SimSun" w:hAnsi="SimSun" w:cs="SimSun"/>
          <w:spacing w:val="-3"/>
          <w:sz w:val="24"/>
          <w:szCs w:val="24"/>
        </w:rPr>
        <w:t>红光（660nm）通过脉动血管组织时</w:t>
      </w:r>
      <w:r>
        <w:rPr>
          <w:rFonts w:ascii="SimSun" w:eastAsia="SimSun" w:hAnsi="SimSun" w:cs="SimSun"/>
          <w:spacing w:val="-4"/>
          <w:sz w:val="24"/>
          <w:szCs w:val="24"/>
        </w:rPr>
        <w:t>的脉动部分（交流成分）；</w:t>
      </w:r>
    </w:p>
    <w:p>
      <w:pPr>
        <w:spacing w:before="176" w:line="335" w:lineRule="auto"/>
        <w:ind w:left="1693" w:right="2487" w:firstLine="13"/>
        <w:rPr>
          <w:rFonts w:ascii="SimSun" w:eastAsia="SimSun" w:hAnsi="SimSun" w:cs="SimSun"/>
          <w:sz w:val="24"/>
          <w:szCs w:val="24"/>
        </w:rPr>
      </w:pPr>
      <w:r>
        <w:rPr>
          <w:rFonts w:ascii="Cambria Math" w:eastAsia="Cambria Math" w:hAnsi="Cambria Math" w:cs="Cambria Math"/>
          <w:spacing w:val="-4"/>
          <w:sz w:val="24"/>
          <w:szCs w:val="24"/>
        </w:rPr>
        <w:t>DC</w:t>
      </w:r>
      <w:r>
        <w:rPr>
          <w:rFonts w:ascii="Cambria Math" w:eastAsia="Cambria Math" w:hAnsi="Cambria Math" w:cs="Cambria Math"/>
          <w:spacing w:val="-4"/>
          <w:position w:val="-4"/>
          <w:sz w:val="17"/>
          <w:szCs w:val="17"/>
        </w:rPr>
        <w:t>660</w:t>
      </w:r>
      <w:r>
        <w:rPr>
          <w:rFonts w:ascii="Cambria Math" w:eastAsia="Cambria Math" w:hAnsi="Cambria Math" w:cs="Cambria Math"/>
          <w:spacing w:val="-19"/>
          <w:position w:val="-4"/>
          <w:sz w:val="17"/>
          <w:szCs w:val="17"/>
        </w:rPr>
        <w:t xml:space="preserve"> </w:t>
      </w:r>
      <w:r>
        <w:rPr>
          <w:rFonts w:ascii="SimSun" w:eastAsia="SimSun" w:hAnsi="SimSun" w:cs="SimSun"/>
          <w:spacing w:val="-4"/>
          <w:sz w:val="24"/>
          <w:szCs w:val="24"/>
        </w:rPr>
        <w:t>—红光（660nm）通过脉动血管组织时的非脉动部分（直流成分</w:t>
      </w:r>
      <w:r>
        <w:rPr>
          <w:rFonts w:ascii="SimSun" w:eastAsia="SimSun" w:hAnsi="SimSun" w:cs="SimSun"/>
          <w:spacing w:val="-3"/>
          <w:sz w:val="24"/>
          <w:szCs w:val="24"/>
        </w:rPr>
        <w:t>）；</w:t>
      </w:r>
      <w:r>
        <w:rPr>
          <w:rFonts w:ascii="SimSun" w:eastAsia="SimSun" w:hAnsi="SimSun" w:cs="SimSun"/>
          <w:sz w:val="24"/>
          <w:szCs w:val="24"/>
        </w:rPr>
        <w:t xml:space="preserve">  </w:t>
      </w:r>
      <w:r>
        <w:rPr>
          <w:rFonts w:ascii="Cambria Math" w:eastAsia="Cambria Math" w:hAnsi="Cambria Math" w:cs="Cambria Math"/>
          <w:spacing w:val="-4"/>
          <w:sz w:val="24"/>
          <w:szCs w:val="24"/>
        </w:rPr>
        <w:t>AC</w:t>
      </w:r>
      <w:r>
        <w:rPr>
          <w:rFonts w:ascii="Cambria Math" w:eastAsia="Cambria Math" w:hAnsi="Cambria Math" w:cs="Cambria Math"/>
          <w:spacing w:val="-4"/>
          <w:position w:val="-4"/>
          <w:sz w:val="17"/>
          <w:szCs w:val="17"/>
        </w:rPr>
        <w:t>940</w:t>
      </w:r>
      <w:r>
        <w:rPr>
          <w:rFonts w:ascii="Cambria Math" w:eastAsia="Cambria Math" w:hAnsi="Cambria Math" w:cs="Cambria Math"/>
          <w:spacing w:val="-18"/>
          <w:position w:val="-4"/>
          <w:sz w:val="17"/>
          <w:szCs w:val="17"/>
        </w:rPr>
        <w:t xml:space="preserve"> </w:t>
      </w:r>
      <w:r>
        <w:rPr>
          <w:rFonts w:ascii="SimSun" w:eastAsia="SimSun" w:hAnsi="SimSun" w:cs="SimSun"/>
          <w:spacing w:val="-4"/>
          <w:sz w:val="24"/>
          <w:szCs w:val="24"/>
        </w:rPr>
        <w:t>—近红外光（940nm）通过脉动血管组织时的脉动部分（交流成分</w:t>
      </w:r>
      <w:r>
        <w:rPr>
          <w:rFonts w:ascii="SimSun" w:eastAsia="SimSun" w:hAnsi="SimSun" w:cs="SimSun"/>
          <w:spacing w:val="-19"/>
          <w:sz w:val="24"/>
          <w:szCs w:val="24"/>
        </w:rPr>
        <w:t>）；</w:t>
      </w:r>
    </w:p>
    <w:p>
      <w:pPr>
        <w:spacing w:before="48" w:line="331" w:lineRule="auto"/>
        <w:ind w:left="1281" w:right="2211" w:firstLine="424"/>
        <w:rPr>
          <w:rFonts w:ascii="SimSun" w:eastAsia="SimSun" w:hAnsi="SimSun" w:cs="SimSun"/>
          <w:sz w:val="24"/>
          <w:szCs w:val="24"/>
        </w:rPr>
      </w:pPr>
      <w:r>
        <w:rPr>
          <w:rFonts w:ascii="Cambria Math" w:eastAsia="Cambria Math" w:hAnsi="Cambria Math" w:cs="Cambria Math"/>
          <w:spacing w:val="-4"/>
          <w:sz w:val="24"/>
          <w:szCs w:val="24"/>
        </w:rPr>
        <w:t>DC</w:t>
      </w:r>
      <w:r>
        <w:rPr>
          <w:rFonts w:ascii="Cambria Math" w:eastAsia="Cambria Math" w:hAnsi="Cambria Math" w:cs="Cambria Math"/>
          <w:spacing w:val="-4"/>
          <w:position w:val="-4"/>
          <w:sz w:val="17"/>
          <w:szCs w:val="17"/>
        </w:rPr>
        <w:t>940</w:t>
      </w:r>
      <w:r>
        <w:rPr>
          <w:rFonts w:ascii="Cambria Math" w:eastAsia="Cambria Math" w:hAnsi="Cambria Math" w:cs="Cambria Math"/>
          <w:spacing w:val="-18"/>
          <w:position w:val="-4"/>
          <w:sz w:val="17"/>
          <w:szCs w:val="17"/>
        </w:rPr>
        <w:t xml:space="preserve"> </w:t>
      </w:r>
      <w:r>
        <w:rPr>
          <w:rFonts w:ascii="SimSun" w:eastAsia="SimSun" w:hAnsi="SimSun" w:cs="SimSun"/>
          <w:spacing w:val="-4"/>
          <w:sz w:val="24"/>
          <w:szCs w:val="24"/>
        </w:rPr>
        <w:t>—近红外光（940nm）通过脉动血管组织时</w:t>
      </w:r>
      <w:r>
        <w:rPr>
          <w:rFonts w:ascii="SimSun" w:eastAsia="SimSun" w:hAnsi="SimSun" w:cs="SimSun"/>
          <w:spacing w:val="-5"/>
          <w:sz w:val="24"/>
          <w:szCs w:val="24"/>
        </w:rPr>
        <w:t>的非脉动部分（直流成分）。</w:t>
      </w:r>
      <w:r>
        <w:rPr>
          <w:rFonts w:ascii="SimSun" w:eastAsia="SimSun" w:hAnsi="SimSun" w:cs="SimSun"/>
          <w:sz w:val="24"/>
          <w:szCs w:val="24"/>
        </w:rPr>
        <w:t xml:space="preserve"> </w:t>
      </w:r>
      <w:r>
        <w:rPr>
          <w:rFonts w:ascii="SimSun" w:eastAsia="SimSun" w:hAnsi="SimSun" w:cs="SimSun"/>
          <w:spacing w:val="-1"/>
          <w:sz w:val="24"/>
          <w:szCs w:val="24"/>
        </w:rPr>
        <w:t>根据公式（1）的R值可计算得到相应的血氧饱和度SpO</w:t>
      </w:r>
      <w:r>
        <w:rPr>
          <w:rFonts w:ascii="SimSun" w:eastAsia="SimSun" w:hAnsi="SimSun" w:cs="SimSun"/>
          <w:spacing w:val="-1"/>
          <w:position w:val="-1"/>
          <w:sz w:val="12"/>
          <w:szCs w:val="12"/>
        </w:rPr>
        <w:t>2</w:t>
      </w:r>
      <w:r>
        <w:rPr>
          <w:rFonts w:ascii="SimSun" w:eastAsia="SimSun" w:hAnsi="SimSun" w:cs="SimSun"/>
          <w:spacing w:val="-1"/>
          <w:sz w:val="24"/>
          <w:szCs w:val="24"/>
        </w:rPr>
        <w:t>值。</w:t>
      </w:r>
    </w:p>
    <w:p>
      <w:pPr>
        <w:spacing w:before="224" w:line="219" w:lineRule="auto"/>
        <w:ind w:left="855"/>
        <w:outlineLvl w:val="0"/>
        <w:rPr>
          <w:rFonts w:ascii="SimHei" w:eastAsia="SimHei" w:hAnsi="SimHei" w:cs="SimHei"/>
          <w:sz w:val="24"/>
          <w:szCs w:val="24"/>
        </w:rPr>
      </w:pPr>
      <w:bookmarkStart w:id="26" w:name="bookmark13"/>
      <w:bookmarkEnd w:id="26"/>
      <w:r>
        <w:rPr>
          <w:rFonts w:ascii="SimHei" w:eastAsia="SimHei" w:hAnsi="SimHei" w:cs="SimHei"/>
          <w:spacing w:val="-3"/>
          <w:sz w:val="24"/>
          <w:szCs w:val="24"/>
        </w:rPr>
        <w:t>5</w:t>
      </w:r>
      <w:r>
        <w:rPr>
          <w:rFonts w:ascii="SimHei" w:eastAsia="SimHei" w:hAnsi="SimHei" w:cs="SimHei"/>
          <w:spacing w:val="6"/>
          <w:sz w:val="24"/>
          <w:szCs w:val="24"/>
        </w:rPr>
        <w:t xml:space="preserve">  </w:t>
      </w:r>
      <w:r>
        <w:rPr>
          <w:rFonts w:ascii="SimHei" w:eastAsia="SimHei" w:hAnsi="SimHei" w:cs="SimHei"/>
          <w:spacing w:val="-3"/>
          <w:sz w:val="24"/>
          <w:szCs w:val="24"/>
        </w:rPr>
        <w:t>计量特性</w:t>
      </w:r>
    </w:p>
    <w:p>
      <w:pPr>
        <w:spacing w:before="260" w:line="219" w:lineRule="auto"/>
        <w:ind w:left="866"/>
        <w:outlineLvl w:val="0"/>
        <w:rPr>
          <w:rFonts w:ascii="SimSun" w:eastAsia="SimSun" w:hAnsi="SimSun" w:cs="SimSun"/>
          <w:sz w:val="24"/>
          <w:szCs w:val="24"/>
        </w:rPr>
      </w:pPr>
      <w:bookmarkStart w:id="27" w:name="bookmark15"/>
      <w:bookmarkEnd w:id="27"/>
      <w:r>
        <w:rPr>
          <w:rFonts w:ascii="SimSun" w:eastAsia="SimSun" w:hAnsi="SimSun" w:cs="SimSun"/>
          <w:spacing w:val="-1"/>
          <w:sz w:val="24"/>
          <w:szCs w:val="24"/>
        </w:rPr>
        <w:t>5.1 脉搏血氧饱和度测量范围</w:t>
      </w:r>
    </w:p>
    <w:p>
      <w:pPr>
        <w:spacing w:before="180" w:line="220" w:lineRule="auto"/>
        <w:ind w:left="1283"/>
        <w:rPr>
          <w:rFonts w:ascii="SimSun" w:eastAsia="SimSun" w:hAnsi="SimSun" w:cs="SimSun"/>
          <w:sz w:val="24"/>
          <w:szCs w:val="24"/>
        </w:rPr>
      </w:pPr>
      <w:r>
        <w:rPr>
          <w:rFonts w:ascii="SimSun" w:eastAsia="SimSun" w:hAnsi="SimSun" w:cs="SimSun"/>
          <w:spacing w:val="-1"/>
          <w:sz w:val="24"/>
          <w:szCs w:val="24"/>
        </w:rPr>
        <w:t>至少应满足70%～100%。</w:t>
      </w:r>
    </w:p>
    <w:p>
      <w:pPr>
        <w:spacing w:before="183" w:line="219" w:lineRule="auto"/>
        <w:ind w:left="866"/>
        <w:outlineLvl w:val="0"/>
        <w:rPr>
          <w:rFonts w:ascii="SimSun" w:eastAsia="SimSun" w:hAnsi="SimSun" w:cs="SimSun"/>
          <w:sz w:val="24"/>
          <w:szCs w:val="24"/>
        </w:rPr>
      </w:pPr>
      <w:bookmarkStart w:id="28" w:name="bookmark17"/>
      <w:bookmarkEnd w:id="28"/>
      <w:r>
        <w:rPr>
          <w:rFonts w:ascii="SimSun" w:eastAsia="SimSun" w:hAnsi="SimSun" w:cs="SimSun"/>
          <w:spacing w:val="-1"/>
          <w:sz w:val="24"/>
          <w:szCs w:val="24"/>
        </w:rPr>
        <w:t>5.2 脉搏血氧饱和度示值重复性</w:t>
      </w:r>
    </w:p>
    <w:p>
      <w:pPr>
        <w:spacing w:before="182" w:line="347" w:lineRule="auto"/>
        <w:ind w:left="865" w:right="847" w:firstLine="475"/>
        <w:rPr>
          <w:rFonts w:ascii="SimSun" w:eastAsia="SimSun" w:hAnsi="SimSun" w:cs="SimSun"/>
          <w:sz w:val="24"/>
          <w:szCs w:val="24"/>
        </w:rPr>
      </w:pPr>
      <w:r>
        <w:rPr>
          <w:rFonts w:ascii="SimSun" w:eastAsia="SimSun" w:hAnsi="SimSun" w:cs="SimSun"/>
          <w:sz w:val="24"/>
          <w:szCs w:val="24"/>
        </w:rPr>
        <w:t>在70%～84%的测量范围内，示值重复性不大于3%；85%～100%的测量范围内，示值重</w:t>
      </w:r>
      <w:r>
        <w:rPr>
          <w:rFonts w:ascii="SimSun" w:eastAsia="SimSun" w:hAnsi="SimSun" w:cs="SimSun"/>
          <w:spacing w:val="-1"/>
          <w:sz w:val="24"/>
          <w:szCs w:val="24"/>
        </w:rPr>
        <w:t>复性不大</w:t>
      </w:r>
      <w:r>
        <w:rPr>
          <w:rFonts w:ascii="SimSun" w:eastAsia="SimSun" w:hAnsi="SimSun" w:cs="SimSun"/>
          <w:sz w:val="24"/>
          <w:szCs w:val="24"/>
        </w:rPr>
        <w:t xml:space="preserve"> </w:t>
      </w:r>
      <w:r>
        <w:rPr>
          <w:rFonts w:ascii="SimSun" w:eastAsia="SimSun" w:hAnsi="SimSun" w:cs="SimSun"/>
          <w:spacing w:val="-4"/>
          <w:sz w:val="24"/>
          <w:szCs w:val="24"/>
        </w:rPr>
        <w:t>于2%。</w:t>
      </w:r>
    </w:p>
    <w:p>
      <w:pPr>
        <w:spacing w:before="33" w:line="220" w:lineRule="auto"/>
        <w:ind w:left="866"/>
        <w:outlineLvl w:val="0"/>
        <w:rPr>
          <w:rFonts w:ascii="SimSun" w:eastAsia="SimSun" w:hAnsi="SimSun" w:cs="SimSun"/>
          <w:sz w:val="24"/>
          <w:szCs w:val="24"/>
        </w:rPr>
      </w:pPr>
      <w:bookmarkStart w:id="29" w:name="bookmark19"/>
      <w:bookmarkEnd w:id="29"/>
      <w:r>
        <w:rPr>
          <w:rFonts w:ascii="SimSun" w:eastAsia="SimSun" w:hAnsi="SimSun" w:cs="SimSun"/>
          <w:spacing w:val="-2"/>
          <w:sz w:val="24"/>
          <w:szCs w:val="24"/>
        </w:rPr>
        <w:t>5.3 脉率测量范围</w:t>
      </w:r>
    </w:p>
    <w:p>
      <w:pPr>
        <w:spacing w:before="179" w:line="220" w:lineRule="auto"/>
        <w:ind w:left="1283"/>
        <w:rPr>
          <w:rFonts w:ascii="SimSun" w:eastAsia="SimSun" w:hAnsi="SimSun" w:cs="SimSun"/>
          <w:sz w:val="24"/>
          <w:szCs w:val="24"/>
        </w:rPr>
      </w:pPr>
      <w:r>
        <w:rPr>
          <w:rFonts w:ascii="SimSun" w:eastAsia="SimSun" w:hAnsi="SimSun" w:cs="SimSun"/>
          <w:spacing w:val="-2"/>
          <w:sz w:val="24"/>
          <w:szCs w:val="24"/>
        </w:rPr>
        <w:t>至少应满足（30～250）次/分。</w:t>
      </w:r>
    </w:p>
    <w:p>
      <w:pPr>
        <w:spacing w:before="182" w:line="220" w:lineRule="auto"/>
        <w:ind w:left="866"/>
        <w:outlineLvl w:val="0"/>
        <w:rPr>
          <w:rFonts w:ascii="SimSun" w:eastAsia="SimSun" w:hAnsi="SimSun" w:cs="SimSun"/>
          <w:sz w:val="24"/>
          <w:szCs w:val="24"/>
        </w:rPr>
      </w:pPr>
      <w:bookmarkStart w:id="30" w:name="bookmark21"/>
      <w:bookmarkEnd w:id="30"/>
      <w:r>
        <w:rPr>
          <w:rFonts w:ascii="SimSun" w:eastAsia="SimSun" w:hAnsi="SimSun" w:cs="SimSun"/>
          <w:spacing w:val="-2"/>
          <w:sz w:val="24"/>
          <w:szCs w:val="24"/>
        </w:rPr>
        <w:t>5.4 脉率示值误差</w:t>
      </w:r>
    </w:p>
    <w:p>
      <w:pPr>
        <w:spacing w:before="181" w:line="345" w:lineRule="auto"/>
        <w:ind w:left="1291" w:right="6226" w:hanging="7"/>
        <w:rPr>
          <w:rFonts w:ascii="FangSong" w:eastAsia="FangSong" w:hAnsi="FangSong" w:cs="FangSong"/>
          <w:sz w:val="21"/>
          <w:szCs w:val="21"/>
        </w:rPr>
      </w:pPr>
      <w:r>
        <w:rPr>
          <w:rFonts w:ascii="SimSun" w:eastAsia="SimSun" w:hAnsi="SimSun" w:cs="SimSun"/>
          <w:spacing w:val="-3"/>
          <w:sz w:val="24"/>
          <w:szCs w:val="24"/>
        </w:rPr>
        <w:t>最大允许误差为±（示值的5%+1）次/分。</w:t>
      </w:r>
      <w:r>
        <w:rPr>
          <w:rFonts w:ascii="SimSun" w:eastAsia="SimSun" w:hAnsi="SimSun" w:cs="SimSun"/>
          <w:spacing w:val="16"/>
          <w:sz w:val="24"/>
          <w:szCs w:val="24"/>
        </w:rPr>
        <w:t xml:space="preserve"> </w:t>
      </w:r>
      <w:r>
        <w:rPr>
          <w:rFonts w:ascii="FangSong" w:eastAsia="FangSong" w:hAnsi="FangSong" w:cs="FangSong"/>
          <w:spacing w:val="-3"/>
          <w:sz w:val="21"/>
          <w:szCs w:val="21"/>
        </w:rPr>
        <w:t>注：以上指标不是用于合格性判别，仅供参考。</w:t>
      </w:r>
    </w:p>
    <w:p>
      <w:pPr>
        <w:spacing w:before="269" w:line="220" w:lineRule="auto"/>
        <w:ind w:left="860"/>
        <w:outlineLvl w:val="0"/>
        <w:rPr>
          <w:rFonts w:ascii="SimHei" w:eastAsia="SimHei" w:hAnsi="SimHei" w:cs="SimHei"/>
          <w:sz w:val="24"/>
          <w:szCs w:val="24"/>
        </w:rPr>
        <w:sectPr>
          <w:headerReference w:type="default" r:id="rId20"/>
          <w:footerReference w:type="default" r:id="rId21"/>
          <w:pgSz w:w="11907" w:h="16839"/>
          <w:pgMar w:top="400" w:right="0" w:bottom="1372" w:left="0" w:header="0" w:footer="1198" w:gutter="0"/>
          <w:pgNumType w:start="10"/>
          <w:cols w:space="708"/>
        </w:sectPr>
      </w:pPr>
      <w:bookmarkStart w:id="31" w:name="bookmark23"/>
      <w:bookmarkEnd w:id="31"/>
      <w:r>
        <w:rPr>
          <w:rFonts w:ascii="SimHei" w:eastAsia="SimHei" w:hAnsi="SimHei" w:cs="SimHei"/>
          <w:spacing w:val="-1"/>
          <w:sz w:val="24"/>
          <w:szCs w:val="24"/>
        </w:rPr>
        <w:t>6</w:t>
      </w:r>
      <w:r>
        <w:rPr>
          <w:rFonts w:ascii="SimHei" w:eastAsia="SimHei" w:hAnsi="SimHei" w:cs="SimHei"/>
          <w:spacing w:val="-1"/>
          <w:sz w:val="24"/>
          <w:szCs w:val="24"/>
        </w:rPr>
        <w:t xml:space="preserve">  </w:t>
      </w:r>
      <w:r>
        <w:rPr>
          <w:rFonts w:ascii="SimHei" w:eastAsia="SimHei" w:hAnsi="SimHei" w:cs="SimHei"/>
          <w:spacing w:val="-1"/>
          <w:sz w:val="24"/>
          <w:szCs w:val="24"/>
        </w:rPr>
        <w:t>校准条件</w:t>
      </w:r>
    </w:p>
    <w:p>
      <w:pPr>
        <w:spacing w:before="259" w:line="220" w:lineRule="auto"/>
        <w:ind w:left="863"/>
        <w:outlineLvl w:val="0"/>
        <w:rPr>
          <w:rFonts w:ascii="SimSun" w:eastAsia="SimSun" w:hAnsi="SimSun" w:cs="SimSun"/>
          <w:sz w:val="24"/>
          <w:szCs w:val="24"/>
        </w:rPr>
      </w:pPr>
      <w:bookmarkStart w:id="32" w:name="bookmark25"/>
      <w:bookmarkEnd w:id="32"/>
      <w:r>
        <w:rPr>
          <w:rFonts w:ascii="SimSun" w:eastAsia="SimSun" w:hAnsi="SimSun" w:cs="SimSun"/>
          <w:spacing w:val="-2"/>
          <w:sz w:val="24"/>
          <w:szCs w:val="24"/>
        </w:rPr>
        <w:t>6.1 环境条件</w:t>
      </w:r>
    </w:p>
    <w:p>
      <w:pPr>
        <w:spacing w:before="260" w:line="220" w:lineRule="auto"/>
        <w:ind w:left="1343"/>
        <w:rPr>
          <w:rFonts w:ascii="SimSun" w:eastAsia="SimSun" w:hAnsi="SimSun" w:cs="SimSun"/>
          <w:sz w:val="24"/>
          <w:szCs w:val="24"/>
        </w:rPr>
      </w:pPr>
      <w:r>
        <w:rPr>
          <w:rFonts w:ascii="SimSun" w:eastAsia="SimSun" w:hAnsi="SimSun" w:cs="SimSun"/>
          <w:sz w:val="24"/>
          <w:szCs w:val="24"/>
        </w:rPr>
        <w:t>6.1.1 环境温度</w:t>
      </w:r>
      <w:r>
        <w:rPr>
          <w:rFonts w:ascii="SimSun" w:eastAsia="SimSun" w:hAnsi="SimSun" w:cs="SimSun"/>
          <w:spacing w:val="-57"/>
          <w:w w:val="89"/>
          <w:sz w:val="24"/>
          <w:szCs w:val="24"/>
        </w:rPr>
        <w:t>：（</w:t>
      </w:r>
      <w:r>
        <w:rPr>
          <w:rFonts w:ascii="SimSun" w:eastAsia="SimSun" w:hAnsi="SimSun" w:cs="SimSun"/>
          <w:sz w:val="24"/>
          <w:szCs w:val="24"/>
        </w:rPr>
        <w:t>10～40）</w:t>
      </w:r>
      <w:r>
        <w:rPr>
          <w:rFonts w:ascii="SimSun" w:eastAsia="SimSun" w:hAnsi="SimSun" w:cs="SimSun"/>
          <w:spacing w:val="-89"/>
          <w:sz w:val="24"/>
          <w:szCs w:val="24"/>
        </w:rPr>
        <w:t xml:space="preserve"> </w:t>
      </w:r>
      <w:r>
        <w:rPr>
          <w:rFonts w:ascii="SimSun" w:eastAsia="SimSun" w:hAnsi="SimSun" w:cs="SimSun"/>
          <w:sz w:val="24"/>
          <w:szCs w:val="24"/>
        </w:rPr>
        <w:t>℃。</w:t>
      </w:r>
    </w:p>
    <w:p>
      <w:pPr>
        <w:spacing w:line="220" w:lineRule="auto"/>
        <w:rPr>
          <w:rFonts w:ascii="SimSun" w:eastAsia="SimSun" w:hAnsi="SimSun" w:cs="SimSun"/>
          <w:sz w:val="24"/>
          <w:szCs w:val="24"/>
        </w:rPr>
        <w:sectPr>
          <w:headerReference w:type="default" r:id="rId22"/>
          <w:footerReference w:type="default" r:id="rId23"/>
          <w:type w:val="nextPage"/>
          <w:pgSz w:w="11907" w:h="16839"/>
          <w:pgMar w:top="400" w:right="0" w:bottom="1372" w:left="0" w:header="0" w:footer="1198" w:gutter="0"/>
          <w:pgNumType w:start="11"/>
          <w:cols w:space="708"/>
          <w:titlePg w:val="0"/>
        </w:sectPr>
      </w:pPr>
    </w:p>
    <w:p>
      <w:pPr>
        <w:pStyle w:val="BodyText"/>
        <w:spacing w:line="267" w:lineRule="auto"/>
      </w:pPr>
    </w:p>
    <w:p>
      <w:pPr>
        <w:pStyle w:val="BodyText"/>
        <w:spacing w:line="267" w:lineRule="auto"/>
      </w:pPr>
    </w:p>
    <w:p>
      <w:pPr>
        <w:pStyle w:val="BodyText"/>
        <w:spacing w:line="267" w:lineRule="auto"/>
      </w:pPr>
    </w:p>
    <w:p>
      <w:pPr>
        <w:pStyle w:val="BodyText"/>
        <w:spacing w:line="268" w:lineRule="auto"/>
      </w:pPr>
    </w:p>
    <w:p>
      <w:pPr>
        <w:spacing w:before="78" w:line="220" w:lineRule="auto"/>
        <w:ind w:left="1343"/>
        <w:rPr>
          <w:rFonts w:ascii="SimSun" w:eastAsia="SimSun" w:hAnsi="SimSun" w:cs="SimSun"/>
          <w:sz w:val="24"/>
          <w:szCs w:val="24"/>
        </w:rPr>
      </w:pPr>
      <w:r>
        <w:rPr>
          <w:rFonts w:ascii="SimSun" w:eastAsia="SimSun" w:hAnsi="SimSun" w:cs="SimSun"/>
          <w:spacing w:val="-1"/>
          <w:sz w:val="24"/>
          <w:szCs w:val="24"/>
        </w:rPr>
        <w:t>6.1.2 相对湿度：≤85 %。</w:t>
      </w:r>
    </w:p>
    <w:p>
      <w:pPr>
        <w:spacing w:before="181" w:line="219" w:lineRule="auto"/>
        <w:ind w:left="1343"/>
        <w:rPr>
          <w:rFonts w:ascii="SimSun" w:eastAsia="SimSun" w:hAnsi="SimSun" w:cs="SimSun"/>
          <w:sz w:val="24"/>
          <w:szCs w:val="24"/>
        </w:rPr>
      </w:pPr>
      <w:r>
        <w:rPr>
          <w:rFonts w:ascii="SimSun" w:eastAsia="SimSun" w:hAnsi="SimSun" w:cs="SimSun"/>
          <w:spacing w:val="4"/>
          <w:sz w:val="24"/>
          <w:szCs w:val="24"/>
        </w:rPr>
        <w:t>6.1.3 供电电源</w:t>
      </w:r>
      <w:r>
        <w:rPr>
          <w:rFonts w:ascii="SimSun" w:eastAsia="SimSun" w:hAnsi="SimSun" w:cs="SimSun"/>
          <w:spacing w:val="-55"/>
          <w:w w:val="86"/>
          <w:sz w:val="24"/>
          <w:szCs w:val="24"/>
        </w:rPr>
        <w:t>：（</w:t>
      </w:r>
      <w:r>
        <w:rPr>
          <w:rFonts w:ascii="SimSun" w:eastAsia="SimSun" w:hAnsi="SimSun" w:cs="SimSun"/>
          <w:spacing w:val="4"/>
          <w:sz w:val="24"/>
          <w:szCs w:val="24"/>
        </w:rPr>
        <w:t>220±22）V</w:t>
      </w:r>
      <w:r>
        <w:rPr>
          <w:rFonts w:ascii="SimSun" w:eastAsia="SimSun" w:hAnsi="SimSun" w:cs="SimSun"/>
          <w:spacing w:val="-55"/>
          <w:w w:val="86"/>
          <w:sz w:val="24"/>
          <w:szCs w:val="24"/>
        </w:rPr>
        <w:t>，（</w:t>
      </w:r>
      <w:r>
        <w:rPr>
          <w:rFonts w:ascii="SimSun" w:eastAsia="SimSun" w:hAnsi="SimSun" w:cs="SimSun"/>
          <w:spacing w:val="4"/>
          <w:sz w:val="24"/>
          <w:szCs w:val="24"/>
        </w:rPr>
        <w:t>50±1）</w:t>
      </w:r>
      <w:r>
        <w:rPr>
          <w:rFonts w:ascii="SimSun" w:eastAsia="SimSun" w:hAnsi="SimSun" w:cs="SimSun"/>
          <w:sz w:val="24"/>
          <w:szCs w:val="24"/>
        </w:rPr>
        <w:t>Hz</w:t>
      </w:r>
      <w:r>
        <w:rPr>
          <w:rFonts w:ascii="SimSun" w:eastAsia="SimSun" w:hAnsi="SimSun" w:cs="SimSun"/>
          <w:spacing w:val="4"/>
          <w:sz w:val="24"/>
          <w:szCs w:val="24"/>
        </w:rPr>
        <w:t>。</w:t>
      </w:r>
    </w:p>
    <w:p>
      <w:pPr>
        <w:spacing w:before="183" w:line="219" w:lineRule="auto"/>
        <w:ind w:left="1343"/>
        <w:rPr>
          <w:rFonts w:ascii="SimSun" w:eastAsia="SimSun" w:hAnsi="SimSun" w:cs="SimSun"/>
          <w:sz w:val="24"/>
          <w:szCs w:val="24"/>
        </w:rPr>
      </w:pPr>
      <w:r>
        <w:rPr>
          <w:rFonts w:ascii="SimSun" w:eastAsia="SimSun" w:hAnsi="SimSun" w:cs="SimSun"/>
          <w:spacing w:val="-1"/>
          <w:sz w:val="24"/>
          <w:szCs w:val="24"/>
        </w:rPr>
        <w:t>6.1.4 其它：周围无明显影响校准系统正常工作的机械振动、电磁、红外和可见光的</w:t>
      </w:r>
      <w:r>
        <w:rPr>
          <w:rFonts w:ascii="SimSun" w:eastAsia="SimSun" w:hAnsi="SimSun" w:cs="SimSun"/>
          <w:spacing w:val="-2"/>
          <w:sz w:val="24"/>
          <w:szCs w:val="24"/>
        </w:rPr>
        <w:t>干扰。</w:t>
      </w:r>
    </w:p>
    <w:p>
      <w:pPr>
        <w:spacing w:before="104" w:line="221" w:lineRule="auto"/>
        <w:ind w:left="863"/>
        <w:outlineLvl w:val="0"/>
        <w:rPr>
          <w:rFonts w:ascii="SimSun" w:eastAsia="SimSun" w:hAnsi="SimSun" w:cs="SimSun"/>
          <w:sz w:val="24"/>
          <w:szCs w:val="24"/>
        </w:rPr>
      </w:pPr>
      <w:bookmarkStart w:id="33" w:name="bookmark27"/>
      <w:bookmarkEnd w:id="33"/>
      <w:r>
        <w:rPr>
          <w:rFonts w:ascii="SimSun" w:eastAsia="SimSun" w:hAnsi="SimSun" w:cs="SimSun"/>
          <w:spacing w:val="-2"/>
          <w:sz w:val="24"/>
          <w:szCs w:val="24"/>
        </w:rPr>
        <w:t>6.2 计量器具</w:t>
      </w:r>
    </w:p>
    <w:p>
      <w:pPr>
        <w:spacing w:before="181" w:line="220" w:lineRule="auto"/>
        <w:ind w:left="1342"/>
        <w:rPr>
          <w:rFonts w:ascii="SimSun" w:eastAsia="SimSun" w:hAnsi="SimSun" w:cs="SimSun"/>
          <w:sz w:val="24"/>
          <w:szCs w:val="24"/>
        </w:rPr>
      </w:pPr>
      <w:r>
        <w:rPr>
          <w:rFonts w:ascii="SimSun" w:eastAsia="SimSun" w:hAnsi="SimSun" w:cs="SimSun"/>
          <w:spacing w:val="-3"/>
          <w:sz w:val="24"/>
          <w:szCs w:val="24"/>
        </w:rPr>
        <w:t>校准时所需的计量器具如表</w:t>
      </w:r>
      <w:r>
        <w:rPr>
          <w:rFonts w:ascii="SimSun" w:eastAsia="SimSun" w:hAnsi="SimSun" w:cs="SimSun"/>
          <w:spacing w:val="-33"/>
          <w:sz w:val="24"/>
          <w:szCs w:val="24"/>
        </w:rPr>
        <w:t xml:space="preserve"> </w:t>
      </w:r>
      <w:r>
        <w:rPr>
          <w:rFonts w:ascii="SimSun" w:eastAsia="SimSun" w:hAnsi="SimSun" w:cs="SimSun"/>
          <w:spacing w:val="-3"/>
          <w:sz w:val="24"/>
          <w:szCs w:val="24"/>
        </w:rPr>
        <w:t>1</w:t>
      </w:r>
      <w:r>
        <w:rPr>
          <w:rFonts w:ascii="SimSun" w:eastAsia="SimSun" w:hAnsi="SimSun" w:cs="SimSun"/>
          <w:spacing w:val="-50"/>
          <w:sz w:val="24"/>
          <w:szCs w:val="24"/>
        </w:rPr>
        <w:t xml:space="preserve"> </w:t>
      </w:r>
      <w:r>
        <w:rPr>
          <w:rFonts w:ascii="SimSun" w:eastAsia="SimSun" w:hAnsi="SimSun" w:cs="SimSun"/>
          <w:spacing w:val="-3"/>
          <w:sz w:val="24"/>
          <w:szCs w:val="24"/>
        </w:rPr>
        <w:t>所示。</w:t>
      </w:r>
    </w:p>
    <w:p>
      <w:pPr>
        <w:spacing w:before="174" w:line="221" w:lineRule="auto"/>
        <w:ind w:left="4932"/>
        <w:rPr>
          <w:rFonts w:ascii="SimHei" w:eastAsia="SimHei" w:hAnsi="SimHei" w:cs="SimHei"/>
          <w:sz w:val="21"/>
          <w:szCs w:val="21"/>
        </w:rPr>
      </w:pPr>
      <w:r>
        <w:rPr>
          <w:rFonts w:ascii="SimHei" w:eastAsia="SimHei" w:hAnsi="SimHei" w:cs="SimHei"/>
          <w:spacing w:val="-3"/>
          <w:sz w:val="21"/>
          <w:szCs w:val="21"/>
        </w:rPr>
        <w:t>表</w:t>
      </w:r>
      <w:r>
        <w:rPr>
          <w:rFonts w:ascii="SimHei" w:eastAsia="SimHei" w:hAnsi="SimHei" w:cs="SimHei"/>
          <w:spacing w:val="-33"/>
          <w:sz w:val="21"/>
          <w:szCs w:val="21"/>
        </w:rPr>
        <w:t xml:space="preserve"> </w:t>
      </w:r>
      <w:r>
        <w:rPr>
          <w:rFonts w:ascii="SimHei" w:eastAsia="SimHei" w:hAnsi="SimHei" w:cs="SimHei"/>
          <w:spacing w:val="-3"/>
          <w:sz w:val="21"/>
          <w:szCs w:val="21"/>
        </w:rPr>
        <w:t>1</w:t>
      </w:r>
      <w:r>
        <w:rPr>
          <w:rFonts w:ascii="SimHei" w:eastAsia="SimHei" w:hAnsi="SimHei" w:cs="SimHei"/>
          <w:spacing w:val="-3"/>
          <w:sz w:val="21"/>
          <w:szCs w:val="21"/>
        </w:rPr>
        <w:t xml:space="preserve"> </w:t>
      </w:r>
      <w:r>
        <w:rPr>
          <w:rFonts w:ascii="SimHei" w:eastAsia="SimHei" w:hAnsi="SimHei" w:cs="SimHei"/>
          <w:spacing w:val="-3"/>
          <w:sz w:val="21"/>
          <w:szCs w:val="21"/>
        </w:rPr>
        <w:t>计量器具一览表</w:t>
      </w:r>
    </w:p>
    <w:p>
      <w:pPr>
        <w:spacing w:line="127" w:lineRule="exact"/>
      </w:pPr>
    </w:p>
    <w:tbl>
      <w:tblPr>
        <w:tblStyle w:val="TableNormal1"/>
        <w:tblW w:w="8691" w:type="dxa"/>
        <w:tblInd w:w="16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19"/>
        <w:gridCol w:w="1132"/>
        <w:gridCol w:w="6240"/>
      </w:tblGrid>
      <w:tr>
        <w:tblPrEx>
          <w:tblW w:w="8691" w:type="dxa"/>
          <w:tblInd w:w="16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76"/>
        </w:trPr>
        <w:tc>
          <w:tcPr>
            <w:tcW w:w="1319" w:type="dxa"/>
            <w:vAlign w:val="top"/>
          </w:tcPr>
          <w:p>
            <w:pPr>
              <w:pStyle w:val="TableText"/>
              <w:spacing w:before="132" w:line="222" w:lineRule="auto"/>
              <w:ind w:left="243"/>
            </w:pPr>
            <w:r>
              <w:rPr>
                <w:spacing w:val="-2"/>
              </w:rPr>
              <w:t>计量器具</w:t>
            </w:r>
          </w:p>
        </w:tc>
        <w:tc>
          <w:tcPr>
            <w:tcW w:w="7372" w:type="dxa"/>
            <w:gridSpan w:val="2"/>
            <w:vAlign w:val="top"/>
          </w:tcPr>
          <w:p>
            <w:pPr>
              <w:pStyle w:val="TableText"/>
              <w:spacing w:before="132" w:line="221" w:lineRule="auto"/>
              <w:ind w:left="3059"/>
            </w:pPr>
            <w:r>
              <w:rPr>
                <w:spacing w:val="-2"/>
              </w:rPr>
              <w:t>主要技术性能</w:t>
            </w:r>
          </w:p>
        </w:tc>
      </w:tr>
      <w:tr>
        <w:tblPrEx>
          <w:tblW w:w="8691" w:type="dxa"/>
          <w:tblInd w:w="1608" w:type="dxa"/>
          <w:tblLayout w:type="fixed"/>
        </w:tblPrEx>
        <w:trPr>
          <w:trHeight w:val="982"/>
        </w:trPr>
        <w:tc>
          <w:tcPr>
            <w:tcW w:w="1319" w:type="dxa"/>
            <w:vMerge w:val="restart"/>
            <w:tcBorders>
              <w:bottom w:val="nil"/>
            </w:tcBorders>
            <w:vAlign w:val="top"/>
          </w:tcPr>
          <w:p>
            <w:pPr>
              <w:spacing w:line="256" w:lineRule="auto"/>
              <w:rPr>
                <w:rFonts w:ascii="Arial"/>
                <w:sz w:val="21"/>
              </w:rPr>
            </w:pPr>
          </w:p>
          <w:p>
            <w:pPr>
              <w:spacing w:line="257" w:lineRule="auto"/>
              <w:rPr>
                <w:rFonts w:ascii="Arial"/>
                <w:sz w:val="21"/>
              </w:rPr>
            </w:pPr>
          </w:p>
          <w:p>
            <w:pPr>
              <w:pStyle w:val="TableText"/>
              <w:spacing w:before="68" w:line="260" w:lineRule="auto"/>
              <w:ind w:left="138" w:right="130"/>
            </w:pPr>
            <w:r>
              <w:rPr>
                <w:spacing w:val="-2"/>
              </w:rPr>
              <w:t>脉搏血氧饱</w:t>
            </w:r>
            <w:r>
              <w:rPr>
                <w:spacing w:val="2"/>
              </w:rPr>
              <w:t xml:space="preserve"> </w:t>
            </w:r>
            <w:r>
              <w:rPr>
                <w:spacing w:val="-2"/>
              </w:rPr>
              <w:t>和度模拟仪</w:t>
            </w:r>
          </w:p>
        </w:tc>
        <w:tc>
          <w:tcPr>
            <w:tcW w:w="1132" w:type="dxa"/>
            <w:vAlign w:val="top"/>
          </w:tcPr>
          <w:p>
            <w:pPr>
              <w:pStyle w:val="TableText"/>
              <w:spacing w:before="231" w:line="261" w:lineRule="auto"/>
              <w:ind w:left="249" w:right="144" w:hanging="100"/>
            </w:pPr>
            <w:r>
              <w:rPr>
                <w:spacing w:val="-2"/>
              </w:rPr>
              <w:t>脉搏血氧</w:t>
            </w:r>
            <w:r>
              <w:t xml:space="preserve"> </w:t>
            </w:r>
            <w:r>
              <w:rPr>
                <w:spacing w:val="-1"/>
              </w:rPr>
              <w:t>饱和度</w:t>
            </w:r>
          </w:p>
        </w:tc>
        <w:tc>
          <w:tcPr>
            <w:tcW w:w="6240" w:type="dxa"/>
            <w:vAlign w:val="top"/>
          </w:tcPr>
          <w:p>
            <w:pPr>
              <w:pStyle w:val="TableText"/>
              <w:spacing w:before="250" w:line="221" w:lineRule="auto"/>
              <w:ind w:left="114"/>
            </w:pPr>
            <w:r>
              <w:rPr>
                <w:spacing w:val="-1"/>
              </w:rPr>
              <w:t>测量范围：35%～100%，重复性≤1.0%；</w:t>
            </w:r>
          </w:p>
          <w:p>
            <w:pPr>
              <w:pStyle w:val="TableText"/>
              <w:spacing w:before="18" w:line="221" w:lineRule="auto"/>
              <w:ind w:left="116"/>
            </w:pPr>
            <w:r>
              <w:rPr>
                <w:spacing w:val="-1"/>
              </w:rPr>
              <w:t>最大允许误差±3%</w:t>
            </w:r>
            <w:r>
              <w:rPr>
                <w:spacing w:val="46"/>
              </w:rPr>
              <w:t xml:space="preserve"> </w:t>
            </w:r>
            <w:r>
              <w:rPr>
                <w:spacing w:val="-1"/>
              </w:rPr>
              <w:t>(35%～74%范围内)</w:t>
            </w:r>
            <w:r>
              <w:rPr>
                <w:spacing w:val="-2"/>
              </w:rPr>
              <w:t>和±2%（75%～100%范围内）</w:t>
            </w:r>
          </w:p>
        </w:tc>
      </w:tr>
      <w:tr>
        <w:tblPrEx>
          <w:tblW w:w="8691" w:type="dxa"/>
          <w:tblInd w:w="1608" w:type="dxa"/>
          <w:tblLayout w:type="fixed"/>
        </w:tblPrEx>
        <w:trPr>
          <w:trHeight w:val="701"/>
        </w:trPr>
        <w:tc>
          <w:tcPr>
            <w:tcW w:w="1319" w:type="dxa"/>
            <w:vMerge/>
            <w:tcBorders>
              <w:top w:val="nil"/>
            </w:tcBorders>
            <w:vAlign w:val="top"/>
          </w:tcPr>
          <w:p>
            <w:pPr>
              <w:rPr>
                <w:rFonts w:ascii="Arial"/>
                <w:sz w:val="21"/>
              </w:rPr>
            </w:pPr>
          </w:p>
        </w:tc>
        <w:tc>
          <w:tcPr>
            <w:tcW w:w="1132" w:type="dxa"/>
            <w:vAlign w:val="top"/>
          </w:tcPr>
          <w:p>
            <w:pPr>
              <w:pStyle w:val="TableText"/>
              <w:spacing w:before="244" w:line="221" w:lineRule="auto"/>
              <w:ind w:left="358"/>
            </w:pPr>
            <w:r>
              <w:rPr>
                <w:spacing w:val="-2"/>
              </w:rPr>
              <w:t>脉率</w:t>
            </w:r>
          </w:p>
        </w:tc>
        <w:tc>
          <w:tcPr>
            <w:tcW w:w="6240" w:type="dxa"/>
            <w:vAlign w:val="top"/>
          </w:tcPr>
          <w:p>
            <w:pPr>
              <w:pStyle w:val="TableText"/>
              <w:spacing w:before="88" w:line="221" w:lineRule="auto"/>
              <w:ind w:left="114"/>
            </w:pPr>
            <w:r>
              <w:t>测量范围</w:t>
            </w:r>
            <w:r>
              <w:rPr>
                <w:spacing w:val="-51"/>
                <w:w w:val="91"/>
              </w:rPr>
              <w:t>：（</w:t>
            </w:r>
            <w:r>
              <w:t>30～300）次/分；</w:t>
            </w:r>
          </w:p>
          <w:p>
            <w:pPr>
              <w:pStyle w:val="TableText"/>
              <w:spacing w:before="60" w:line="221" w:lineRule="auto"/>
              <w:ind w:left="116"/>
            </w:pPr>
            <w:r>
              <w:rPr>
                <w:spacing w:val="-2"/>
              </w:rPr>
              <w:t>最大允许误差±（示值的</w:t>
            </w:r>
            <w:r>
              <w:rPr>
                <w:spacing w:val="-24"/>
              </w:rPr>
              <w:t xml:space="preserve"> </w:t>
            </w:r>
            <w:r>
              <w:rPr>
                <w:spacing w:val="-2"/>
              </w:rPr>
              <w:t>1%+1）次/分</w:t>
            </w:r>
          </w:p>
        </w:tc>
      </w:tr>
    </w:tbl>
    <w:p>
      <w:pPr>
        <w:spacing w:before="269" w:line="218" w:lineRule="auto"/>
        <w:ind w:left="862"/>
        <w:outlineLvl w:val="0"/>
        <w:rPr>
          <w:rFonts w:ascii="SimHei" w:eastAsia="SimHei" w:hAnsi="SimHei" w:cs="SimHei"/>
          <w:sz w:val="24"/>
          <w:szCs w:val="24"/>
        </w:rPr>
      </w:pPr>
      <w:bookmarkStart w:id="34" w:name="bookmark29"/>
      <w:bookmarkEnd w:id="34"/>
      <w:r>
        <w:rPr>
          <w:rFonts w:ascii="SimHei" w:eastAsia="SimHei" w:hAnsi="SimHei" w:cs="SimHei"/>
          <w:spacing w:val="-1"/>
          <w:sz w:val="24"/>
          <w:szCs w:val="24"/>
          <w14:textOutline w14:w="4354">
            <w14:solidFill>
              <w14:srgbClr w14:val="000000"/>
            </w14:solidFill>
            <w14:prstDash w14:val="solid"/>
            <w14:miter w14:lim="10"/>
          </w14:textOutline>
        </w:rPr>
        <w:t>7</w:t>
      </w:r>
      <w:r>
        <w:rPr>
          <w:rFonts w:ascii="SimHei" w:eastAsia="SimHei" w:hAnsi="SimHei" w:cs="SimHei"/>
          <w:spacing w:val="-1"/>
          <w:sz w:val="24"/>
          <w:szCs w:val="24"/>
        </w:rPr>
        <w:t xml:space="preserve">  </w:t>
      </w:r>
      <w:r>
        <w:rPr>
          <w:rFonts w:ascii="SimHei" w:eastAsia="SimHei" w:hAnsi="SimHei" w:cs="SimHei"/>
          <w:spacing w:val="-1"/>
          <w:sz w:val="24"/>
          <w:szCs w:val="24"/>
        </w:rPr>
        <w:t>校准项目和校准方法</w:t>
      </w:r>
    </w:p>
    <w:p>
      <w:pPr>
        <w:pStyle w:val="BodyText"/>
        <w:spacing w:line="260" w:lineRule="auto"/>
      </w:pPr>
    </w:p>
    <w:p>
      <w:pPr>
        <w:spacing w:before="78" w:line="220" w:lineRule="auto"/>
        <w:ind w:left="867"/>
        <w:outlineLvl w:val="0"/>
        <w:rPr>
          <w:rFonts w:ascii="SimSun" w:eastAsia="SimSun" w:hAnsi="SimSun" w:cs="SimSun"/>
          <w:sz w:val="24"/>
          <w:szCs w:val="24"/>
        </w:rPr>
      </w:pPr>
      <w:bookmarkStart w:id="35" w:name="bookmark31"/>
      <w:bookmarkEnd w:id="35"/>
      <w:r>
        <w:rPr>
          <w:rFonts w:ascii="SimSun" w:eastAsia="SimSun" w:hAnsi="SimSun" w:cs="SimSun"/>
          <w:spacing w:val="-2"/>
          <w:sz w:val="24"/>
          <w:szCs w:val="24"/>
        </w:rPr>
        <w:t>7.1 外观及功能性检查</w:t>
      </w:r>
    </w:p>
    <w:p>
      <w:pPr>
        <w:spacing w:before="183" w:line="219" w:lineRule="auto"/>
        <w:ind w:left="1347"/>
        <w:rPr>
          <w:rFonts w:ascii="SimSun" w:eastAsia="SimSun" w:hAnsi="SimSun" w:cs="SimSun"/>
          <w:sz w:val="24"/>
          <w:szCs w:val="24"/>
        </w:rPr>
      </w:pPr>
      <w:r>
        <w:rPr>
          <w:rFonts w:ascii="SimSun" w:eastAsia="SimSun" w:hAnsi="SimSun" w:cs="SimSun"/>
          <w:spacing w:val="-2"/>
          <w:sz w:val="24"/>
          <w:szCs w:val="24"/>
        </w:rPr>
        <w:t>7.1.1</w:t>
      </w:r>
      <w:r>
        <w:rPr>
          <w:rFonts w:ascii="SimSun" w:eastAsia="SimSun" w:hAnsi="SimSun" w:cs="SimSun"/>
          <w:spacing w:val="-41"/>
          <w:sz w:val="24"/>
          <w:szCs w:val="24"/>
        </w:rPr>
        <w:t xml:space="preserve"> </w:t>
      </w:r>
      <w:r>
        <w:rPr>
          <w:rFonts w:ascii="SimSun" w:eastAsia="SimSun" w:hAnsi="SimSun" w:cs="SimSun"/>
          <w:spacing w:val="-2"/>
          <w:sz w:val="24"/>
          <w:szCs w:val="24"/>
        </w:rPr>
        <w:t>脉搏血氧计应具有仪器名称、生产厂家、型号、出厂编号等标识。</w:t>
      </w:r>
    </w:p>
    <w:p>
      <w:pPr>
        <w:spacing w:before="183" w:line="219" w:lineRule="auto"/>
        <w:ind w:left="1347"/>
        <w:rPr>
          <w:rFonts w:ascii="SimSun" w:eastAsia="SimSun" w:hAnsi="SimSun" w:cs="SimSun"/>
          <w:sz w:val="24"/>
          <w:szCs w:val="24"/>
        </w:rPr>
      </w:pPr>
      <w:r>
        <w:rPr>
          <w:rFonts w:ascii="SimSun" w:eastAsia="SimSun" w:hAnsi="SimSun" w:cs="SimSun"/>
          <w:spacing w:val="-2"/>
          <w:sz w:val="24"/>
          <w:szCs w:val="24"/>
        </w:rPr>
        <w:t>7.1.2</w:t>
      </w:r>
      <w:r>
        <w:rPr>
          <w:rFonts w:ascii="SimSun" w:eastAsia="SimSun" w:hAnsi="SimSun" w:cs="SimSun"/>
          <w:spacing w:val="-41"/>
          <w:sz w:val="24"/>
          <w:szCs w:val="24"/>
        </w:rPr>
        <w:t xml:space="preserve"> </w:t>
      </w:r>
      <w:r>
        <w:rPr>
          <w:rFonts w:ascii="SimSun" w:eastAsia="SimSun" w:hAnsi="SimSun" w:cs="SimSun"/>
          <w:spacing w:val="-2"/>
          <w:sz w:val="24"/>
          <w:szCs w:val="24"/>
        </w:rPr>
        <w:t>脉搏血氧计按键应安装可靠，通断状态明显，控制按钮标识清晰。</w:t>
      </w:r>
    </w:p>
    <w:p>
      <w:pPr>
        <w:spacing w:before="184" w:line="219" w:lineRule="auto"/>
        <w:ind w:left="1347"/>
        <w:rPr>
          <w:rFonts w:ascii="SimSun" w:eastAsia="SimSun" w:hAnsi="SimSun" w:cs="SimSun"/>
          <w:sz w:val="24"/>
          <w:szCs w:val="24"/>
        </w:rPr>
      </w:pPr>
      <w:r>
        <w:rPr>
          <w:rFonts w:ascii="SimSun" w:eastAsia="SimSun" w:hAnsi="SimSun" w:cs="SimSun"/>
          <w:spacing w:val="-2"/>
          <w:sz w:val="24"/>
          <w:szCs w:val="24"/>
        </w:rPr>
        <w:t>7.1.3</w:t>
      </w:r>
      <w:r>
        <w:rPr>
          <w:rFonts w:ascii="SimSun" w:eastAsia="SimSun" w:hAnsi="SimSun" w:cs="SimSun"/>
          <w:spacing w:val="-31"/>
          <w:sz w:val="24"/>
          <w:szCs w:val="24"/>
        </w:rPr>
        <w:t xml:space="preserve"> </w:t>
      </w:r>
      <w:r>
        <w:rPr>
          <w:rFonts w:ascii="SimSun" w:eastAsia="SimSun" w:hAnsi="SimSun" w:cs="SimSun"/>
          <w:spacing w:val="-2"/>
          <w:sz w:val="24"/>
          <w:szCs w:val="24"/>
        </w:rPr>
        <w:t>脉搏血氧计应结构完整，无影响正常工作和妨碍读数的缺陷以及机械性损伤。</w:t>
      </w:r>
    </w:p>
    <w:p>
      <w:pPr>
        <w:spacing w:before="183" w:line="219" w:lineRule="auto"/>
        <w:ind w:left="867"/>
        <w:outlineLvl w:val="0"/>
        <w:rPr>
          <w:rFonts w:ascii="SimSun" w:eastAsia="SimSun" w:hAnsi="SimSun" w:cs="SimSun"/>
          <w:sz w:val="24"/>
          <w:szCs w:val="24"/>
        </w:rPr>
      </w:pPr>
      <w:bookmarkStart w:id="36" w:name="bookmark33"/>
      <w:bookmarkEnd w:id="36"/>
      <w:r>
        <w:rPr>
          <w:rFonts w:ascii="SimSun" w:eastAsia="SimSun" w:hAnsi="SimSun" w:cs="SimSun"/>
          <w:spacing w:val="-2"/>
          <w:sz w:val="24"/>
          <w:szCs w:val="24"/>
        </w:rPr>
        <w:t>7.2</w:t>
      </w:r>
      <w:r>
        <w:rPr>
          <w:rFonts w:ascii="SimSun" w:eastAsia="SimSun" w:hAnsi="SimSun" w:cs="SimSun"/>
          <w:spacing w:val="-36"/>
          <w:sz w:val="24"/>
          <w:szCs w:val="24"/>
        </w:rPr>
        <w:t xml:space="preserve"> </w:t>
      </w:r>
      <w:r>
        <w:rPr>
          <w:rFonts w:ascii="SimSun" w:eastAsia="SimSun" w:hAnsi="SimSun" w:cs="SimSun"/>
          <w:spacing w:val="-2"/>
          <w:sz w:val="24"/>
          <w:szCs w:val="24"/>
        </w:rPr>
        <w:t>脉搏血氧饱和度测量范围及示值重复性</w:t>
      </w:r>
    </w:p>
    <w:p>
      <w:pPr>
        <w:spacing w:before="185" w:line="289" w:lineRule="auto"/>
        <w:ind w:left="862" w:right="1024" w:firstLine="485"/>
        <w:rPr>
          <w:rFonts w:ascii="SimSun" w:eastAsia="SimSun" w:hAnsi="SimSun" w:cs="SimSun"/>
          <w:sz w:val="24"/>
          <w:szCs w:val="24"/>
        </w:rPr>
      </w:pPr>
      <w:r>
        <w:rPr>
          <w:rFonts w:ascii="SimSun" w:eastAsia="SimSun" w:hAnsi="SimSun" w:cs="SimSun"/>
          <w:spacing w:val="-4"/>
          <w:sz w:val="24"/>
          <w:szCs w:val="24"/>
        </w:rPr>
        <w:t>7.2.1</w:t>
      </w:r>
      <w:r>
        <w:rPr>
          <w:rFonts w:ascii="SimSun" w:eastAsia="SimSun" w:hAnsi="SimSun" w:cs="SimSun"/>
          <w:spacing w:val="-67"/>
          <w:sz w:val="24"/>
          <w:szCs w:val="24"/>
        </w:rPr>
        <w:t xml:space="preserve"> </w:t>
      </w:r>
      <w:r>
        <w:rPr>
          <w:rFonts w:ascii="SimSun" w:eastAsia="SimSun" w:hAnsi="SimSun" w:cs="SimSun"/>
          <w:spacing w:val="-4"/>
          <w:sz w:val="24"/>
          <w:szCs w:val="24"/>
        </w:rPr>
        <w:t>按图1</w:t>
      </w:r>
      <w:r>
        <w:rPr>
          <w:rFonts w:ascii="SimSun" w:eastAsia="SimSun" w:hAnsi="SimSun" w:cs="SimSun"/>
          <w:spacing w:val="-69"/>
          <w:sz w:val="24"/>
          <w:szCs w:val="24"/>
        </w:rPr>
        <w:t xml:space="preserve"> </w:t>
      </w:r>
      <w:r>
        <w:rPr>
          <w:rFonts w:ascii="SimSun" w:eastAsia="SimSun" w:hAnsi="SimSun" w:cs="SimSun"/>
          <w:spacing w:val="-4"/>
          <w:sz w:val="24"/>
          <w:szCs w:val="24"/>
        </w:rPr>
        <w:t>连接脉搏血氧计和模拟仪，将脉搏血氧计传感器和模拟仪的虚拟患者手指相连，</w:t>
      </w:r>
      <w:r>
        <w:rPr>
          <w:rFonts w:ascii="SimSun" w:eastAsia="SimSun" w:hAnsi="SimSun" w:cs="SimSun"/>
          <w:sz w:val="24"/>
          <w:szCs w:val="24"/>
        </w:rPr>
        <w:t xml:space="preserve"> </w:t>
      </w:r>
      <w:r>
        <w:rPr>
          <w:rFonts w:ascii="SimSun" w:eastAsia="SimSun" w:hAnsi="SimSun" w:cs="SimSun"/>
          <w:spacing w:val="-4"/>
          <w:sz w:val="24"/>
          <w:szCs w:val="24"/>
        </w:rPr>
        <w:t>开机且处于测试状态。</w:t>
      </w:r>
    </w:p>
    <w:p>
      <w:pPr>
        <w:spacing w:before="183" w:line="313" w:lineRule="auto"/>
        <w:ind w:left="881" w:right="972" w:firstLine="466"/>
        <w:rPr>
          <w:rFonts w:ascii="SimSun" w:eastAsia="SimSun" w:hAnsi="SimSun" w:cs="SimSun"/>
          <w:sz w:val="24"/>
          <w:szCs w:val="24"/>
        </w:rPr>
      </w:pPr>
      <w:r>
        <w:rPr>
          <w:rFonts w:ascii="SimSun" w:eastAsia="SimSun" w:hAnsi="SimSun" w:cs="SimSun"/>
          <w:sz w:val="24"/>
          <w:szCs w:val="24"/>
        </w:rPr>
        <w:t>7.2.2 通常情况下，任何一款脉搏血氧计传感器探头</w:t>
      </w:r>
      <w:r>
        <w:rPr>
          <w:rFonts w:ascii="SimSun" w:eastAsia="SimSun" w:hAnsi="SimSun" w:cs="SimSun"/>
          <w:spacing w:val="-1"/>
          <w:sz w:val="24"/>
          <w:szCs w:val="24"/>
        </w:rPr>
        <w:t>对应有一条脉搏血氧饱和度值经验定标</w:t>
      </w:r>
      <w:r>
        <w:rPr>
          <w:rFonts w:ascii="SimSun" w:eastAsia="SimSun" w:hAnsi="SimSun" w:cs="SimSun"/>
          <w:sz w:val="24"/>
          <w:szCs w:val="24"/>
        </w:rPr>
        <w:t xml:space="preserve"> </w:t>
      </w:r>
      <w:r>
        <w:rPr>
          <w:rFonts w:ascii="SimSun" w:eastAsia="SimSun" w:hAnsi="SimSun" w:cs="SimSun"/>
          <w:spacing w:val="-3"/>
          <w:sz w:val="24"/>
          <w:szCs w:val="24"/>
        </w:rPr>
        <w:t>曲线，即</w:t>
      </w:r>
      <w:r>
        <w:rPr>
          <w:rFonts w:ascii="SimSun" w:eastAsia="SimSun" w:hAnsi="SimSun" w:cs="SimSun"/>
          <w:spacing w:val="-46"/>
          <w:sz w:val="24"/>
          <w:szCs w:val="24"/>
        </w:rPr>
        <w:t xml:space="preserve"> </w:t>
      </w:r>
      <w:r>
        <w:rPr>
          <w:rFonts w:ascii="SimSun" w:eastAsia="SimSun" w:hAnsi="SimSun" w:cs="SimSun"/>
          <w:spacing w:val="-3"/>
          <w:sz w:val="24"/>
          <w:szCs w:val="24"/>
        </w:rPr>
        <w:t>R</w:t>
      </w:r>
      <w:r>
        <w:rPr>
          <w:rFonts w:ascii="SimSun" w:eastAsia="SimSun" w:hAnsi="SimSun" w:cs="SimSun"/>
          <w:spacing w:val="-23"/>
          <w:sz w:val="24"/>
          <w:szCs w:val="24"/>
        </w:rPr>
        <w:t xml:space="preserve"> </w:t>
      </w:r>
      <w:r>
        <w:rPr>
          <w:rFonts w:ascii="SimSun" w:eastAsia="SimSun" w:hAnsi="SimSun" w:cs="SimSun"/>
          <w:spacing w:val="-3"/>
          <w:sz w:val="24"/>
          <w:szCs w:val="24"/>
        </w:rPr>
        <w:t>曲线。根据准脉搏血氧计的产品类型，从模拟仪中预存的</w:t>
      </w:r>
      <w:r>
        <w:rPr>
          <w:rFonts w:ascii="SimSun" w:eastAsia="SimSun" w:hAnsi="SimSun" w:cs="SimSun"/>
          <w:spacing w:val="-52"/>
          <w:sz w:val="24"/>
          <w:szCs w:val="24"/>
        </w:rPr>
        <w:t xml:space="preserve"> </w:t>
      </w:r>
      <w:r>
        <w:rPr>
          <w:rFonts w:ascii="SimSun" w:eastAsia="SimSun" w:hAnsi="SimSun" w:cs="SimSun"/>
          <w:spacing w:val="-3"/>
          <w:sz w:val="24"/>
          <w:szCs w:val="24"/>
        </w:rPr>
        <w:t>R</w:t>
      </w:r>
      <w:r>
        <w:rPr>
          <w:rFonts w:ascii="SimSun" w:eastAsia="SimSun" w:hAnsi="SimSun" w:cs="SimSun"/>
          <w:spacing w:val="-22"/>
          <w:sz w:val="24"/>
          <w:szCs w:val="24"/>
        </w:rPr>
        <w:t xml:space="preserve"> </w:t>
      </w:r>
      <w:r>
        <w:rPr>
          <w:rFonts w:ascii="SimSun" w:eastAsia="SimSun" w:hAnsi="SimSun" w:cs="SimSun"/>
          <w:spacing w:val="-3"/>
          <w:sz w:val="24"/>
          <w:szCs w:val="24"/>
        </w:rPr>
        <w:t>曲线数据库中选择相对应</w:t>
      </w:r>
      <w:r>
        <w:rPr>
          <w:rFonts w:ascii="SimSun" w:eastAsia="SimSun" w:hAnsi="SimSun" w:cs="SimSun"/>
          <w:sz w:val="24"/>
          <w:szCs w:val="24"/>
        </w:rPr>
        <w:t xml:space="preserve"> </w:t>
      </w:r>
      <w:r>
        <w:rPr>
          <w:rFonts w:ascii="SimSun" w:eastAsia="SimSun" w:hAnsi="SimSun" w:cs="SimSun"/>
          <w:spacing w:val="-7"/>
          <w:sz w:val="24"/>
          <w:szCs w:val="24"/>
        </w:rPr>
        <w:t>的</w:t>
      </w:r>
      <w:r>
        <w:rPr>
          <w:rFonts w:ascii="SimSun" w:eastAsia="SimSun" w:hAnsi="SimSun" w:cs="SimSun"/>
          <w:spacing w:val="-53"/>
          <w:sz w:val="24"/>
          <w:szCs w:val="24"/>
        </w:rPr>
        <w:t xml:space="preserve"> </w:t>
      </w:r>
      <w:r>
        <w:rPr>
          <w:rFonts w:ascii="SimSun" w:eastAsia="SimSun" w:hAnsi="SimSun" w:cs="SimSun"/>
          <w:spacing w:val="-7"/>
          <w:sz w:val="24"/>
          <w:szCs w:val="24"/>
        </w:rPr>
        <w:t>R 曲线。如没有相应的预存</w:t>
      </w:r>
      <w:r>
        <w:rPr>
          <w:rFonts w:ascii="SimSun" w:eastAsia="SimSun" w:hAnsi="SimSun" w:cs="SimSun"/>
          <w:spacing w:val="-52"/>
          <w:sz w:val="24"/>
          <w:szCs w:val="24"/>
        </w:rPr>
        <w:t xml:space="preserve"> </w:t>
      </w:r>
      <w:r>
        <w:rPr>
          <w:rFonts w:ascii="SimSun" w:eastAsia="SimSun" w:hAnsi="SimSun" w:cs="SimSun"/>
          <w:spacing w:val="-7"/>
          <w:sz w:val="24"/>
          <w:szCs w:val="24"/>
        </w:rPr>
        <w:t>R 曲线，可随机选择</w:t>
      </w:r>
      <w:r>
        <w:rPr>
          <w:rFonts w:ascii="SimSun" w:eastAsia="SimSun" w:hAnsi="SimSun" w:cs="SimSun"/>
          <w:spacing w:val="-8"/>
          <w:sz w:val="24"/>
          <w:szCs w:val="24"/>
        </w:rPr>
        <w:t>一条</w:t>
      </w:r>
      <w:r>
        <w:rPr>
          <w:rFonts w:ascii="SimSun" w:eastAsia="SimSun" w:hAnsi="SimSun" w:cs="SimSun"/>
          <w:spacing w:val="-52"/>
          <w:sz w:val="24"/>
          <w:szCs w:val="24"/>
        </w:rPr>
        <w:t xml:space="preserve"> </w:t>
      </w:r>
      <w:r>
        <w:rPr>
          <w:rFonts w:ascii="SimSun" w:eastAsia="SimSun" w:hAnsi="SimSun" w:cs="SimSun"/>
          <w:spacing w:val="-8"/>
          <w:sz w:val="24"/>
          <w:szCs w:val="24"/>
        </w:rPr>
        <w:t>R 曲线进行测量。</w:t>
      </w:r>
    </w:p>
    <w:p>
      <w:pPr>
        <w:spacing w:before="54"/>
      </w:pPr>
    </w:p>
    <w:tbl>
      <w:tblPr>
        <w:tblStyle w:val="TableNormal1"/>
        <w:tblW w:w="4061" w:type="dxa"/>
        <w:tblInd w:w="3906" w:type="dxa"/>
        <w:tblBorders>
          <w:top w:val="single" w:sz="16" w:space="0" w:color="000000"/>
          <w:left w:val="single" w:sz="16" w:space="0" w:color="000000"/>
          <w:bottom w:val="single" w:sz="16" w:space="0" w:color="000000"/>
          <w:right w:val="single" w:sz="16" w:space="0" w:color="000000"/>
          <w:insideH w:val="single" w:sz="16" w:space="0" w:color="000000"/>
          <w:insideV w:val="single" w:sz="16" w:space="0" w:color="000000"/>
        </w:tblBorders>
        <w:tblLayout w:type="fixed"/>
      </w:tblPr>
      <w:tblGrid>
        <w:gridCol w:w="1608"/>
        <w:gridCol w:w="1029"/>
        <w:gridCol w:w="1424"/>
      </w:tblGrid>
      <w:tr>
        <w:tblPrEx>
          <w:tblW w:w="4061" w:type="dxa"/>
          <w:tblInd w:w="3906" w:type="dxa"/>
          <w:tblBorders>
            <w:top w:val="single" w:sz="16" w:space="0" w:color="000000"/>
            <w:left w:val="single" w:sz="16" w:space="0" w:color="000000"/>
            <w:bottom w:val="single" w:sz="16" w:space="0" w:color="000000"/>
            <w:right w:val="single" w:sz="16" w:space="0" w:color="000000"/>
            <w:insideH w:val="single" w:sz="16" w:space="0" w:color="000000"/>
            <w:insideV w:val="single" w:sz="16" w:space="0" w:color="000000"/>
          </w:tblBorders>
          <w:tblLayout w:type="fixed"/>
        </w:tblPrEx>
        <w:trPr>
          <w:trHeight w:val="684"/>
        </w:trPr>
        <w:tc>
          <w:tcPr>
            <w:tcW w:w="1608" w:type="dxa"/>
            <w:tcBorders>
              <w:bottom w:val="nil"/>
            </w:tcBorders>
            <w:shd w:val="clear" w:color="auto" w:fill="FFFFFF"/>
            <w:vAlign w:val="top"/>
          </w:tcPr>
          <w:p>
            <w:pPr>
              <w:spacing w:line="349" w:lineRule="auto"/>
              <w:rPr>
                <w:rFonts w:ascii="Arial"/>
                <w:sz w:val="21"/>
              </w:rPr>
            </w:pPr>
          </w:p>
        </w:tc>
        <w:tc>
          <w:tcPr>
            <w:tcW w:w="1029" w:type="dxa"/>
            <w:tcBorders>
              <w:top w:val="nil"/>
            </w:tcBorders>
            <w:vAlign w:val="top"/>
          </w:tcPr>
          <w:p>
            <w:pPr>
              <w:rPr>
                <w:rFonts w:ascii="Arial"/>
                <w:sz w:val="21"/>
              </w:rPr>
            </w:pPr>
          </w:p>
        </w:tc>
        <w:tc>
          <w:tcPr>
            <w:tcW w:w="1424" w:type="dxa"/>
            <w:tcBorders>
              <w:bottom w:val="nil"/>
            </w:tcBorders>
            <w:shd w:val="clear" w:color="auto" w:fill="FFFFFF"/>
            <w:vAlign w:val="top"/>
          </w:tcPr>
          <w:p>
            <w:pPr>
              <w:spacing w:line="248" w:lineRule="auto"/>
              <w:rPr>
                <w:rFonts w:ascii="Arial"/>
                <w:sz w:val="21"/>
              </w:rPr>
            </w:pPr>
          </w:p>
        </w:tc>
      </w:tr>
    </w:tbl>
    <w:p>
      <w:pPr>
        <w:sectPr>
          <w:headerReference w:type="default" r:id="rId24"/>
          <w:footerReference w:type="default" r:id="rId25"/>
          <w:pgSz w:w="11907" w:h="16839"/>
          <w:pgMar w:top="400" w:right="0" w:bottom="1372" w:left="0" w:header="0" w:footer="1198" w:gutter="0"/>
          <w:pgNumType w:start="12"/>
          <w:cols w:space="708"/>
        </w:sectPr>
      </w:pPr>
    </w:p>
    <w:tbl>
      <w:tblPr>
        <w:tblStyle w:val="TableNormal2"/>
        <w:tblW w:w="4061" w:type="dxa"/>
        <w:tblInd w:w="3906" w:type="dxa"/>
        <w:tblBorders>
          <w:top w:val="single" w:sz="16" w:space="0" w:color="000000"/>
          <w:left w:val="single" w:sz="16" w:space="0" w:color="000000"/>
          <w:bottom w:val="single" w:sz="16" w:space="0" w:color="000000"/>
          <w:right w:val="single" w:sz="16" w:space="0" w:color="000000"/>
          <w:insideH w:val="single" w:sz="16" w:space="0" w:color="000000"/>
          <w:insideV w:val="single" w:sz="16" w:space="0" w:color="000000"/>
        </w:tblBorders>
        <w:tblLayout w:type="fixed"/>
      </w:tblPr>
      <w:tblGrid>
        <w:gridCol w:w="1608"/>
        <w:gridCol w:w="1029"/>
        <w:gridCol w:w="1424"/>
      </w:tblGrid>
      <w:tr>
        <w:tblPrEx>
          <w:tblW w:w="4061" w:type="dxa"/>
          <w:tblInd w:w="3906" w:type="dxa"/>
          <w:tblBorders>
            <w:top w:val="single" w:sz="16" w:space="0" w:color="000000"/>
            <w:left w:val="single" w:sz="16" w:space="0" w:color="000000"/>
            <w:bottom w:val="single" w:sz="16" w:space="0" w:color="000000"/>
            <w:right w:val="single" w:sz="16" w:space="0" w:color="000000"/>
            <w:insideH w:val="single" w:sz="16" w:space="0" w:color="000000"/>
            <w:insideV w:val="single" w:sz="16" w:space="0" w:color="000000"/>
          </w:tblBorders>
          <w:tblLayout w:type="fixed"/>
        </w:tblPrEx>
        <w:trPr>
          <w:trHeight w:val="684"/>
        </w:trPr>
        <w:tc>
          <w:tcPr>
            <w:tcW w:w="1608" w:type="dxa"/>
            <w:vMerge w:val="restart"/>
            <w:tcBorders>
              <w:bottom w:val="nil"/>
            </w:tcBorders>
            <w:shd w:val="clear" w:color="auto" w:fill="FFFFFF"/>
            <w:vAlign w:val="top"/>
          </w:tcPr>
          <w:p>
            <w:pPr>
              <w:spacing w:line="349" w:lineRule="auto"/>
              <w:rPr>
                <w:rFonts w:ascii="Arial"/>
                <w:sz w:val="21"/>
              </w:rPr>
            </w:pPr>
          </w:p>
          <w:p>
            <w:pPr>
              <w:pStyle w:val="TableText"/>
              <w:spacing w:before="59" w:line="219" w:lineRule="auto"/>
              <w:ind w:left="341"/>
              <w:rPr>
                <w:sz w:val="18"/>
                <w:szCs w:val="18"/>
              </w:rPr>
            </w:pPr>
            <w:r>
              <w:rPr>
                <w:spacing w:val="-2"/>
                <w:sz w:val="18"/>
                <w:szCs w:val="18"/>
                <w14:textOutline w14:w="3265">
                  <w14:solidFill>
                    <w14:srgbClr w14:val="000000"/>
                  </w14:solidFill>
                  <w14:prstDash w14:val="solid"/>
                  <w14:miter w14:lim="10"/>
                </w14:textOutline>
              </w:rPr>
              <w:t>脉博血氧仪</w:t>
            </w:r>
          </w:p>
          <w:p>
            <w:pPr>
              <w:spacing w:line="453" w:lineRule="auto"/>
              <w:rPr>
                <w:rFonts w:ascii="Arial"/>
                <w:sz w:val="21"/>
              </w:rPr>
            </w:pPr>
          </w:p>
          <w:p>
            <w:pPr>
              <w:spacing w:line="40" w:lineRule="exact"/>
            </w:pPr>
            <w:r>
              <w:pict>
                <v:shape id="_x0000_i1030" style="width:80.2pt;height:2pt;mso-position-horizontal-relative:char;mso-position-vertical-relative:line" coordorigin="0,0" coordsize="1603,40" path="m,20l1603,20e" filled="f" strokecolor="black" strokeweight="2pt">
                  <v:stroke joinstyle="miter"/>
                  <w10:wrap type="none"/>
                </v:shape>
              </w:pict>
            </w:r>
          </w:p>
        </w:tc>
        <w:tc>
          <w:tcPr>
            <w:tcW w:w="1029" w:type="dxa"/>
            <w:tcBorders>
              <w:top w:val="nil"/>
            </w:tcBorders>
            <w:vAlign w:val="top"/>
          </w:tcPr>
          <w:p/>
        </w:tc>
        <w:tc>
          <w:tcPr>
            <w:tcW w:w="1424" w:type="dxa"/>
            <w:vMerge w:val="restart"/>
            <w:tcBorders>
              <w:bottom w:val="nil"/>
            </w:tcBorders>
            <w:shd w:val="clear" w:color="auto" w:fill="FFFFFF"/>
            <w:vAlign w:val="top"/>
          </w:tcPr>
          <w:p>
            <w:pPr>
              <w:spacing w:line="249" w:lineRule="auto"/>
              <w:rPr>
                <w:rFonts w:ascii="Arial"/>
                <w:sz w:val="21"/>
              </w:rPr>
            </w:pPr>
          </w:p>
          <w:p>
            <w:pPr>
              <w:spacing w:line="249" w:lineRule="auto"/>
              <w:rPr>
                <w:rFonts w:ascii="Arial"/>
                <w:sz w:val="21"/>
              </w:rPr>
            </w:pPr>
          </w:p>
          <w:p>
            <w:pPr>
              <w:pStyle w:val="TableText"/>
              <w:spacing w:before="59" w:line="219" w:lineRule="auto"/>
              <w:ind w:left="431"/>
              <w:rPr>
                <w:sz w:val="18"/>
                <w:szCs w:val="18"/>
              </w:rPr>
            </w:pPr>
            <w:r>
              <w:rPr>
                <w:spacing w:val="-2"/>
                <w:sz w:val="18"/>
                <w:szCs w:val="18"/>
                <w14:textOutline w14:w="3265">
                  <w14:solidFill>
                    <w14:srgbClr w14:val="000000"/>
                  </w14:solidFill>
                  <w14:prstDash w14:val="solid"/>
                  <w14:miter w14:lim="10"/>
                </w14:textOutline>
              </w:rPr>
              <w:t>模拟仪</w:t>
            </w:r>
          </w:p>
        </w:tc>
      </w:tr>
      <w:tr>
        <w:tblPrEx>
          <w:tblW w:w="4061" w:type="dxa"/>
          <w:tblInd w:w="3906" w:type="dxa"/>
          <w:tblLayout w:type="fixed"/>
        </w:tblPrEx>
        <w:trPr>
          <w:trHeight w:val="760"/>
        </w:trPr>
        <w:tc>
          <w:tcPr>
            <w:tcW w:w="1608" w:type="dxa"/>
            <w:vMerge/>
            <w:tcBorders>
              <w:top w:val="nil"/>
              <w:bottom w:val="nil"/>
            </w:tcBorders>
            <w:vAlign w:val="top"/>
          </w:tcPr>
          <w:p>
            <w:pPr>
              <w:rPr>
                <w:rFonts w:ascii="Arial"/>
                <w:sz w:val="21"/>
              </w:rPr>
            </w:pPr>
          </w:p>
        </w:tc>
        <w:tc>
          <w:tcPr>
            <w:tcW w:w="1029" w:type="dxa"/>
            <w:tcBorders>
              <w:bottom w:val="nil"/>
            </w:tcBorders>
            <w:vAlign w:val="top"/>
          </w:tcPr>
          <w:p>
            <w:pPr>
              <w:rPr>
                <w:rFonts w:ascii="Arial"/>
                <w:sz w:val="21"/>
              </w:rPr>
            </w:pPr>
          </w:p>
        </w:tc>
        <w:tc>
          <w:tcPr>
            <w:tcW w:w="1424" w:type="dxa"/>
            <w:vMerge/>
            <w:tcBorders>
              <w:top w:val="nil"/>
            </w:tcBorders>
            <w:vAlign w:val="top"/>
          </w:tcPr>
          <w:p>
            <w:pPr>
              <w:rPr>
                <w:rFonts w:ascii="Arial"/>
                <w:sz w:val="21"/>
              </w:rPr>
            </w:pPr>
          </w:p>
        </w:tc>
      </w:tr>
    </w:tbl>
    <w:p>
      <w:pPr>
        <w:pStyle w:val="BodyText"/>
        <w:spacing w:line="313" w:lineRule="auto"/>
      </w:pPr>
    </w:p>
    <w:p>
      <w:pPr>
        <w:spacing w:before="70" w:line="221" w:lineRule="auto"/>
        <w:ind w:left="4949"/>
        <w:rPr>
          <w:rFonts w:ascii="SimSun" w:eastAsia="SimSun" w:hAnsi="SimSun" w:cs="SimSun"/>
          <w:sz w:val="21"/>
          <w:szCs w:val="21"/>
        </w:rPr>
      </w:pPr>
      <w:r>
        <w:rPr>
          <w:rFonts w:ascii="SimSun" w:eastAsia="SimSun" w:hAnsi="SimSun" w:cs="SimSun"/>
          <w:spacing w:val="-5"/>
          <w:sz w:val="21"/>
          <w:szCs w:val="21"/>
        </w:rPr>
        <w:t>图</w:t>
      </w:r>
      <w:r>
        <w:rPr>
          <w:rFonts w:ascii="SimSun" w:eastAsia="SimSun" w:hAnsi="SimSun" w:cs="SimSun"/>
          <w:spacing w:val="-20"/>
          <w:sz w:val="21"/>
          <w:szCs w:val="21"/>
        </w:rPr>
        <w:t xml:space="preserve"> </w:t>
      </w:r>
      <w:r>
        <w:rPr>
          <w:rFonts w:ascii="SimSun" w:eastAsia="SimSun" w:hAnsi="SimSun" w:cs="SimSun"/>
          <w:spacing w:val="-5"/>
          <w:sz w:val="21"/>
          <w:szCs w:val="21"/>
        </w:rPr>
        <w:t>1 校准系统连接示意图</w:t>
      </w:r>
    </w:p>
    <w:p>
      <w:pPr>
        <w:spacing w:before="201" w:line="219" w:lineRule="auto"/>
        <w:ind w:left="1347"/>
        <w:rPr>
          <w:rFonts w:ascii="SimSun" w:eastAsia="SimSun" w:hAnsi="SimSun" w:cs="SimSun"/>
          <w:sz w:val="24"/>
          <w:szCs w:val="24"/>
        </w:rPr>
      </w:pPr>
      <w:r>
        <w:rPr>
          <w:rFonts w:ascii="SimSun" w:eastAsia="SimSun" w:hAnsi="SimSun" w:cs="SimSun"/>
          <w:spacing w:val="-1"/>
          <w:sz w:val="24"/>
          <w:szCs w:val="24"/>
        </w:rPr>
        <w:t>7.2.3</w:t>
      </w:r>
      <w:r>
        <w:rPr>
          <w:rFonts w:ascii="SimSun" w:eastAsia="SimSun" w:hAnsi="SimSun" w:cs="SimSun"/>
          <w:spacing w:val="-28"/>
          <w:sz w:val="24"/>
          <w:szCs w:val="24"/>
        </w:rPr>
        <w:t xml:space="preserve"> </w:t>
      </w:r>
      <w:r>
        <w:rPr>
          <w:rFonts w:ascii="SimSun" w:eastAsia="SimSun" w:hAnsi="SimSun" w:cs="SimSun"/>
          <w:spacing w:val="-1"/>
          <w:sz w:val="24"/>
          <w:szCs w:val="24"/>
        </w:rPr>
        <w:t>设定模拟仪脉率为</w:t>
      </w:r>
      <w:r>
        <w:rPr>
          <w:rFonts w:ascii="SimSun" w:eastAsia="SimSun" w:hAnsi="SimSun" w:cs="SimSun"/>
          <w:spacing w:val="-25"/>
          <w:sz w:val="24"/>
          <w:szCs w:val="24"/>
        </w:rPr>
        <w:t xml:space="preserve"> </w:t>
      </w:r>
      <w:r>
        <w:rPr>
          <w:rFonts w:ascii="SimSun" w:eastAsia="SimSun" w:hAnsi="SimSun" w:cs="SimSun"/>
          <w:spacing w:val="-1"/>
          <w:sz w:val="24"/>
          <w:szCs w:val="24"/>
        </w:rPr>
        <w:t>75</w:t>
      </w:r>
      <w:r>
        <w:rPr>
          <w:rFonts w:ascii="SimSun" w:eastAsia="SimSun" w:hAnsi="SimSun" w:cs="SimSun"/>
          <w:spacing w:val="-25"/>
          <w:sz w:val="24"/>
          <w:szCs w:val="24"/>
        </w:rPr>
        <w:t xml:space="preserve"> </w:t>
      </w:r>
      <w:r>
        <w:rPr>
          <w:rFonts w:ascii="SimSun" w:eastAsia="SimSun" w:hAnsi="SimSun" w:cs="SimSun"/>
          <w:spacing w:val="-1"/>
          <w:sz w:val="24"/>
          <w:szCs w:val="24"/>
        </w:rPr>
        <w:t>次/分，模拟仪选择适当的高值、</w:t>
      </w:r>
      <w:r>
        <w:rPr>
          <w:rFonts w:ascii="SimSun" w:eastAsia="SimSun" w:hAnsi="SimSun" w:cs="SimSun"/>
          <w:spacing w:val="-2"/>
          <w:sz w:val="24"/>
          <w:szCs w:val="24"/>
        </w:rPr>
        <w:t>低值脉搏血氧饱和度值，在设</w:t>
      </w:r>
    </w:p>
    <w:p>
      <w:pPr>
        <w:spacing w:line="219" w:lineRule="auto"/>
        <w:rPr>
          <w:rFonts w:ascii="SimSun" w:eastAsia="SimSun" w:hAnsi="SimSun" w:cs="SimSun"/>
          <w:sz w:val="24"/>
          <w:szCs w:val="24"/>
        </w:rPr>
        <w:sectPr>
          <w:headerReference w:type="default" r:id="rId26"/>
          <w:footerReference w:type="default" r:id="rId27"/>
          <w:type w:val="nextPage"/>
          <w:pgSz w:w="11907" w:h="16839"/>
          <w:pgMar w:top="400" w:right="0" w:bottom="1372" w:left="0" w:header="0" w:footer="1198" w:gutter="0"/>
          <w:pgNumType w:start="13"/>
          <w:cols w:space="708"/>
          <w:titlePg w:val="0"/>
        </w:sectPr>
      </w:pPr>
    </w:p>
    <w:p>
      <w:pPr>
        <w:pStyle w:val="BodyText"/>
        <w:spacing w:line="267" w:lineRule="auto"/>
      </w:pPr>
    </w:p>
    <w:p>
      <w:pPr>
        <w:pStyle w:val="BodyText"/>
        <w:spacing w:line="267" w:lineRule="auto"/>
      </w:pPr>
    </w:p>
    <w:p>
      <w:pPr>
        <w:pStyle w:val="BodyText"/>
        <w:spacing w:line="267" w:lineRule="auto"/>
      </w:pPr>
    </w:p>
    <w:p>
      <w:pPr>
        <w:pStyle w:val="BodyText"/>
        <w:spacing w:line="267" w:lineRule="auto"/>
      </w:pPr>
    </w:p>
    <w:p>
      <w:pPr>
        <w:spacing w:before="78" w:line="219" w:lineRule="auto"/>
        <w:ind w:left="867"/>
        <w:rPr>
          <w:rFonts w:ascii="SimSun" w:eastAsia="SimSun" w:hAnsi="SimSun" w:cs="SimSun"/>
          <w:sz w:val="24"/>
          <w:szCs w:val="24"/>
        </w:rPr>
      </w:pPr>
      <w:r>
        <w:rPr>
          <w:rFonts w:ascii="SimSun" w:eastAsia="SimSun" w:hAnsi="SimSun" w:cs="SimSun"/>
          <w:spacing w:val="-2"/>
          <w:sz w:val="24"/>
          <w:szCs w:val="24"/>
        </w:rPr>
        <w:t>定测量点进行测量并目测检查血氧饱和度测量范围，应符合本规范</w:t>
      </w:r>
      <w:r>
        <w:rPr>
          <w:rFonts w:ascii="SimSun" w:eastAsia="SimSun" w:hAnsi="SimSun" w:cs="SimSun"/>
          <w:spacing w:val="-44"/>
          <w:sz w:val="24"/>
          <w:szCs w:val="24"/>
        </w:rPr>
        <w:t xml:space="preserve"> </w:t>
      </w:r>
      <w:r>
        <w:rPr>
          <w:rFonts w:ascii="SimSun" w:eastAsia="SimSun" w:hAnsi="SimSun" w:cs="SimSun"/>
          <w:spacing w:val="-2"/>
          <w:sz w:val="24"/>
          <w:szCs w:val="24"/>
        </w:rPr>
        <w:t>5</w:t>
      </w:r>
      <w:r>
        <w:rPr>
          <w:rFonts w:ascii="SimSun" w:eastAsia="SimSun" w:hAnsi="SimSun" w:cs="SimSun"/>
          <w:spacing w:val="-3"/>
          <w:sz w:val="24"/>
          <w:szCs w:val="24"/>
        </w:rPr>
        <w:t>.1</w:t>
      </w:r>
      <w:r>
        <w:rPr>
          <w:rFonts w:ascii="SimSun" w:eastAsia="SimSun" w:hAnsi="SimSun" w:cs="SimSun"/>
          <w:spacing w:val="-31"/>
          <w:sz w:val="24"/>
          <w:szCs w:val="24"/>
        </w:rPr>
        <w:t xml:space="preserve"> </w:t>
      </w:r>
      <w:r>
        <w:rPr>
          <w:rFonts w:ascii="SimSun" w:eastAsia="SimSun" w:hAnsi="SimSun" w:cs="SimSun"/>
          <w:spacing w:val="-3"/>
          <w:sz w:val="24"/>
          <w:szCs w:val="24"/>
        </w:rPr>
        <w:t>的要求。</w:t>
      </w:r>
    </w:p>
    <w:p>
      <w:pPr>
        <w:spacing w:before="182" w:line="343" w:lineRule="auto"/>
        <w:ind w:left="867" w:right="969" w:firstLine="480"/>
        <w:jc w:val="both"/>
        <w:rPr>
          <w:rFonts w:ascii="SimSun" w:eastAsia="SimSun" w:hAnsi="SimSun" w:cs="SimSun"/>
          <w:sz w:val="24"/>
          <w:szCs w:val="24"/>
        </w:rPr>
      </w:pPr>
      <w:r>
        <w:rPr>
          <w:rFonts w:ascii="SimSun" w:eastAsia="SimSun" w:hAnsi="SimSun" w:cs="SimSun"/>
          <w:spacing w:val="-2"/>
          <w:sz w:val="24"/>
          <w:szCs w:val="24"/>
        </w:rPr>
        <w:t>7.2.4 设定模拟仪脉率为 75 次/分，设定脉搏</w:t>
      </w:r>
      <w:r>
        <w:rPr>
          <w:rFonts w:ascii="SimSun" w:eastAsia="SimSun" w:hAnsi="SimSun" w:cs="SimSun"/>
          <w:spacing w:val="-3"/>
          <w:sz w:val="24"/>
          <w:szCs w:val="24"/>
        </w:rPr>
        <w:t>血氧饱和度测量点为 100%、95%、90%、80%和</w:t>
      </w:r>
      <w:r>
        <w:rPr>
          <w:rFonts w:ascii="SimSun" w:eastAsia="SimSun" w:hAnsi="SimSun" w:cs="SimSun"/>
          <w:sz w:val="24"/>
          <w:szCs w:val="24"/>
        </w:rPr>
        <w:t xml:space="preserve"> </w:t>
      </w:r>
      <w:r>
        <w:rPr>
          <w:rFonts w:ascii="SimSun" w:eastAsia="SimSun" w:hAnsi="SimSun" w:cs="SimSun"/>
          <w:spacing w:val="-1"/>
          <w:sz w:val="24"/>
          <w:szCs w:val="24"/>
        </w:rPr>
        <w:t>70%，在不同测量点进行</w:t>
      </w:r>
      <w:r>
        <w:rPr>
          <w:rFonts w:ascii="SimSun" w:eastAsia="SimSun" w:hAnsi="SimSun" w:cs="SimSun"/>
          <w:spacing w:val="-36"/>
          <w:sz w:val="24"/>
          <w:szCs w:val="24"/>
        </w:rPr>
        <w:t xml:space="preserve"> </w:t>
      </w:r>
      <w:r>
        <w:rPr>
          <w:rFonts w:ascii="SimSun" w:eastAsia="SimSun" w:hAnsi="SimSun" w:cs="SimSun"/>
          <w:spacing w:val="-1"/>
          <w:sz w:val="24"/>
          <w:szCs w:val="24"/>
        </w:rPr>
        <w:t>6</w:t>
      </w:r>
      <w:r>
        <w:rPr>
          <w:rFonts w:ascii="SimSun" w:eastAsia="SimSun" w:hAnsi="SimSun" w:cs="SimSun"/>
          <w:spacing w:val="-45"/>
          <w:sz w:val="24"/>
          <w:szCs w:val="24"/>
        </w:rPr>
        <w:t xml:space="preserve"> </w:t>
      </w:r>
      <w:r>
        <w:rPr>
          <w:rFonts w:ascii="SimSun" w:eastAsia="SimSun" w:hAnsi="SimSun" w:cs="SimSun"/>
          <w:spacing w:val="-1"/>
          <w:sz w:val="24"/>
          <w:szCs w:val="24"/>
        </w:rPr>
        <w:t>次测量。对于每一个测</w:t>
      </w:r>
      <w:r>
        <w:rPr>
          <w:rFonts w:ascii="SimSun" w:eastAsia="SimSun" w:hAnsi="SimSun" w:cs="SimSun"/>
          <w:spacing w:val="-2"/>
          <w:sz w:val="24"/>
          <w:szCs w:val="24"/>
        </w:rPr>
        <w:t>量点，按式（2）计算测量重复性，应符合本规</w:t>
      </w:r>
      <w:r>
        <w:rPr>
          <w:rFonts w:ascii="SimSun" w:eastAsia="SimSun" w:hAnsi="SimSun" w:cs="SimSun"/>
          <w:sz w:val="24"/>
          <w:szCs w:val="24"/>
        </w:rPr>
        <w:t xml:space="preserve"> </w:t>
      </w:r>
      <w:r>
        <w:rPr>
          <w:rFonts w:ascii="SimSun" w:eastAsia="SimSun" w:hAnsi="SimSun" w:cs="SimSun"/>
          <w:spacing w:val="-10"/>
          <w:sz w:val="24"/>
          <w:szCs w:val="24"/>
        </w:rPr>
        <w:t>范</w:t>
      </w:r>
      <w:r>
        <w:rPr>
          <w:rFonts w:ascii="SimSun" w:eastAsia="SimSun" w:hAnsi="SimSun" w:cs="SimSun"/>
          <w:spacing w:val="-44"/>
          <w:sz w:val="24"/>
          <w:szCs w:val="24"/>
        </w:rPr>
        <w:t xml:space="preserve"> </w:t>
      </w:r>
      <w:r>
        <w:rPr>
          <w:rFonts w:ascii="SimSun" w:eastAsia="SimSun" w:hAnsi="SimSun" w:cs="SimSun"/>
          <w:spacing w:val="-10"/>
          <w:sz w:val="24"/>
          <w:szCs w:val="24"/>
        </w:rPr>
        <w:t>5.2</w:t>
      </w:r>
      <w:r>
        <w:rPr>
          <w:rFonts w:ascii="SimSun" w:eastAsia="SimSun" w:hAnsi="SimSun" w:cs="SimSun"/>
          <w:spacing w:val="-30"/>
          <w:sz w:val="24"/>
          <w:szCs w:val="24"/>
        </w:rPr>
        <w:t xml:space="preserve"> </w:t>
      </w:r>
      <w:r>
        <w:rPr>
          <w:rFonts w:ascii="SimSun" w:eastAsia="SimSun" w:hAnsi="SimSun" w:cs="SimSun"/>
          <w:spacing w:val="-10"/>
          <w:sz w:val="24"/>
          <w:szCs w:val="24"/>
        </w:rPr>
        <w:t>的要求。</w:t>
      </w:r>
    </w:p>
    <w:p>
      <w:pPr>
        <w:ind w:left="4778"/>
        <w:rPr>
          <w:rFonts w:ascii="SimSun" w:eastAsia="SimSun" w:hAnsi="SimSun" w:cs="SimSun"/>
          <w:sz w:val="21"/>
          <w:szCs w:val="21"/>
        </w:rPr>
      </w:pPr>
      <w:r>
        <w:rPr>
          <w:rFonts w:ascii="SimSun" w:eastAsia="SimSun" w:hAnsi="SimSun" w:cs="SimSun"/>
          <w:position w:val="-38"/>
          <w:sz w:val="21"/>
          <w:szCs w:val="21"/>
        </w:rPr>
        <w:drawing>
          <wp:inline distT="0" distB="0" distL="0" distR="0">
            <wp:extent cx="1270412" cy="641863"/>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28"/>
                    <a:stretch>
                      <a:fillRect/>
                    </a:stretch>
                  </pic:blipFill>
                  <pic:spPr>
                    <a:xfrm>
                      <a:off x="0" y="0"/>
                      <a:ext cx="1270412" cy="641863"/>
                    </a:xfrm>
                    <a:prstGeom prst="rect">
                      <a:avLst/>
                    </a:prstGeom>
                  </pic:spPr>
                </pic:pic>
              </a:graphicData>
            </a:graphic>
          </wp:inline>
        </w:drawing>
      </w:r>
      <w:r>
        <w:rPr>
          <w:rFonts w:ascii="SimSun" w:eastAsia="SimSun" w:hAnsi="SimSun" w:cs="SimSun"/>
          <w:spacing w:val="1"/>
          <w:position w:val="-16"/>
          <w:sz w:val="21"/>
          <w:szCs w:val="21"/>
        </w:rPr>
        <w:t xml:space="preserve">                                 </w:t>
      </w:r>
      <w:r>
        <w:rPr>
          <w:rFonts w:ascii="SimSun" w:eastAsia="SimSun" w:hAnsi="SimSun" w:cs="SimSun"/>
          <w:position w:val="-16"/>
          <w:sz w:val="21"/>
          <w:szCs w:val="21"/>
        </w:rPr>
        <w:t>（2）</w:t>
      </w:r>
    </w:p>
    <w:p>
      <w:pPr>
        <w:spacing w:before="288" w:line="220" w:lineRule="auto"/>
        <w:ind w:left="1346"/>
        <w:rPr>
          <w:rFonts w:ascii="SimSun" w:eastAsia="SimSun" w:hAnsi="SimSun" w:cs="SimSun"/>
          <w:sz w:val="24"/>
          <w:szCs w:val="24"/>
        </w:rPr>
      </w:pPr>
      <w:r>
        <w:rPr>
          <w:rFonts w:ascii="SimSun" w:eastAsia="SimSun" w:hAnsi="SimSun" w:cs="SimSun"/>
          <w:spacing w:val="-16"/>
          <w:sz w:val="24"/>
          <w:szCs w:val="24"/>
        </w:rPr>
        <w:t>式中：</w:t>
      </w:r>
    </w:p>
    <w:p>
      <w:pPr>
        <w:pStyle w:val="BodyText"/>
        <w:spacing w:before="182" w:line="206" w:lineRule="auto"/>
        <w:ind w:left="1736"/>
        <w:rPr>
          <w:rFonts w:ascii="SimSun" w:eastAsia="SimSun" w:hAnsi="SimSun" w:cs="SimSun"/>
          <w:sz w:val="24"/>
          <w:szCs w:val="24"/>
        </w:rPr>
      </w:pPr>
      <w:r>
        <w:rPr>
          <w:spacing w:val="5"/>
          <w:sz w:val="24"/>
          <w:szCs w:val="24"/>
        </w:rPr>
        <w:t>Δ</w:t>
      </w:r>
      <w:r>
        <w:rPr>
          <w:rFonts w:ascii="SimSun" w:eastAsia="SimSun" w:hAnsi="SimSun" w:cs="SimSun"/>
          <w:i/>
          <w:iCs/>
          <w:spacing w:val="5"/>
          <w:sz w:val="26"/>
          <w:szCs w:val="26"/>
        </w:rPr>
        <w:t>S</w:t>
      </w:r>
      <w:r>
        <w:rPr>
          <w:rFonts w:ascii="SimSun" w:eastAsia="SimSun" w:hAnsi="SimSun" w:cs="SimSun"/>
          <w:spacing w:val="5"/>
          <w:sz w:val="24"/>
          <w:szCs w:val="24"/>
        </w:rPr>
        <w:t>—血氧饱和度示值重复性，%；</w:t>
      </w:r>
    </w:p>
    <w:p>
      <w:pPr>
        <w:spacing w:before="230" w:line="231" w:lineRule="auto"/>
        <w:ind w:left="1733"/>
        <w:rPr>
          <w:rFonts w:ascii="SimSun" w:eastAsia="SimSun" w:hAnsi="SimSun" w:cs="SimSun"/>
          <w:sz w:val="24"/>
          <w:szCs w:val="24"/>
        </w:rPr>
      </w:pPr>
      <w:r>
        <w:rPr>
          <w:rFonts w:ascii="SimSun" w:eastAsia="SimSun" w:hAnsi="SimSun" w:cs="SimSun"/>
          <w:i/>
          <w:iCs/>
          <w:spacing w:val="25"/>
          <w:w w:val="106"/>
          <w:sz w:val="24"/>
          <w:szCs w:val="24"/>
        </w:rPr>
        <w:t>S</w:t>
      </w:r>
      <w:r>
        <w:rPr>
          <w:rFonts w:ascii="SimSun" w:eastAsia="SimSun" w:hAnsi="SimSun" w:cs="SimSun"/>
          <w:position w:val="-7"/>
          <w:sz w:val="13"/>
          <w:szCs w:val="13"/>
        </w:rPr>
        <w:t xml:space="preserve">i </w:t>
      </w:r>
      <w:r>
        <w:rPr>
          <w:rFonts w:ascii="SimSun" w:eastAsia="SimSun" w:hAnsi="SimSun" w:cs="SimSun"/>
          <w:sz w:val="24"/>
          <w:szCs w:val="24"/>
        </w:rPr>
        <w:t>—单个测量点第</w:t>
      </w:r>
      <w:r>
        <w:rPr>
          <w:rFonts w:ascii="SimSun" w:eastAsia="SimSun" w:hAnsi="SimSun" w:cs="SimSun"/>
          <w:i/>
          <w:iCs/>
          <w:sz w:val="25"/>
          <w:szCs w:val="25"/>
        </w:rPr>
        <w:t>i</w:t>
      </w:r>
      <w:r>
        <w:rPr>
          <w:rFonts w:ascii="SimSun" w:eastAsia="SimSun" w:hAnsi="SimSun" w:cs="SimSun"/>
          <w:sz w:val="24"/>
          <w:szCs w:val="24"/>
        </w:rPr>
        <w:t>次血氧饱和度的测量值，%；</w:t>
      </w:r>
    </w:p>
    <w:p>
      <w:pPr>
        <w:spacing w:before="304" w:line="389" w:lineRule="auto"/>
        <w:ind w:left="1741" w:right="6051" w:hanging="5"/>
        <w:rPr>
          <w:rFonts w:ascii="SimSun" w:eastAsia="SimSun" w:hAnsi="SimSun" w:cs="SimSun"/>
          <w:sz w:val="24"/>
          <w:szCs w:val="24"/>
        </w:rPr>
      </w:pPr>
      <w:r>
        <w:rPr>
          <w:rFonts w:ascii="SimSun" w:eastAsia="SimSun" w:hAnsi="SimSun" w:cs="SimSun"/>
          <w:i/>
          <w:iCs/>
          <w:spacing w:val="-11"/>
          <w:sz w:val="24"/>
          <w:szCs w:val="24"/>
        </w:rPr>
        <w:t>S</w:t>
      </w:r>
      <w:r>
        <w:rPr>
          <w:rFonts w:ascii="SimSun" w:eastAsia="SimSun" w:hAnsi="SimSun" w:cs="SimSun"/>
          <w:spacing w:val="-60"/>
          <w:sz w:val="24"/>
          <w:szCs w:val="24"/>
        </w:rPr>
        <w:t xml:space="preserve"> </w:t>
      </w:r>
      <w:r>
        <w:rPr>
          <w:rFonts w:ascii="SimSun" w:eastAsia="SimSun" w:hAnsi="SimSun" w:cs="SimSun"/>
          <w:spacing w:val="-11"/>
          <w:sz w:val="24"/>
          <w:szCs w:val="24"/>
        </w:rPr>
        <w:t>—单个测量点的多次测量平均值，</w:t>
      </w:r>
      <w:r>
        <w:rPr>
          <w:position w:val="19"/>
          <w:sz w:val="24"/>
          <w:szCs w:val="24"/>
        </w:rPr>
        <w:drawing>
          <wp:inline distT="0" distB="0" distL="0" distR="0">
            <wp:extent cx="0" cy="7502"/>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29"/>
                    <a:stretch>
                      <a:fillRect/>
                    </a:stretch>
                  </pic:blipFill>
                  <pic:spPr>
                    <a:xfrm>
                      <a:off x="0" y="0"/>
                      <a:ext cx="0" cy="7502"/>
                    </a:xfrm>
                    <a:prstGeom prst="rect">
                      <a:avLst/>
                    </a:prstGeom>
                  </pic:spPr>
                </pic:pic>
              </a:graphicData>
            </a:graphic>
          </wp:inline>
        </w:drawing>
      </w:r>
      <w:r>
        <w:rPr>
          <w:rFonts w:ascii="SimSun" w:eastAsia="SimSun" w:hAnsi="SimSun" w:cs="SimSun"/>
          <w:spacing w:val="55"/>
          <w:sz w:val="24"/>
          <w:szCs w:val="24"/>
        </w:rPr>
        <w:t xml:space="preserve"> </w:t>
      </w:r>
      <w:r>
        <w:rPr>
          <w:rFonts w:ascii="SimSun" w:eastAsia="SimSun" w:hAnsi="SimSun" w:cs="SimSun"/>
          <w:spacing w:val="-11"/>
          <w:sz w:val="24"/>
          <w:szCs w:val="24"/>
        </w:rPr>
        <w:t>%；</w:t>
      </w:r>
      <w:r>
        <w:rPr>
          <w:rFonts w:ascii="SimSun" w:eastAsia="SimSun" w:hAnsi="SimSun" w:cs="SimSun"/>
          <w:sz w:val="24"/>
          <w:szCs w:val="24"/>
        </w:rPr>
        <w:t xml:space="preserve"> </w:t>
      </w:r>
      <w:r>
        <w:rPr>
          <w:rFonts w:ascii="SimSun" w:eastAsia="SimSun" w:hAnsi="SimSun" w:cs="SimSun"/>
          <w:spacing w:val="-3"/>
          <w:sz w:val="23"/>
          <w:szCs w:val="23"/>
        </w:rPr>
        <w:t>n</w:t>
      </w:r>
      <w:r>
        <w:rPr>
          <w:rFonts w:ascii="SimSun" w:eastAsia="SimSun" w:hAnsi="SimSun" w:cs="SimSun"/>
          <w:spacing w:val="-58"/>
          <w:sz w:val="23"/>
          <w:szCs w:val="23"/>
        </w:rPr>
        <w:t xml:space="preserve"> </w:t>
      </w:r>
      <w:r>
        <w:rPr>
          <w:rFonts w:ascii="SimSun" w:eastAsia="SimSun" w:hAnsi="SimSun" w:cs="SimSun"/>
          <w:spacing w:val="-3"/>
          <w:sz w:val="24"/>
          <w:szCs w:val="24"/>
        </w:rPr>
        <w:t>—测量次数。</w:t>
      </w:r>
    </w:p>
    <w:p>
      <w:pPr>
        <w:spacing w:line="219" w:lineRule="auto"/>
        <w:ind w:left="867"/>
        <w:outlineLvl w:val="0"/>
        <w:rPr>
          <w:rFonts w:ascii="SimSun" w:eastAsia="SimSun" w:hAnsi="SimSun" w:cs="SimSun"/>
          <w:sz w:val="24"/>
          <w:szCs w:val="24"/>
        </w:rPr>
      </w:pPr>
      <w:bookmarkStart w:id="37" w:name="bookmark34"/>
      <w:bookmarkEnd w:id="37"/>
      <w:r>
        <w:rPr>
          <w:rFonts w:ascii="SimSun" w:eastAsia="SimSun" w:hAnsi="SimSun" w:cs="SimSun"/>
          <w:spacing w:val="-1"/>
          <w:sz w:val="24"/>
          <w:szCs w:val="24"/>
        </w:rPr>
        <w:t>7.3 脉率测量范围及示值误差</w:t>
      </w:r>
    </w:p>
    <w:p>
      <w:pPr>
        <w:spacing w:before="182" w:line="290" w:lineRule="auto"/>
        <w:ind w:left="861" w:right="972" w:firstLine="486"/>
        <w:rPr>
          <w:rFonts w:ascii="SimSun" w:eastAsia="SimSun" w:hAnsi="SimSun" w:cs="SimSun"/>
          <w:sz w:val="24"/>
          <w:szCs w:val="24"/>
        </w:rPr>
      </w:pPr>
      <w:r>
        <w:rPr>
          <w:rFonts w:ascii="SimSun" w:eastAsia="SimSun" w:hAnsi="SimSun" w:cs="SimSun"/>
          <w:spacing w:val="-2"/>
          <w:sz w:val="24"/>
          <w:szCs w:val="24"/>
        </w:rPr>
        <w:t>7.3.1</w:t>
      </w:r>
      <w:r>
        <w:rPr>
          <w:rFonts w:ascii="SimSun" w:eastAsia="SimSun" w:hAnsi="SimSun" w:cs="SimSun"/>
          <w:spacing w:val="46"/>
          <w:sz w:val="24"/>
          <w:szCs w:val="24"/>
        </w:rPr>
        <w:t xml:space="preserve"> </w:t>
      </w:r>
      <w:r>
        <w:rPr>
          <w:rFonts w:ascii="SimSun" w:eastAsia="SimSun" w:hAnsi="SimSun" w:cs="SimSun"/>
          <w:spacing w:val="-2"/>
          <w:sz w:val="24"/>
          <w:szCs w:val="24"/>
        </w:rPr>
        <w:t>同</w:t>
      </w:r>
      <w:r>
        <w:rPr>
          <w:rFonts w:ascii="SimSun" w:eastAsia="SimSun" w:hAnsi="SimSun" w:cs="SimSun"/>
          <w:spacing w:val="-44"/>
          <w:sz w:val="24"/>
          <w:szCs w:val="24"/>
        </w:rPr>
        <w:t xml:space="preserve"> </w:t>
      </w:r>
      <w:r>
        <w:rPr>
          <w:rFonts w:ascii="SimSun" w:eastAsia="SimSun" w:hAnsi="SimSun" w:cs="SimSun"/>
          <w:spacing w:val="-2"/>
          <w:sz w:val="24"/>
          <w:szCs w:val="24"/>
        </w:rPr>
        <w:t>7.2.1</w:t>
      </w:r>
      <w:r>
        <w:rPr>
          <w:rFonts w:ascii="SimSun" w:eastAsia="SimSun" w:hAnsi="SimSun" w:cs="SimSun"/>
          <w:spacing w:val="-50"/>
          <w:sz w:val="24"/>
          <w:szCs w:val="24"/>
        </w:rPr>
        <w:t xml:space="preserve"> </w:t>
      </w:r>
      <w:r>
        <w:rPr>
          <w:rFonts w:ascii="SimSun" w:eastAsia="SimSun" w:hAnsi="SimSun" w:cs="SimSun"/>
          <w:spacing w:val="-2"/>
          <w:sz w:val="24"/>
          <w:szCs w:val="24"/>
        </w:rPr>
        <w:t>连接脉搏血氧计和模拟仪，将脉搏血氧计的传感器和模拟仪的虚拟患者手指</w:t>
      </w:r>
      <w:r>
        <w:rPr>
          <w:rFonts w:ascii="SimSun" w:eastAsia="SimSun" w:hAnsi="SimSun" w:cs="SimSun"/>
          <w:sz w:val="24"/>
          <w:szCs w:val="24"/>
        </w:rPr>
        <w:t xml:space="preserve"> </w:t>
      </w:r>
      <w:r>
        <w:rPr>
          <w:rFonts w:ascii="SimSun" w:eastAsia="SimSun" w:hAnsi="SimSun" w:cs="SimSun"/>
          <w:spacing w:val="-4"/>
          <w:sz w:val="24"/>
          <w:szCs w:val="24"/>
        </w:rPr>
        <w:t>相连，开机且处于测试状态。</w:t>
      </w:r>
    </w:p>
    <w:p>
      <w:pPr>
        <w:spacing w:before="183" w:line="219" w:lineRule="auto"/>
        <w:ind w:left="1347"/>
        <w:rPr>
          <w:rFonts w:ascii="SimSun" w:eastAsia="SimSun" w:hAnsi="SimSun" w:cs="SimSun"/>
          <w:sz w:val="24"/>
          <w:szCs w:val="24"/>
        </w:rPr>
      </w:pPr>
      <w:r>
        <w:rPr>
          <w:rFonts w:ascii="SimSun" w:eastAsia="SimSun" w:hAnsi="SimSun" w:cs="SimSun"/>
          <w:spacing w:val="-6"/>
          <w:sz w:val="24"/>
          <w:szCs w:val="24"/>
        </w:rPr>
        <w:t>7.3.2</w:t>
      </w:r>
      <w:r>
        <w:rPr>
          <w:rFonts w:ascii="SimSun" w:eastAsia="SimSun" w:hAnsi="SimSun" w:cs="SimSun"/>
          <w:spacing w:val="33"/>
          <w:sz w:val="24"/>
          <w:szCs w:val="24"/>
        </w:rPr>
        <w:t xml:space="preserve"> </w:t>
      </w:r>
      <w:r>
        <w:rPr>
          <w:rFonts w:ascii="SimSun" w:eastAsia="SimSun" w:hAnsi="SimSun" w:cs="SimSun"/>
          <w:spacing w:val="-6"/>
          <w:sz w:val="24"/>
          <w:szCs w:val="24"/>
        </w:rPr>
        <w:t>同</w:t>
      </w:r>
      <w:r>
        <w:rPr>
          <w:rFonts w:ascii="SimSun" w:eastAsia="SimSun" w:hAnsi="SimSun" w:cs="SimSun"/>
          <w:spacing w:val="-45"/>
          <w:sz w:val="24"/>
          <w:szCs w:val="24"/>
        </w:rPr>
        <w:t xml:space="preserve"> </w:t>
      </w:r>
      <w:r>
        <w:rPr>
          <w:rFonts w:ascii="SimSun" w:eastAsia="SimSun" w:hAnsi="SimSun" w:cs="SimSun"/>
          <w:spacing w:val="-6"/>
          <w:sz w:val="24"/>
          <w:szCs w:val="24"/>
        </w:rPr>
        <w:t>7.2.2</w:t>
      </w:r>
      <w:r>
        <w:rPr>
          <w:rFonts w:ascii="SimSun" w:eastAsia="SimSun" w:hAnsi="SimSun" w:cs="SimSun"/>
          <w:spacing w:val="-52"/>
          <w:sz w:val="24"/>
          <w:szCs w:val="24"/>
        </w:rPr>
        <w:t xml:space="preserve"> </w:t>
      </w:r>
      <w:r>
        <w:rPr>
          <w:rFonts w:ascii="SimSun" w:eastAsia="SimSun" w:hAnsi="SimSun" w:cs="SimSun"/>
          <w:spacing w:val="-6"/>
          <w:sz w:val="24"/>
          <w:szCs w:val="24"/>
        </w:rPr>
        <w:t>选择</w:t>
      </w:r>
      <w:r>
        <w:rPr>
          <w:rFonts w:ascii="SimSun" w:eastAsia="SimSun" w:hAnsi="SimSun" w:cs="SimSun"/>
          <w:spacing w:val="-52"/>
          <w:sz w:val="24"/>
          <w:szCs w:val="24"/>
        </w:rPr>
        <w:t xml:space="preserve"> </w:t>
      </w:r>
      <w:r>
        <w:rPr>
          <w:rFonts w:ascii="SimSun" w:eastAsia="SimSun" w:hAnsi="SimSun" w:cs="SimSun"/>
          <w:spacing w:val="-6"/>
          <w:sz w:val="24"/>
          <w:szCs w:val="24"/>
        </w:rPr>
        <w:t>R 曲线。如没有相应的预存</w:t>
      </w:r>
      <w:r>
        <w:rPr>
          <w:rFonts w:ascii="SimSun" w:eastAsia="SimSun" w:hAnsi="SimSun" w:cs="SimSun"/>
          <w:spacing w:val="-52"/>
          <w:sz w:val="24"/>
          <w:szCs w:val="24"/>
        </w:rPr>
        <w:t xml:space="preserve"> </w:t>
      </w:r>
      <w:r>
        <w:rPr>
          <w:rFonts w:ascii="SimSun" w:eastAsia="SimSun" w:hAnsi="SimSun" w:cs="SimSun"/>
          <w:spacing w:val="-6"/>
          <w:sz w:val="24"/>
          <w:szCs w:val="24"/>
        </w:rPr>
        <w:t>R 曲线</w:t>
      </w:r>
      <w:r>
        <w:rPr>
          <w:rFonts w:ascii="SimSun" w:eastAsia="SimSun" w:hAnsi="SimSun" w:cs="SimSun"/>
          <w:spacing w:val="-7"/>
          <w:sz w:val="24"/>
          <w:szCs w:val="24"/>
        </w:rPr>
        <w:t>，可随机选择一条</w:t>
      </w:r>
      <w:r>
        <w:rPr>
          <w:rFonts w:ascii="SimSun" w:eastAsia="SimSun" w:hAnsi="SimSun" w:cs="SimSun"/>
          <w:spacing w:val="-52"/>
          <w:sz w:val="24"/>
          <w:szCs w:val="24"/>
        </w:rPr>
        <w:t xml:space="preserve"> </w:t>
      </w:r>
      <w:r>
        <w:rPr>
          <w:rFonts w:ascii="SimSun" w:eastAsia="SimSun" w:hAnsi="SimSun" w:cs="SimSun"/>
          <w:spacing w:val="-7"/>
          <w:sz w:val="24"/>
          <w:szCs w:val="24"/>
        </w:rPr>
        <w:t>R 曲线进行测量。</w:t>
      </w:r>
    </w:p>
    <w:p>
      <w:pPr>
        <w:spacing w:before="185" w:line="289" w:lineRule="auto"/>
        <w:ind w:left="861" w:right="990" w:firstLine="486"/>
        <w:rPr>
          <w:rFonts w:ascii="SimSun" w:eastAsia="SimSun" w:hAnsi="SimSun" w:cs="SimSun"/>
          <w:sz w:val="24"/>
          <w:szCs w:val="24"/>
        </w:rPr>
      </w:pPr>
      <w:r>
        <w:rPr>
          <w:rFonts w:ascii="SimSun" w:eastAsia="SimSun" w:hAnsi="SimSun" w:cs="SimSun"/>
          <w:spacing w:val="-4"/>
          <w:sz w:val="24"/>
          <w:szCs w:val="24"/>
        </w:rPr>
        <w:t>7.3.3</w:t>
      </w:r>
      <w:r>
        <w:rPr>
          <w:rFonts w:ascii="SimSun" w:eastAsia="SimSun" w:hAnsi="SimSun" w:cs="SimSun"/>
          <w:spacing w:val="-47"/>
          <w:sz w:val="24"/>
          <w:szCs w:val="24"/>
        </w:rPr>
        <w:t xml:space="preserve"> </w:t>
      </w:r>
      <w:r>
        <w:rPr>
          <w:rFonts w:ascii="SimSun" w:eastAsia="SimSun" w:hAnsi="SimSun" w:cs="SimSun"/>
          <w:spacing w:val="-4"/>
          <w:sz w:val="24"/>
          <w:szCs w:val="24"/>
        </w:rPr>
        <w:t>设定血氧饱和度值为</w:t>
      </w:r>
      <w:r>
        <w:rPr>
          <w:rFonts w:ascii="SimSun" w:eastAsia="SimSun" w:hAnsi="SimSun" w:cs="SimSun"/>
          <w:spacing w:val="-49"/>
          <w:sz w:val="24"/>
          <w:szCs w:val="24"/>
        </w:rPr>
        <w:t xml:space="preserve"> </w:t>
      </w:r>
      <w:r>
        <w:rPr>
          <w:rFonts w:ascii="SimSun" w:eastAsia="SimSun" w:hAnsi="SimSun" w:cs="SimSun"/>
          <w:spacing w:val="-4"/>
          <w:sz w:val="24"/>
          <w:szCs w:val="24"/>
        </w:rPr>
        <w:t>95%，模拟仪选择适当的高值、低值脉率值，在设定测量点进</w:t>
      </w:r>
      <w:r>
        <w:rPr>
          <w:rFonts w:ascii="SimSun" w:eastAsia="SimSun" w:hAnsi="SimSun" w:cs="SimSun"/>
          <w:spacing w:val="-5"/>
          <w:sz w:val="24"/>
          <w:szCs w:val="24"/>
        </w:rPr>
        <w:t>行测</w:t>
      </w:r>
      <w:r>
        <w:rPr>
          <w:rFonts w:ascii="SimSun" w:eastAsia="SimSun" w:hAnsi="SimSun" w:cs="SimSun"/>
          <w:sz w:val="24"/>
          <w:szCs w:val="24"/>
        </w:rPr>
        <w:t xml:space="preserve"> </w:t>
      </w:r>
      <w:r>
        <w:rPr>
          <w:rFonts w:ascii="SimSun" w:eastAsia="SimSun" w:hAnsi="SimSun" w:cs="SimSun"/>
          <w:spacing w:val="-3"/>
          <w:sz w:val="24"/>
          <w:szCs w:val="24"/>
        </w:rPr>
        <w:t>量并目测检查脉率测量范围，应符合本规范</w:t>
      </w:r>
      <w:r>
        <w:rPr>
          <w:rFonts w:ascii="SimSun" w:eastAsia="SimSun" w:hAnsi="SimSun" w:cs="SimSun"/>
          <w:spacing w:val="-39"/>
          <w:sz w:val="24"/>
          <w:szCs w:val="24"/>
        </w:rPr>
        <w:t xml:space="preserve"> </w:t>
      </w:r>
      <w:r>
        <w:rPr>
          <w:rFonts w:ascii="SimSun" w:eastAsia="SimSun" w:hAnsi="SimSun" w:cs="SimSun"/>
          <w:spacing w:val="-3"/>
          <w:sz w:val="24"/>
          <w:szCs w:val="24"/>
        </w:rPr>
        <w:t>5.3</w:t>
      </w:r>
      <w:r>
        <w:rPr>
          <w:rFonts w:ascii="SimSun" w:eastAsia="SimSun" w:hAnsi="SimSun" w:cs="SimSun"/>
          <w:spacing w:val="-31"/>
          <w:sz w:val="24"/>
          <w:szCs w:val="24"/>
        </w:rPr>
        <w:t xml:space="preserve"> </w:t>
      </w:r>
      <w:r>
        <w:rPr>
          <w:rFonts w:ascii="SimSun" w:eastAsia="SimSun" w:hAnsi="SimSun" w:cs="SimSun"/>
          <w:spacing w:val="-3"/>
          <w:sz w:val="24"/>
          <w:szCs w:val="24"/>
        </w:rPr>
        <w:t>的要求。</w:t>
      </w:r>
    </w:p>
    <w:p>
      <w:pPr>
        <w:spacing w:before="182" w:line="314" w:lineRule="auto"/>
        <w:ind w:left="861" w:right="969" w:firstLine="486"/>
        <w:rPr>
          <w:rFonts w:ascii="SimSun" w:eastAsia="SimSun" w:hAnsi="SimSun" w:cs="SimSun"/>
          <w:sz w:val="24"/>
          <w:szCs w:val="24"/>
        </w:rPr>
      </w:pPr>
      <w:r>
        <w:rPr>
          <w:rFonts w:ascii="SimSun" w:eastAsia="SimSun" w:hAnsi="SimSun" w:cs="SimSun"/>
          <w:spacing w:val="-9"/>
          <w:sz w:val="24"/>
          <w:szCs w:val="24"/>
        </w:rPr>
        <w:t>7.3.4</w:t>
      </w:r>
      <w:r>
        <w:rPr>
          <w:rFonts w:ascii="SimSun" w:eastAsia="SimSun" w:hAnsi="SimSun" w:cs="SimSun"/>
          <w:spacing w:val="-36"/>
          <w:sz w:val="24"/>
          <w:szCs w:val="24"/>
        </w:rPr>
        <w:t xml:space="preserve"> </w:t>
      </w:r>
      <w:r>
        <w:rPr>
          <w:rFonts w:ascii="SimSun" w:eastAsia="SimSun" w:hAnsi="SimSun" w:cs="SimSun"/>
          <w:spacing w:val="-9"/>
          <w:sz w:val="24"/>
          <w:szCs w:val="24"/>
        </w:rPr>
        <w:t>设定血氧饱和度值为</w:t>
      </w:r>
      <w:r>
        <w:rPr>
          <w:rFonts w:ascii="SimSun" w:eastAsia="SimSun" w:hAnsi="SimSun" w:cs="SimSun"/>
          <w:spacing w:val="-49"/>
          <w:sz w:val="24"/>
          <w:szCs w:val="24"/>
        </w:rPr>
        <w:t xml:space="preserve"> </w:t>
      </w:r>
      <w:r>
        <w:rPr>
          <w:rFonts w:ascii="SimSun" w:eastAsia="SimSun" w:hAnsi="SimSun" w:cs="SimSun"/>
          <w:spacing w:val="-9"/>
          <w:sz w:val="24"/>
          <w:szCs w:val="24"/>
        </w:rPr>
        <w:t>95%，在（30～250）次/分的脉率测量范围内均匀选取</w:t>
      </w:r>
      <w:r>
        <w:rPr>
          <w:rFonts w:ascii="SimSun" w:eastAsia="SimSun" w:hAnsi="SimSun" w:cs="SimSun"/>
          <w:spacing w:val="-45"/>
          <w:sz w:val="24"/>
          <w:szCs w:val="24"/>
        </w:rPr>
        <w:t xml:space="preserve"> </w:t>
      </w:r>
      <w:r>
        <w:rPr>
          <w:rFonts w:ascii="SimSun" w:eastAsia="SimSun" w:hAnsi="SimSun" w:cs="SimSun"/>
          <w:spacing w:val="-9"/>
          <w:sz w:val="24"/>
          <w:szCs w:val="24"/>
        </w:rPr>
        <w:t>5</w:t>
      </w:r>
      <w:r>
        <w:rPr>
          <w:rFonts w:ascii="SimSun" w:eastAsia="SimSun" w:hAnsi="SimSun" w:cs="SimSun"/>
          <w:spacing w:val="-51"/>
          <w:sz w:val="24"/>
          <w:szCs w:val="24"/>
        </w:rPr>
        <w:t xml:space="preserve"> </w:t>
      </w:r>
      <w:r>
        <w:rPr>
          <w:rFonts w:ascii="SimSun" w:eastAsia="SimSun" w:hAnsi="SimSun" w:cs="SimSun"/>
          <w:spacing w:val="-9"/>
          <w:sz w:val="24"/>
          <w:szCs w:val="24"/>
        </w:rPr>
        <w:t>个测量点，</w:t>
      </w:r>
      <w:r>
        <w:rPr>
          <w:rFonts w:ascii="SimSun" w:eastAsia="SimSun" w:hAnsi="SimSun" w:cs="SimSun"/>
          <w:sz w:val="24"/>
          <w:szCs w:val="24"/>
        </w:rPr>
        <w:t xml:space="preserve"> </w:t>
      </w:r>
      <w:r>
        <w:rPr>
          <w:rFonts w:ascii="SimSun" w:eastAsia="SimSun" w:hAnsi="SimSun" w:cs="SimSun"/>
          <w:spacing w:val="-4"/>
          <w:sz w:val="24"/>
          <w:szCs w:val="24"/>
        </w:rPr>
        <w:t>每个测量点进行</w:t>
      </w:r>
      <w:r>
        <w:rPr>
          <w:rFonts w:ascii="SimSun" w:eastAsia="SimSun" w:hAnsi="SimSun" w:cs="SimSun"/>
          <w:spacing w:val="-45"/>
          <w:sz w:val="24"/>
          <w:szCs w:val="24"/>
        </w:rPr>
        <w:t xml:space="preserve"> </w:t>
      </w:r>
      <w:r>
        <w:rPr>
          <w:rFonts w:ascii="SimSun" w:eastAsia="SimSun" w:hAnsi="SimSun" w:cs="SimSun"/>
          <w:spacing w:val="-4"/>
          <w:sz w:val="24"/>
          <w:szCs w:val="24"/>
        </w:rPr>
        <w:t>3</w:t>
      </w:r>
      <w:r>
        <w:rPr>
          <w:rFonts w:ascii="SimSun" w:eastAsia="SimSun" w:hAnsi="SimSun" w:cs="SimSun"/>
          <w:spacing w:val="-44"/>
          <w:sz w:val="24"/>
          <w:szCs w:val="24"/>
        </w:rPr>
        <w:t xml:space="preserve"> </w:t>
      </w:r>
      <w:r>
        <w:rPr>
          <w:rFonts w:ascii="SimSun" w:eastAsia="SimSun" w:hAnsi="SimSun" w:cs="SimSun"/>
          <w:spacing w:val="-4"/>
          <w:sz w:val="24"/>
          <w:szCs w:val="24"/>
        </w:rPr>
        <w:t>次测量。对每一个测量点</w:t>
      </w:r>
      <w:r>
        <w:rPr>
          <w:rFonts w:ascii="SimSun" w:eastAsia="SimSun" w:hAnsi="SimSun" w:cs="SimSun"/>
          <w:spacing w:val="-5"/>
          <w:sz w:val="24"/>
          <w:szCs w:val="24"/>
        </w:rPr>
        <w:t>按式（3）计算脉率示值误差，应符合本规范</w:t>
      </w:r>
      <w:r>
        <w:rPr>
          <w:rFonts w:ascii="SimSun" w:eastAsia="SimSun" w:hAnsi="SimSun" w:cs="SimSun"/>
          <w:spacing w:val="-46"/>
          <w:sz w:val="24"/>
          <w:szCs w:val="24"/>
        </w:rPr>
        <w:t xml:space="preserve"> </w:t>
      </w:r>
      <w:r>
        <w:rPr>
          <w:rFonts w:ascii="SimSun" w:eastAsia="SimSun" w:hAnsi="SimSun" w:cs="SimSun"/>
          <w:spacing w:val="-5"/>
          <w:sz w:val="24"/>
          <w:szCs w:val="24"/>
        </w:rPr>
        <w:t>5.4</w:t>
      </w:r>
      <w:r>
        <w:rPr>
          <w:rFonts w:ascii="SimSun" w:eastAsia="SimSun" w:hAnsi="SimSun" w:cs="SimSun"/>
          <w:spacing w:val="-30"/>
          <w:sz w:val="24"/>
          <w:szCs w:val="24"/>
        </w:rPr>
        <w:t xml:space="preserve"> </w:t>
      </w:r>
      <w:r>
        <w:rPr>
          <w:rFonts w:ascii="SimSun" w:eastAsia="SimSun" w:hAnsi="SimSun" w:cs="SimSun"/>
          <w:spacing w:val="-5"/>
          <w:sz w:val="24"/>
          <w:szCs w:val="24"/>
        </w:rPr>
        <w:t>的要</w:t>
      </w:r>
      <w:r>
        <w:rPr>
          <w:rFonts w:ascii="SimSun" w:eastAsia="SimSun" w:hAnsi="SimSun" w:cs="SimSun"/>
          <w:sz w:val="24"/>
          <w:szCs w:val="24"/>
        </w:rPr>
        <w:t xml:space="preserve"> </w:t>
      </w:r>
      <w:r>
        <w:rPr>
          <w:rFonts w:ascii="SimSun" w:eastAsia="SimSun" w:hAnsi="SimSun" w:cs="SimSun"/>
          <w:spacing w:val="-5"/>
          <w:sz w:val="24"/>
          <w:szCs w:val="24"/>
        </w:rPr>
        <w:t>求。</w:t>
      </w:r>
    </w:p>
    <w:p>
      <w:pPr>
        <w:pStyle w:val="BodyText"/>
        <w:spacing w:before="242" w:line="208" w:lineRule="auto"/>
        <w:ind w:left="5546"/>
        <w:rPr>
          <w:rFonts w:ascii="SimSun" w:eastAsia="SimSun" w:hAnsi="SimSun" w:cs="SimSun"/>
          <w:sz w:val="24"/>
          <w:szCs w:val="24"/>
        </w:rPr>
      </w:pPr>
      <w:r>
        <w:rPr>
          <w:spacing w:val="18"/>
          <w:sz w:val="23"/>
          <w:szCs w:val="23"/>
        </w:rPr>
        <w:t>Δ</w:t>
      </w:r>
      <w:r>
        <w:rPr>
          <w:rFonts w:ascii="SimSun" w:eastAsia="SimSun" w:hAnsi="SimSun" w:cs="SimSun"/>
          <w:spacing w:val="18"/>
          <w:sz w:val="25"/>
          <w:szCs w:val="25"/>
        </w:rPr>
        <w:t>b</w:t>
      </w:r>
      <w:r>
        <w:rPr>
          <w:rFonts w:ascii="SimSun" w:eastAsia="SimSun" w:hAnsi="SimSun" w:cs="SimSun"/>
          <w:spacing w:val="18"/>
          <w:sz w:val="23"/>
          <w:szCs w:val="23"/>
        </w:rPr>
        <w:t>=</w:t>
      </w:r>
      <w:r>
        <w:rPr>
          <w:rFonts w:ascii="SimSun" w:eastAsia="SimSun" w:hAnsi="SimSun" w:cs="SimSun"/>
          <w:spacing w:val="18"/>
          <w:sz w:val="25"/>
          <w:szCs w:val="25"/>
        </w:rPr>
        <w:t>b</w:t>
      </w:r>
      <w:r>
        <w:rPr>
          <w:spacing w:val="18"/>
          <w:sz w:val="23"/>
          <w:szCs w:val="23"/>
        </w:rPr>
        <w:t xml:space="preserve">- </w:t>
      </w:r>
      <w:r>
        <w:rPr>
          <w:position w:val="-7"/>
          <w:sz w:val="23"/>
          <w:szCs w:val="23"/>
        </w:rPr>
        <w:drawing>
          <wp:inline distT="0" distB="0" distL="0" distR="0">
            <wp:extent cx="126051" cy="175862"/>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30"/>
                    <a:stretch>
                      <a:fillRect/>
                    </a:stretch>
                  </pic:blipFill>
                  <pic:spPr>
                    <a:xfrm>
                      <a:off x="0" y="0"/>
                      <a:ext cx="126051" cy="175862"/>
                    </a:xfrm>
                    <a:prstGeom prst="rect">
                      <a:avLst/>
                    </a:prstGeom>
                  </pic:spPr>
                </pic:pic>
              </a:graphicData>
            </a:graphic>
          </wp:inline>
        </w:drawing>
      </w:r>
      <w:r>
        <w:rPr>
          <w:spacing w:val="1"/>
          <w:sz w:val="23"/>
          <w:szCs w:val="23"/>
        </w:rPr>
        <w:t xml:space="preserve">                                                          </w:t>
      </w:r>
      <w:r>
        <w:rPr>
          <w:rFonts w:ascii="SimSun" w:eastAsia="SimSun" w:hAnsi="SimSun" w:cs="SimSun"/>
          <w:spacing w:val="18"/>
          <w:sz w:val="24"/>
          <w:szCs w:val="24"/>
        </w:rPr>
        <w:t>（3）</w:t>
      </w:r>
    </w:p>
    <w:p>
      <w:pPr>
        <w:spacing w:before="282" w:line="220" w:lineRule="auto"/>
        <w:ind w:left="1291"/>
        <w:rPr>
          <w:rFonts w:ascii="SimSun" w:eastAsia="SimSun" w:hAnsi="SimSun" w:cs="SimSun"/>
          <w:sz w:val="24"/>
          <w:szCs w:val="24"/>
        </w:rPr>
      </w:pPr>
      <w:r>
        <w:rPr>
          <w:rFonts w:ascii="SimSun" w:eastAsia="SimSun" w:hAnsi="SimSun" w:cs="SimSun"/>
          <w:spacing w:val="-16"/>
          <w:sz w:val="24"/>
          <w:szCs w:val="24"/>
        </w:rPr>
        <w:t>式中：</w:t>
      </w:r>
    </w:p>
    <w:p>
      <w:pPr>
        <w:pStyle w:val="BodyText"/>
        <w:spacing w:before="173" w:line="213" w:lineRule="auto"/>
        <w:ind w:left="1742"/>
        <w:rPr>
          <w:rFonts w:ascii="SimSun" w:eastAsia="SimSun" w:hAnsi="SimSun" w:cs="SimSun"/>
          <w:sz w:val="24"/>
          <w:szCs w:val="24"/>
        </w:rPr>
      </w:pPr>
      <w:r>
        <w:rPr>
          <w:sz w:val="24"/>
          <w:szCs w:val="24"/>
        </w:rPr>
        <w:t>Δ</w:t>
      </w:r>
      <w:r>
        <w:rPr>
          <w:rFonts w:ascii="SimSun" w:eastAsia="SimSun" w:hAnsi="SimSun" w:cs="SimSun"/>
          <w:i/>
          <w:iCs/>
          <w:sz w:val="26"/>
          <w:szCs w:val="26"/>
        </w:rPr>
        <w:t>b</w:t>
      </w:r>
      <w:r>
        <w:rPr>
          <w:rFonts w:ascii="SimSun" w:eastAsia="SimSun" w:hAnsi="SimSun" w:cs="SimSun"/>
          <w:sz w:val="24"/>
          <w:szCs w:val="24"/>
        </w:rPr>
        <w:t>—脉率示值误差，次/分；</w:t>
      </w:r>
    </w:p>
    <w:p>
      <w:pPr>
        <w:spacing w:before="236" w:line="209" w:lineRule="auto"/>
        <w:ind w:left="1719"/>
        <w:rPr>
          <w:rFonts w:ascii="SimSun" w:eastAsia="SimSun" w:hAnsi="SimSun" w:cs="SimSun"/>
          <w:sz w:val="24"/>
          <w:szCs w:val="24"/>
        </w:rPr>
      </w:pPr>
      <w:r>
        <w:rPr>
          <w:rFonts w:ascii="SimSun" w:eastAsia="SimSun" w:hAnsi="SimSun" w:cs="SimSun"/>
          <w:i/>
          <w:iCs/>
          <w:spacing w:val="-2"/>
          <w:sz w:val="25"/>
          <w:szCs w:val="25"/>
        </w:rPr>
        <w:t>b</w:t>
      </w:r>
      <w:r>
        <w:rPr>
          <w:rFonts w:ascii="SimSun" w:eastAsia="SimSun" w:hAnsi="SimSun" w:cs="SimSun"/>
          <w:spacing w:val="-2"/>
          <w:position w:val="-7"/>
          <w:sz w:val="13"/>
          <w:szCs w:val="13"/>
        </w:rPr>
        <w:t>0</w:t>
      </w:r>
      <w:r>
        <w:rPr>
          <w:rFonts w:ascii="SimSun" w:eastAsia="SimSun" w:hAnsi="SimSun" w:cs="SimSun"/>
          <w:spacing w:val="-22"/>
          <w:position w:val="-7"/>
          <w:sz w:val="13"/>
          <w:szCs w:val="13"/>
        </w:rPr>
        <w:t xml:space="preserve"> </w:t>
      </w:r>
      <w:r>
        <w:rPr>
          <w:rFonts w:ascii="SimSun" w:eastAsia="SimSun" w:hAnsi="SimSun" w:cs="SimSun"/>
          <w:spacing w:val="-2"/>
          <w:sz w:val="24"/>
          <w:szCs w:val="24"/>
        </w:rPr>
        <w:t>—模拟仪脉率标准值，次/分；</w:t>
      </w:r>
    </w:p>
    <w:p>
      <w:pPr>
        <w:spacing w:before="306" w:line="209" w:lineRule="auto"/>
        <w:ind w:left="1719"/>
        <w:rPr>
          <w:rFonts w:ascii="SimSun" w:eastAsia="SimSun" w:hAnsi="SimSun" w:cs="SimSun"/>
          <w:sz w:val="24"/>
          <w:szCs w:val="24"/>
        </w:rPr>
        <w:sectPr>
          <w:headerReference w:type="default" r:id="rId31"/>
          <w:footerReference w:type="default" r:id="rId32"/>
          <w:pgSz w:w="11907" w:h="16839"/>
          <w:pgMar w:top="400" w:right="0" w:bottom="1372" w:left="0" w:header="0" w:footer="1198" w:gutter="0"/>
          <w:pgNumType w:start="14"/>
          <w:cols w:space="708"/>
        </w:sectPr>
      </w:pPr>
      <w:r>
        <w:rPr>
          <w:rFonts w:ascii="SimSun" w:eastAsia="SimSun" w:hAnsi="SimSun" w:cs="SimSun"/>
          <w:i/>
          <w:iCs/>
          <w:spacing w:val="-1"/>
          <w:sz w:val="25"/>
          <w:szCs w:val="25"/>
        </w:rPr>
        <w:t>b</w:t>
      </w:r>
      <w:r>
        <w:rPr>
          <w:rFonts w:ascii="SimSun" w:eastAsia="SimSun" w:hAnsi="SimSun" w:cs="SimSun"/>
          <w:spacing w:val="-1"/>
          <w:position w:val="-7"/>
          <w:sz w:val="13"/>
          <w:szCs w:val="13"/>
        </w:rPr>
        <w:t>0</w:t>
      </w:r>
      <w:r>
        <w:rPr>
          <w:rFonts w:ascii="SimSun" w:eastAsia="SimSun" w:hAnsi="SimSun" w:cs="SimSun"/>
          <w:spacing w:val="-13"/>
          <w:position w:val="-7"/>
          <w:sz w:val="13"/>
          <w:szCs w:val="13"/>
        </w:rPr>
        <w:t xml:space="preserve"> </w:t>
      </w:r>
      <w:r>
        <w:rPr>
          <w:rFonts w:ascii="SimSun" w:eastAsia="SimSun" w:hAnsi="SimSun" w:cs="SimSun"/>
          <w:spacing w:val="-1"/>
          <w:sz w:val="24"/>
          <w:szCs w:val="24"/>
        </w:rPr>
        <w:t>—测量值与模拟仪脉率标准值之间偏差最大的测量值，次/分。</w:t>
      </w:r>
    </w:p>
    <w:p>
      <w:pPr>
        <w:pStyle w:val="BodyText"/>
        <w:spacing w:line="321" w:lineRule="auto"/>
      </w:pPr>
    </w:p>
    <w:p>
      <w:pPr>
        <w:spacing w:before="79" w:line="220" w:lineRule="auto"/>
        <w:ind w:left="858"/>
        <w:outlineLvl w:val="0"/>
        <w:rPr>
          <w:rFonts w:ascii="SimHei" w:eastAsia="SimHei" w:hAnsi="SimHei" w:cs="SimHei"/>
          <w:sz w:val="24"/>
          <w:szCs w:val="24"/>
        </w:rPr>
      </w:pPr>
      <w:bookmarkStart w:id="38" w:name="bookmark35"/>
      <w:bookmarkEnd w:id="38"/>
      <w:r>
        <w:rPr>
          <w:rFonts w:ascii="SimHei" w:eastAsia="SimHei" w:hAnsi="SimHei" w:cs="SimHei"/>
          <w:spacing w:val="-1"/>
          <w:sz w:val="24"/>
          <w:szCs w:val="24"/>
          <w14:textOutline w14:w="4354">
            <w14:solidFill>
              <w14:srgbClr w14:val="000000"/>
            </w14:solidFill>
            <w14:prstDash w14:val="solid"/>
            <w14:miter w14:lim="10"/>
          </w14:textOutline>
        </w:rPr>
        <w:t>8</w:t>
      </w:r>
      <w:r>
        <w:rPr>
          <w:rFonts w:ascii="SimHei" w:eastAsia="SimHei" w:hAnsi="SimHei" w:cs="SimHei"/>
          <w:spacing w:val="-1"/>
          <w:sz w:val="24"/>
          <w:szCs w:val="24"/>
        </w:rPr>
        <w:t xml:space="preserve">  </w:t>
      </w:r>
      <w:r>
        <w:rPr>
          <w:rFonts w:ascii="SimHei" w:eastAsia="SimHei" w:hAnsi="SimHei" w:cs="SimHei"/>
          <w:spacing w:val="-1"/>
          <w:sz w:val="24"/>
          <w:szCs w:val="24"/>
        </w:rPr>
        <w:t>校准结果表达与处理</w:t>
      </w:r>
    </w:p>
    <w:p>
      <w:pPr>
        <w:pStyle w:val="BodyText"/>
        <w:spacing w:line="259" w:lineRule="auto"/>
      </w:pPr>
    </w:p>
    <w:p>
      <w:pPr>
        <w:spacing w:before="78" w:line="220" w:lineRule="auto"/>
        <w:ind w:left="1272"/>
        <w:rPr>
          <w:rFonts w:ascii="SimSun" w:eastAsia="SimSun" w:hAnsi="SimSun" w:cs="SimSun"/>
          <w:sz w:val="24"/>
          <w:szCs w:val="24"/>
        </w:rPr>
      </w:pPr>
      <w:r>
        <w:rPr>
          <w:rFonts w:ascii="SimSun" w:eastAsia="SimSun" w:hAnsi="SimSun" w:cs="SimSun"/>
          <w:spacing w:val="-1"/>
          <w:sz w:val="24"/>
          <w:szCs w:val="24"/>
        </w:rPr>
        <w:t>8.1 校准结果表达</w:t>
      </w:r>
    </w:p>
    <w:p>
      <w:pPr>
        <w:spacing w:line="220" w:lineRule="auto"/>
        <w:rPr>
          <w:rFonts w:ascii="SimSun" w:eastAsia="SimSun" w:hAnsi="SimSun" w:cs="SimSun"/>
          <w:sz w:val="24"/>
          <w:szCs w:val="24"/>
        </w:rPr>
      </w:pPr>
      <w:r>
        <w:rPr>
          <w:rFonts w:ascii="SimSun" w:eastAsia="SimSun" w:hAnsi="SimSun" w:cs="SimSun"/>
          <w:sz w:val="24"/>
          <w:szCs w:val="24"/>
        </w:rPr>
        <w:br/>
      </w:r>
      <w:r>
        <w:rPr>
          <w:rFonts w:ascii="SimSun" w:eastAsia="SimSun" w:hAnsi="SimSun" w:cs="SimSun"/>
          <w:sz w:val="24"/>
          <w:szCs w:val="24"/>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3" w:history="1">
        <w:r>
          <w:rPr>
            <w:rFonts w:ascii="SimSun" w:eastAsia="SimSun" w:hAnsi="SimSun" w:cs="SimSun"/>
            <w:b/>
            <w:bCs/>
            <w:noProof w:val="0"/>
            <w:snapToGrid/>
            <w:color w:val="0000EE"/>
            <w:kern w:val="0"/>
            <w:sz w:val="30"/>
            <w:szCs w:val="30"/>
            <w:u w:val="single" w:color="0000EE"/>
          </w:rPr>
          <w:t>https://d.book118.com/618043127132006044</w:t>
        </w:r>
      </w:hyperlink>
    </w:p>
    <w:p>
      <w:pPr>
        <w:spacing w:line="220" w:lineRule="auto"/>
        <w:rPr>
          <w:rFonts w:ascii="SimSun" w:eastAsia="SimSun" w:hAnsi="SimSun" w:cs="SimSun"/>
          <w:sz w:val="24"/>
          <w:szCs w:val="24"/>
        </w:rPr>
      </w:pPr>
    </w:p>
    <w:sectPr>
      <w:headerReference w:type="default" r:id="rId34"/>
      <w:footerReference w:type="default" r:id="rId35"/>
      <w:type w:val="nextPage"/>
      <w:pgSz w:w="11907" w:h="16839"/>
      <w:pgMar w:top="400" w:right="0" w:bottom="1372" w:left="0" w:header="0" w:footer="1198" w:gutter="0"/>
      <w:pgNumType w:start="15"/>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default"/>
    <w:sig w:usb0="00000003" w:usb1="288F0000" w:usb2="00000006"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altName w:val="SimHei"/>
    <w:panose1 w:val="02010609060101010101"/>
    <w:charset w:val="86"/>
    <w:family w:val="auto"/>
    <w:pitch w:val="default"/>
    <w:sig w:usb0="800002BF" w:usb1="38CF7CFA" w:usb2="00000016" w:usb3="00000000" w:csb0="00040001" w:csb1="0000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4" w:lineRule="auto"/>
      <w:ind w:left="9996"/>
      <w:rPr>
        <w:rFonts w:ascii="FangSong" w:eastAsia="FangSong" w:hAnsi="FangSong" w:cs="FangSong"/>
        <w:sz w:val="18"/>
        <w:szCs w:val="18"/>
      </w:rPr>
    </w:pPr>
    <w:r>
      <w:rPr>
        <w:rFonts w:ascii="FangSong" w:eastAsia="FangSong" w:hAnsi="FangSong" w:cs="FangSong"/>
        <w:sz w:val="18"/>
        <w:szCs w:val="18"/>
      </w:rPr>
      <w:t>Ⅰ</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5" w:lineRule="auto"/>
      <w:ind w:left="9968"/>
      <w:rPr>
        <w:rFonts w:ascii="FangSong" w:eastAsia="FangSong" w:hAnsi="FangSong" w:cs="FangSong"/>
        <w:sz w:val="18"/>
        <w:szCs w:val="18"/>
      </w:rPr>
    </w:pPr>
    <w:r>
      <w:rPr>
        <w:rFonts w:ascii="FangSong" w:eastAsia="FangSong" w:hAnsi="FangSong" w:cs="FangSong"/>
        <w:sz w:val="18"/>
        <w:szCs w:val="18"/>
      </w:rPr>
      <w:t>Ⅱ</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10987"/>
      <w:rPr>
        <w:rFonts w:ascii="FangSong" w:eastAsia="FangSong" w:hAnsi="FangSong" w:cs="FangSong"/>
        <w:sz w:val="18"/>
        <w:szCs w:val="18"/>
      </w:rPr>
    </w:pPr>
    <w:r>
      <w:rPr>
        <w:rFonts w:ascii="FangSong" w:eastAsia="FangSong" w:hAnsi="FangSong" w:cs="FangSong"/>
        <w:sz w:val="18"/>
        <w:szCs w:val="18"/>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10987"/>
      <w:rPr>
        <w:rFonts w:ascii="FangSong" w:eastAsia="FangSong" w:hAnsi="FangSong" w:cs="FangSong"/>
        <w:sz w:val="18"/>
        <w:szCs w:val="18"/>
      </w:rPr>
    </w:pPr>
    <w:r>
      <w:rPr>
        <w:rFonts w:ascii="FangSong" w:eastAsia="FangSong" w:hAnsi="FangSong" w:cs="FangSong"/>
        <w:sz w:val="18"/>
        <w:szCs w:val="18"/>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10976"/>
      <w:rPr>
        <w:rFonts w:ascii="FangSong" w:eastAsia="FangSong" w:hAnsi="FangSong" w:cs="FangSong"/>
        <w:sz w:val="18"/>
        <w:szCs w:val="18"/>
      </w:rPr>
    </w:pPr>
    <w:r>
      <w:rPr>
        <w:rFonts w:ascii="FangSong" w:eastAsia="FangSong" w:hAnsi="FangSong" w:cs="FangSong"/>
        <w:sz w:val="18"/>
        <w:szCs w:val="18"/>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10976"/>
      <w:rPr>
        <w:rFonts w:ascii="FangSong" w:eastAsia="FangSong" w:hAnsi="FangSong" w:cs="FangSong"/>
        <w:sz w:val="18"/>
        <w:szCs w:val="18"/>
      </w:rPr>
    </w:pPr>
    <w:r>
      <w:rPr>
        <w:rFonts w:ascii="FangSong" w:eastAsia="FangSong" w:hAnsi="FangSong" w:cs="FangSong"/>
        <w:sz w:val="18"/>
        <w:szCs w:val="18"/>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10977"/>
      <w:rPr>
        <w:rFonts w:ascii="FangSong" w:eastAsia="FangSong" w:hAnsi="FangSong" w:cs="FangSong"/>
        <w:sz w:val="18"/>
        <w:szCs w:val="18"/>
      </w:rPr>
    </w:pPr>
    <w:r>
      <w:rPr>
        <w:rFonts w:ascii="FangSong" w:eastAsia="FangSong" w:hAnsi="FangSong" w:cs="FangSong"/>
        <w:sz w:val="18"/>
        <w:szCs w:val="18"/>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10977"/>
      <w:rPr>
        <w:rFonts w:ascii="FangSong" w:eastAsia="FangSong" w:hAnsi="FangSong" w:cs="FangSong"/>
        <w:sz w:val="18"/>
        <w:szCs w:val="18"/>
      </w:rPr>
    </w:pPr>
    <w:r>
      <w:rPr>
        <w:rFonts w:ascii="FangSong" w:eastAsia="FangSong" w:hAnsi="FangSong" w:cs="FangSong"/>
        <w:sz w:val="18"/>
        <w:szCs w:val="18"/>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10973"/>
      <w:rPr>
        <w:rFonts w:ascii="FangSong" w:eastAsia="FangSong" w:hAnsi="FangSong" w:cs="FangSong"/>
        <w:sz w:val="18"/>
        <w:szCs w:val="18"/>
      </w:rPr>
    </w:pPr>
    <w:r>
      <w:rPr>
        <w:rFonts w:ascii="FangSong" w:eastAsia="FangSong" w:hAnsi="FangSong" w:cs="FangSong"/>
        <w:sz w:val="18"/>
        <w:szCs w:val="18"/>
      </w:rP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10973"/>
      <w:rPr>
        <w:rFonts w:ascii="FangSong" w:eastAsia="FangSong" w:hAnsi="FangSong" w:cs="FangSong"/>
        <w:sz w:val="18"/>
        <w:szCs w:val="18"/>
      </w:rPr>
    </w:pPr>
    <w:r>
      <w:rPr>
        <w:rFonts w:ascii="FangSong" w:eastAsia="FangSong" w:hAnsi="FangSong" w:cs="FangSong"/>
        <w:sz w:val="18"/>
        <w:szCs w:val="18"/>
      </w:rPr>
      <w:t>4</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r>
      <mc:AlternateContent>
        <mc:Choice Requires="wps">
          <w:drawing>
            <wp:anchor distT="0" distB="0" distL="0" distR="0" simplePos="0" relativeHeight="251659264" behindDoc="1" locked="0" layoutInCell="0" allowOverlap="1">
              <wp:simplePos x="0" y="0"/>
              <wp:positionH relativeFrom="page">
                <wp:posOffset>0</wp:posOffset>
              </wp:positionH>
              <wp:positionV relativeFrom="page">
                <wp:posOffset>0</wp:posOffset>
              </wp:positionV>
              <wp:extent cx="7560309" cy="10692765"/>
              <wp:effectExtent l="0" t="0" r="0" b="0"/>
              <wp:wrapNone/>
              <wp:docPr id="2" name="Rect 2"/>
              <wp:cNvGraphicFramePr/>
              <a:graphic xmlns:a="http://schemas.openxmlformats.org/drawingml/2006/main">
                <a:graphicData uri="http://schemas.microsoft.com/office/word/2010/wordprocessingShape">
                  <wps:wsp xmlns:wps="http://schemas.microsoft.com/office/word/2010/wordprocessingShape">
                    <wps:cNvSpPr/>
                    <wps:spPr>
                      <a:xfrm>
                        <a:off x="0" y="0"/>
                        <a:ext cx="7560309" cy="10692765"/>
                      </a:xfrm>
                      <a:prstGeom prst="rect">
                        <a:avLst/>
                      </a:prstGeom>
                      <a:solidFill>
                        <a:srgbClr val="F2F2F2"/>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2" o:spid="_x0000_s2049" style="width:595.3pt;height:841.95pt;margin-top:0;margin-left:0;mso-position-horizontal-relative:page;mso-position-vertical-relative:page;mso-wrap-distance-bottom:0;mso-wrap-distance-left:0;mso-wrap-distance-right:0;mso-wrap-distance-top:0;position:absolute;v-text-anchor:top;z-index:-251658240" o:allowincell="f" fillcolor="#f2f2f2" stroked="f"/>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r>
      <mc:AlternateContent>
        <mc:Choice Requires="wps">
          <w:drawing>
            <wp:anchor distT="0" distB="0" distL="0" distR="0" simplePos="0" relativeHeight="251661312" behindDoc="1" locked="0" layoutInCell="0" allowOverlap="1">
              <wp:simplePos x="0" y="0"/>
              <wp:positionH relativeFrom="page">
                <wp:posOffset>0</wp:posOffset>
              </wp:positionH>
              <wp:positionV relativeFrom="page">
                <wp:posOffset>0</wp:posOffset>
              </wp:positionV>
              <wp:extent cx="7560309" cy="10692765"/>
              <wp:effectExtent l="0" t="0" r="0" b="0"/>
              <wp:wrapNone/>
              <wp:docPr id="81826232" name="Rect 2"/>
              <wp:cNvGraphicFramePr/>
              <a:graphic xmlns:a="http://schemas.openxmlformats.org/drawingml/2006/main">
                <a:graphicData uri="http://schemas.microsoft.com/office/word/2010/wordprocessingShape">
                  <wps:wsp xmlns:wps="http://schemas.microsoft.com/office/word/2010/wordprocessingShape">
                    <wps:cNvSpPr/>
                    <wps:spPr>
                      <a:xfrm>
                        <a:off x="0" y="0"/>
                        <a:ext cx="7560309" cy="10692765"/>
                      </a:xfrm>
                      <a:prstGeom prst="rect">
                        <a:avLst/>
                      </a:prstGeom>
                      <a:solidFill>
                        <a:srgbClr val="F2F2F2"/>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2" o:spid="_x0000_s2050" style="width:595.3pt;height:841.95pt;margin-top:0;margin-left:0;mso-position-horizontal-relative:page;mso-position-vertical-relative:page;mso-wrap-distance-bottom:0;mso-wrap-distance-left:0;mso-wrap-distance-right:0;mso-wrap-distance-top:0;position:absolute;v-text-anchor:top;z-index:-251656192" o:allowincell="f" fillcolor="#f2f2f2" stroked="f"/>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r>
      <w:pict>
        <v:rect id="_x0000_s2051" style="width:595.3pt;height:841.95pt;margin-top:0;margin-left:0;mso-position-horizontal-relative:page;mso-position-vertical-relative:page;position:absolute;z-index:251662336" o:allowincell="f" filled="t" fillcolor="#f2f2f2" stroked="f"/>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r>
      <w:pict>
        <v:rect id="_x0000_s2052" style="width:595.3pt;height:841.95pt;margin-top:0;margin-left:0;mso-position-horizontal-relative:page;mso-position-vertical-relative:page;position:absolute;z-index:251663360" o:allowincell="f" filled="t" fillcolor="#f2f2f2" stroked="f"/>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r>
      <w:pict>
        <v:rect id="_x0000_s2053" style="width:595.3pt;height:841.95pt;margin-top:0;margin-left:0;mso-position-horizontal-relative:page;mso-position-vertical-relative:page;position:absolute;z-index:251664384" o:allowincell="f" filled="t" fillcolor="#f2f2f2" stroked="f"/>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46" w:lineRule="auto"/>
      <w:rPr>
        <w:sz w:val="2"/>
      </w:rPr>
    </w:pPr>
    <w:r>
      <w:pict>
        <v:shape id="_x0000_s2054" style="width:418.55pt;height:0.75pt;margin-top:55.2pt;margin-left:88.46pt;mso-position-horizontal-relative:page;mso-position-vertical-relative:page;position:absolute;z-index:251667456" coordorigin="0,0" coordsize="8370,15" o:allowincell="f" path="m,14l8370,14l8370,l,l,14xe" filled="t" fillcolor="black" stroked="f"/>
      </w:pict>
    </w:r>
    <w:r>
      <mc:AlternateContent>
        <mc:Choice Requires="wps">
          <w:drawing>
            <wp:anchor distT="0" distB="0" distL="0" distR="0" simplePos="0" relativeHeight="251666432" behindDoc="1" locked="0" layoutInCell="0" allowOverlap="1">
              <wp:simplePos x="0" y="0"/>
              <wp:positionH relativeFrom="page">
                <wp:posOffset>0</wp:posOffset>
              </wp:positionH>
              <wp:positionV relativeFrom="page">
                <wp:posOffset>0</wp:posOffset>
              </wp:positionV>
              <wp:extent cx="7560309" cy="10692765"/>
              <wp:effectExtent l="0" t="0" r="0" b="0"/>
              <wp:wrapNone/>
              <wp:docPr id="8" name="Rect 8"/>
              <wp:cNvGraphicFramePr/>
              <a:graphic xmlns:a="http://schemas.openxmlformats.org/drawingml/2006/main">
                <a:graphicData uri="http://schemas.microsoft.com/office/word/2010/wordprocessingShape">
                  <wps:wsp xmlns:wps="http://schemas.microsoft.com/office/word/2010/wordprocessingShape">
                    <wps:cNvSpPr/>
                    <wps:spPr>
                      <a:xfrm>
                        <a:off x="0" y="0"/>
                        <a:ext cx="7560309" cy="10692765"/>
                      </a:xfrm>
                      <a:prstGeom prst="rect">
                        <a:avLst/>
                      </a:prstGeom>
                      <a:solidFill>
                        <a:srgbClr val="F2F2F2"/>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8" o:spid="_x0000_s2055" style="width:595.3pt;height:841.95pt;margin-top:0;margin-left:0;mso-position-horizontal-relative:page;mso-position-vertical-relative:page;mso-wrap-distance-bottom:0;mso-wrap-distance-left:0;mso-wrap-distance-right:0;mso-wrap-distance-top:0;position:absolute;v-text-anchor:top;z-index:-251651072" o:allowincell="f" fillcolor="#f2f2f2" stroked="f"/>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46" w:lineRule="auto"/>
      <w:rPr>
        <w:sz w:val="2"/>
      </w:rPr>
    </w:pPr>
    <w:r>
      <w:pict>
        <v:shape id="_x0000_s2056" style="width:418.55pt;height:0.75pt;margin-top:55.2pt;margin-left:88.46pt;mso-position-horizontal-relative:page;mso-position-vertical-relative:page;position:absolute;z-index:251670528" coordorigin="0,0" coordsize="8370,15" o:allowincell="f" path="m,14l8370,14l8370,l,l,14xe" filled="t" fillcolor="black" stroked="f"/>
      </w:pict>
    </w:r>
    <w:r>
      <mc:AlternateContent>
        <mc:Choice Requires="wps">
          <w:drawing>
            <wp:anchor distT="0" distB="0" distL="0" distR="0" simplePos="0" relativeHeight="251669504" behindDoc="1" locked="0" layoutInCell="0" allowOverlap="1">
              <wp:simplePos x="0" y="0"/>
              <wp:positionH relativeFrom="page">
                <wp:posOffset>0</wp:posOffset>
              </wp:positionH>
              <wp:positionV relativeFrom="page">
                <wp:posOffset>0</wp:posOffset>
              </wp:positionV>
              <wp:extent cx="7560309" cy="10692765"/>
              <wp:effectExtent l="0" t="0" r="0" b="0"/>
              <wp:wrapNone/>
              <wp:docPr id="10" name="Rect 10"/>
              <wp:cNvGraphicFramePr/>
              <a:graphic xmlns:a="http://schemas.openxmlformats.org/drawingml/2006/main">
                <a:graphicData uri="http://schemas.microsoft.com/office/word/2010/wordprocessingShape">
                  <wps:wsp xmlns:wps="http://schemas.microsoft.com/office/word/2010/wordprocessingShape">
                    <wps:cNvSpPr/>
                    <wps:spPr>
                      <a:xfrm>
                        <a:off x="0" y="0"/>
                        <a:ext cx="7560309" cy="10692765"/>
                      </a:xfrm>
                      <a:prstGeom prst="rect">
                        <a:avLst/>
                      </a:prstGeom>
                      <a:solidFill>
                        <a:srgbClr val="F2F2F2"/>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10" o:spid="_x0000_s2057" style="width:595.3pt;height:841.95pt;margin-top:0;margin-left:0;mso-position-horizontal-relative:page;mso-position-vertical-relative:page;mso-wrap-distance-bottom:0;mso-wrap-distance-left:0;mso-wrap-distance-right:0;mso-wrap-distance-top:0;position:absolute;v-text-anchor:top;z-index:-251648000" o:allowincell="f" fillcolor="#f2f2f2" stroked="f"/>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r>
      <mc:AlternateContent>
        <mc:Choice Requires="wps">
          <w:drawing>
            <wp:anchor distT="0" distB="0" distL="0" distR="0" simplePos="0" relativeHeight="251672576" behindDoc="1" locked="0" layoutInCell="0" allowOverlap="1">
              <wp:simplePos x="0" y="0"/>
              <wp:positionH relativeFrom="page">
                <wp:posOffset>0</wp:posOffset>
              </wp:positionH>
              <wp:positionV relativeFrom="page">
                <wp:posOffset>0</wp:posOffset>
              </wp:positionV>
              <wp:extent cx="7560309" cy="10692765"/>
              <wp:effectExtent l="0" t="0" r="0" b="0"/>
              <wp:wrapNone/>
              <wp:docPr id="12" name="Rect 12"/>
              <wp:cNvGraphicFramePr/>
              <a:graphic xmlns:a="http://schemas.openxmlformats.org/drawingml/2006/main">
                <a:graphicData uri="http://schemas.microsoft.com/office/word/2010/wordprocessingShape">
                  <wps:wsp xmlns:wps="http://schemas.microsoft.com/office/word/2010/wordprocessingShape">
                    <wps:cNvSpPr/>
                    <wps:spPr>
                      <a:xfrm>
                        <a:off x="0" y="0"/>
                        <a:ext cx="7560309" cy="10692765"/>
                      </a:xfrm>
                      <a:prstGeom prst="rect">
                        <a:avLst/>
                      </a:prstGeom>
                      <a:solidFill>
                        <a:srgbClr val="F2F2F2"/>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12" o:spid="_x0000_s2058" style="width:595.3pt;height:841.95pt;margin-top:0;margin-left:0;mso-position-horizontal-relative:page;mso-position-vertical-relative:page;mso-wrap-distance-bottom:0;mso-wrap-distance-left:0;mso-wrap-distance-right:0;mso-wrap-distance-top:0;position:absolute;v-text-anchor:top;z-index:-251644928" o:allowincell="f" fillcolor="#f2f2f2" stroked="f"/>
          </w:pict>
        </mc:Fallback>
      </mc:AlternateConten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r>
      <mc:AlternateContent>
        <mc:Choice Requires="wps">
          <w:drawing>
            <wp:anchor distT="0" distB="0" distL="0" distR="0" simplePos="0" relativeHeight="251674624" behindDoc="1" locked="0" layoutInCell="0" allowOverlap="1">
              <wp:simplePos x="0" y="0"/>
              <wp:positionH relativeFrom="page">
                <wp:posOffset>0</wp:posOffset>
              </wp:positionH>
              <wp:positionV relativeFrom="page">
                <wp:posOffset>0</wp:posOffset>
              </wp:positionV>
              <wp:extent cx="7560309" cy="10692765"/>
              <wp:effectExtent l="0" t="0" r="0" b="0"/>
              <wp:wrapNone/>
              <wp:docPr id="2130876807" name="Rect 12"/>
              <wp:cNvGraphicFramePr/>
              <a:graphic xmlns:a="http://schemas.openxmlformats.org/drawingml/2006/main">
                <a:graphicData uri="http://schemas.microsoft.com/office/word/2010/wordprocessingShape">
                  <wps:wsp xmlns:wps="http://schemas.microsoft.com/office/word/2010/wordprocessingShape">
                    <wps:cNvSpPr/>
                    <wps:spPr>
                      <a:xfrm>
                        <a:off x="0" y="0"/>
                        <a:ext cx="7560309" cy="10692765"/>
                      </a:xfrm>
                      <a:prstGeom prst="rect">
                        <a:avLst/>
                      </a:prstGeom>
                      <a:solidFill>
                        <a:srgbClr val="F2F2F2"/>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12" o:spid="_x0000_s2059" style="width:595.3pt;height:841.95pt;margin-top:0;margin-left:0;mso-position-horizontal-relative:page;mso-position-vertical-relative:page;mso-wrap-distance-bottom:0;mso-wrap-distance-left:0;mso-wrap-distance-right:0;mso-wrap-distance-top:0;position:absolute;v-text-anchor:top;z-index:-251642880" o:allowincell="f" fillcolor="#f2f2f2" stroked="f"/>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r>
      <mc:AlternateContent>
        <mc:Choice Requires="wps">
          <w:drawing>
            <wp:anchor distT="0" distB="0" distL="0" distR="0" simplePos="0" relativeHeight="251676672" behindDoc="1" locked="0" layoutInCell="0" allowOverlap="1">
              <wp:simplePos x="0" y="0"/>
              <wp:positionH relativeFrom="page">
                <wp:posOffset>0</wp:posOffset>
              </wp:positionH>
              <wp:positionV relativeFrom="page">
                <wp:posOffset>0</wp:posOffset>
              </wp:positionV>
              <wp:extent cx="7560309" cy="10692765"/>
              <wp:effectExtent l="0" t="0" r="0" b="0"/>
              <wp:wrapNone/>
              <wp:docPr id="14" name="Rect 14"/>
              <wp:cNvGraphicFramePr/>
              <a:graphic xmlns:a="http://schemas.openxmlformats.org/drawingml/2006/main">
                <a:graphicData uri="http://schemas.microsoft.com/office/word/2010/wordprocessingShape">
                  <wps:wsp xmlns:wps="http://schemas.microsoft.com/office/word/2010/wordprocessingShape">
                    <wps:cNvSpPr/>
                    <wps:spPr>
                      <a:xfrm>
                        <a:off x="0" y="0"/>
                        <a:ext cx="7560309" cy="10692765"/>
                      </a:xfrm>
                      <a:prstGeom prst="rect">
                        <a:avLst/>
                      </a:prstGeom>
                      <a:solidFill>
                        <a:srgbClr val="F2F2F2"/>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14" o:spid="_x0000_s2060" style="width:595.3pt;height:841.95pt;margin-top:0;margin-left:0;mso-position-horizontal-relative:page;mso-position-vertical-relative:page;mso-wrap-distance-bottom:0;mso-wrap-distance-left:0;mso-wrap-distance-right:0;mso-wrap-distance-top:0;position:absolute;v-text-anchor:top;z-index:-251640832" o:allowincell="f" fillcolor="#f2f2f2" stroked="f"/>
          </w:pict>
        </mc:Fallback>
      </mc:AlternateConten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r>
      <mc:AlternateContent>
        <mc:Choice Requires="wps">
          <w:drawing>
            <wp:anchor distT="0" distB="0" distL="0" distR="0" simplePos="0" relativeHeight="251678720" behindDoc="1" locked="0" layoutInCell="0" allowOverlap="1">
              <wp:simplePos x="0" y="0"/>
              <wp:positionH relativeFrom="page">
                <wp:posOffset>0</wp:posOffset>
              </wp:positionH>
              <wp:positionV relativeFrom="page">
                <wp:posOffset>0</wp:posOffset>
              </wp:positionV>
              <wp:extent cx="7560309" cy="10692765"/>
              <wp:effectExtent l="0" t="0" r="0" b="0"/>
              <wp:wrapNone/>
              <wp:docPr id="511673606" name="Rect 14"/>
              <wp:cNvGraphicFramePr/>
              <a:graphic xmlns:a="http://schemas.openxmlformats.org/drawingml/2006/main">
                <a:graphicData uri="http://schemas.microsoft.com/office/word/2010/wordprocessingShape">
                  <wps:wsp xmlns:wps="http://schemas.microsoft.com/office/word/2010/wordprocessingShape">
                    <wps:cNvSpPr/>
                    <wps:spPr>
                      <a:xfrm>
                        <a:off x="0" y="0"/>
                        <a:ext cx="7560309" cy="10692765"/>
                      </a:xfrm>
                      <a:prstGeom prst="rect">
                        <a:avLst/>
                      </a:prstGeom>
                      <a:solidFill>
                        <a:srgbClr val="F2F2F2"/>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14" o:spid="_x0000_s2061" style="width:595.3pt;height:841.95pt;margin-top:0;margin-left:0;mso-position-horizontal-relative:page;mso-position-vertical-relative:page;mso-wrap-distance-bottom:0;mso-wrap-distance-left:0;mso-wrap-distance-right:0;mso-wrap-distance-top:0;position:absolute;v-text-anchor:top;z-index:-251638784" o:allowincell="f" fillcolor="#f2f2f2" stroked="f"/>
          </w:pict>
        </mc:Fallback>
      </mc:AlternateConten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r>
      <mc:AlternateContent>
        <mc:Choice Requires="wps">
          <w:drawing>
            <wp:anchor distT="0" distB="0" distL="0" distR="0" simplePos="0" relativeHeight="251680768" behindDoc="1" locked="0" layoutInCell="0" allowOverlap="1">
              <wp:simplePos x="0" y="0"/>
              <wp:positionH relativeFrom="page">
                <wp:posOffset>0</wp:posOffset>
              </wp:positionH>
              <wp:positionV relativeFrom="page">
                <wp:posOffset>0</wp:posOffset>
              </wp:positionV>
              <wp:extent cx="7560309" cy="10692765"/>
              <wp:effectExtent l="0" t="0" r="0" b="0"/>
              <wp:wrapNone/>
              <wp:docPr id="18" name="Rect 18"/>
              <wp:cNvGraphicFramePr/>
              <a:graphic xmlns:a="http://schemas.openxmlformats.org/drawingml/2006/main">
                <a:graphicData uri="http://schemas.microsoft.com/office/word/2010/wordprocessingShape">
                  <wps:wsp xmlns:wps="http://schemas.microsoft.com/office/word/2010/wordprocessingShape">
                    <wps:cNvSpPr/>
                    <wps:spPr>
                      <a:xfrm>
                        <a:off x="0" y="0"/>
                        <a:ext cx="7560309" cy="10692765"/>
                      </a:xfrm>
                      <a:prstGeom prst="rect">
                        <a:avLst/>
                      </a:prstGeom>
                      <a:solidFill>
                        <a:srgbClr val="F2F2F2"/>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18" o:spid="_x0000_s2062" style="width:595.3pt;height:841.95pt;margin-top:0;margin-left:0;mso-position-horizontal-relative:page;mso-position-vertical-relative:page;mso-wrap-distance-bottom:0;mso-wrap-distance-left:0;mso-wrap-distance-right:0;mso-wrap-distance-top:0;position:absolute;v-text-anchor:top;z-index:-251636736" o:allowincell="f" fillcolor="#f2f2f2" stroked="f"/>
          </w:pict>
        </mc:Fallback>
      </mc:AlternateConten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r>
      <mc:AlternateContent>
        <mc:Choice Requires="wps">
          <w:drawing>
            <wp:anchor distT="0" distB="0" distL="0" distR="0" simplePos="0" relativeHeight="251682816" behindDoc="1" locked="0" layoutInCell="0" allowOverlap="1">
              <wp:simplePos x="0" y="0"/>
              <wp:positionH relativeFrom="page">
                <wp:posOffset>0</wp:posOffset>
              </wp:positionH>
              <wp:positionV relativeFrom="page">
                <wp:posOffset>0</wp:posOffset>
              </wp:positionV>
              <wp:extent cx="7560309" cy="10692765"/>
              <wp:effectExtent l="0" t="0" r="0" b="0"/>
              <wp:wrapNone/>
              <wp:docPr id="480774932" name="Rect 18"/>
              <wp:cNvGraphicFramePr/>
              <a:graphic xmlns:a="http://schemas.openxmlformats.org/drawingml/2006/main">
                <a:graphicData uri="http://schemas.microsoft.com/office/word/2010/wordprocessingShape">
                  <wps:wsp xmlns:wps="http://schemas.microsoft.com/office/word/2010/wordprocessingShape">
                    <wps:cNvSpPr/>
                    <wps:spPr>
                      <a:xfrm>
                        <a:off x="0" y="0"/>
                        <a:ext cx="7560309" cy="10692765"/>
                      </a:xfrm>
                      <a:prstGeom prst="rect">
                        <a:avLst/>
                      </a:prstGeom>
                      <a:solidFill>
                        <a:srgbClr val="F2F2F2"/>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18" o:spid="_x0000_s2063" style="width:595.3pt;height:841.95pt;margin-top:0;margin-left:0;mso-position-horizontal-relative:page;mso-position-vertical-relative:page;mso-wrap-distance-bottom:0;mso-wrap-distance-left:0;mso-wrap-distance-right:0;mso-wrap-distance-top:0;position:absolute;v-text-anchor:top;z-index:-251634688" o:allowincell="f" fillcolor="#f2f2f2" stroked="f"/>
          </w:pict>
        </mc:Fallback>
      </mc:AlternateConten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r>
      <mc:AlternateContent>
        <mc:Choice Requires="wps">
          <w:drawing>
            <wp:anchor distT="0" distB="0" distL="0" distR="0" simplePos="0" relativeHeight="251684864" behindDoc="1" locked="0" layoutInCell="0" allowOverlap="1">
              <wp:simplePos x="0" y="0"/>
              <wp:positionH relativeFrom="page">
                <wp:posOffset>0</wp:posOffset>
              </wp:positionH>
              <wp:positionV relativeFrom="page">
                <wp:posOffset>0</wp:posOffset>
              </wp:positionV>
              <wp:extent cx="7560309" cy="10692765"/>
              <wp:effectExtent l="0" t="0" r="0" b="0"/>
              <wp:wrapNone/>
              <wp:docPr id="20" name="Rect 20"/>
              <wp:cNvGraphicFramePr/>
              <a:graphic xmlns:a="http://schemas.openxmlformats.org/drawingml/2006/main">
                <a:graphicData uri="http://schemas.microsoft.com/office/word/2010/wordprocessingShape">
                  <wps:wsp xmlns:wps="http://schemas.microsoft.com/office/word/2010/wordprocessingShape">
                    <wps:cNvSpPr/>
                    <wps:spPr>
                      <a:xfrm>
                        <a:off x="0" y="0"/>
                        <a:ext cx="7560309" cy="10692765"/>
                      </a:xfrm>
                      <a:prstGeom prst="rect">
                        <a:avLst/>
                      </a:prstGeom>
                      <a:solidFill>
                        <a:srgbClr val="F2F2F2"/>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20" o:spid="_x0000_s2064" style="width:595.3pt;height:841.95pt;margin-top:0;margin-left:0;mso-position-horizontal-relative:page;mso-position-vertical-relative:page;mso-wrap-distance-bottom:0;mso-wrap-distance-left:0;mso-wrap-distance-right:0;mso-wrap-distance-top:0;position:absolute;v-text-anchor:top;z-index:-251632640" o:allowincell="f" fillcolor="#f2f2f2" stroked="f"/>
          </w:pict>
        </mc:Fallback>
      </mc:AlternateConten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r>
      <mc:AlternateContent>
        <mc:Choice Requires="wps">
          <w:drawing>
            <wp:anchor distT="0" distB="0" distL="0" distR="0" simplePos="0" relativeHeight="251686912" behindDoc="1" locked="0" layoutInCell="0" allowOverlap="1">
              <wp:simplePos x="0" y="0"/>
              <wp:positionH relativeFrom="page">
                <wp:posOffset>0</wp:posOffset>
              </wp:positionH>
              <wp:positionV relativeFrom="page">
                <wp:posOffset>0</wp:posOffset>
              </wp:positionV>
              <wp:extent cx="7560309" cy="10692765"/>
              <wp:effectExtent l="0" t="0" r="0" b="0"/>
              <wp:wrapNone/>
              <wp:docPr id="2030536554" name="Rect 20"/>
              <wp:cNvGraphicFramePr/>
              <a:graphic xmlns:a="http://schemas.openxmlformats.org/drawingml/2006/main">
                <a:graphicData uri="http://schemas.microsoft.com/office/word/2010/wordprocessingShape">
                  <wps:wsp xmlns:wps="http://schemas.microsoft.com/office/word/2010/wordprocessingShape">
                    <wps:cNvSpPr/>
                    <wps:spPr>
                      <a:xfrm>
                        <a:off x="0" y="0"/>
                        <a:ext cx="7560309" cy="10692765"/>
                      </a:xfrm>
                      <a:prstGeom prst="rect">
                        <a:avLst/>
                      </a:prstGeom>
                      <a:solidFill>
                        <a:srgbClr val="F2F2F2"/>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20" o:spid="_x0000_s2065" style="width:595.3pt;height:841.95pt;margin-top:0;margin-left:0;mso-position-horizontal-relative:page;mso-position-vertical-relative:page;mso-wrap-distance-bottom:0;mso-wrap-distance-left:0;mso-wrap-distance-right:0;mso-wrap-distance-top:0;position:absolute;v-text-anchor:top;z-index:-251630592" o:allowincell="f" fillcolor="#f2f2f2" stroked="f"/>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SimSun" w:eastAsia="SimSun" w:hAnsi="SimSun" w:cs="SimSun"/>
      <w:sz w:val="21"/>
      <w:szCs w:val="21"/>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5.xml" /><Relationship Id="rId11" Type="http://schemas.openxmlformats.org/officeDocument/2006/relationships/header" Target="header6.xml" /><Relationship Id="rId12" Type="http://schemas.openxmlformats.org/officeDocument/2006/relationships/footer" Target="footer1.xml" /><Relationship Id="rId13" Type="http://schemas.openxmlformats.org/officeDocument/2006/relationships/header" Target="header7.xml" /><Relationship Id="rId14" Type="http://schemas.openxmlformats.org/officeDocument/2006/relationships/footer" Target="footer2.xml" /><Relationship Id="rId15" Type="http://schemas.openxmlformats.org/officeDocument/2006/relationships/header" Target="header8.xml" /><Relationship Id="rId16" Type="http://schemas.openxmlformats.org/officeDocument/2006/relationships/footer" Target="footer3.xml" /><Relationship Id="rId17" Type="http://schemas.openxmlformats.org/officeDocument/2006/relationships/header" Target="header9.xml" /><Relationship Id="rId18" Type="http://schemas.openxmlformats.org/officeDocument/2006/relationships/footer" Target="footer4.xml" /><Relationship Id="rId19" Type="http://schemas.openxmlformats.org/officeDocument/2006/relationships/image" Target="media/image3.png" /><Relationship Id="rId2" Type="http://schemas.openxmlformats.org/officeDocument/2006/relationships/webSettings" Target="webSettings.xml" /><Relationship Id="rId20" Type="http://schemas.openxmlformats.org/officeDocument/2006/relationships/header" Target="header10.xml" /><Relationship Id="rId21" Type="http://schemas.openxmlformats.org/officeDocument/2006/relationships/footer" Target="footer5.xml" /><Relationship Id="rId22" Type="http://schemas.openxmlformats.org/officeDocument/2006/relationships/header" Target="header11.xml" /><Relationship Id="rId23" Type="http://schemas.openxmlformats.org/officeDocument/2006/relationships/footer" Target="footer6.xml" /><Relationship Id="rId24" Type="http://schemas.openxmlformats.org/officeDocument/2006/relationships/header" Target="header12.xml" /><Relationship Id="rId25" Type="http://schemas.openxmlformats.org/officeDocument/2006/relationships/footer" Target="footer7.xml" /><Relationship Id="rId26" Type="http://schemas.openxmlformats.org/officeDocument/2006/relationships/header" Target="header13.xml" /><Relationship Id="rId27" Type="http://schemas.openxmlformats.org/officeDocument/2006/relationships/footer" Target="footer8.xml" /><Relationship Id="rId28" Type="http://schemas.openxmlformats.org/officeDocument/2006/relationships/image" Target="media/image4.png" /><Relationship Id="rId29" Type="http://schemas.openxmlformats.org/officeDocument/2006/relationships/image" Target="media/image5.png" /><Relationship Id="rId3" Type="http://schemas.openxmlformats.org/officeDocument/2006/relationships/fontTable" Target="fontTable.xml" /><Relationship Id="rId30" Type="http://schemas.openxmlformats.org/officeDocument/2006/relationships/image" Target="media/image6.png" /><Relationship Id="rId31" Type="http://schemas.openxmlformats.org/officeDocument/2006/relationships/header" Target="header14.xml" /><Relationship Id="rId32" Type="http://schemas.openxmlformats.org/officeDocument/2006/relationships/footer" Target="footer9.xml" /><Relationship Id="rId33" Type="http://schemas.openxmlformats.org/officeDocument/2006/relationships/hyperlink" Target="https://d.book118.com/618043127132006044" TargetMode="External" /><Relationship Id="rId34" Type="http://schemas.openxmlformats.org/officeDocument/2006/relationships/header" Target="header15.xml" /><Relationship Id="rId35" Type="http://schemas.openxmlformats.org/officeDocument/2006/relationships/footer" Target="footer10.xm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image" Target="media/image1.jpeg" /><Relationship Id="rId5" Type="http://schemas.openxmlformats.org/officeDocument/2006/relationships/header" Target="header1.xml" /><Relationship Id="rId6" Type="http://schemas.openxmlformats.org/officeDocument/2006/relationships/image" Target="media/image2.png" /><Relationship Id="rId7" Type="http://schemas.openxmlformats.org/officeDocument/2006/relationships/header" Target="header2.xml" /><Relationship Id="rId8" Type="http://schemas.openxmlformats.org/officeDocument/2006/relationships/header" Target="header3.xml" /><Relationship Id="rId9" Type="http://schemas.openxmlformats.org/officeDocument/2006/relationships/header" Target="header4.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JJF</dc:title>
  <dc:creator>zengdh</dc:creator>
  <cp:revision>0</cp:revision>
  <dcterms:created xsi:type="dcterms:W3CDTF">2022-04-27T12:36:13Z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2024-03-12T10:43:17Z</vt:filetime>
  </property>
  <property fmtid="{D5CDD505-2E9C-101B-9397-08002B2CF9AE}" pid="3" name="CRO">
    <vt:lpwstr>wqlLaW5nc29mdCBQREYgdG8gV1BTIDEwMA</vt:lpwstr>
  </property>
</Properties>
</file>