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烟气脱硫设备项目规划设计蓝图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9" w:history="1">
        <w:r>
          <w:rPr>
            <w:rFonts w:ascii="仿宋" w:eastAsia="仿宋" w:hAnsi="仿宋" w:cs="仿宋" w:hint="eastAsia"/>
            <w:lang w:eastAsia="zh-CN"/>
          </w:rPr>
          <w:t>序言</w:t>
        </w:r>
        <w:r>
          <w:tab/>
        </w:r>
        <w:r>
          <w:fldChar w:fldCharType="begin"/>
        </w:r>
        <w:r>
          <w:instrText xml:space="preserve"> PAGEREF _Toc20229 \h </w:instrText>
        </w:r>
        <w:r>
          <w:fldChar w:fldCharType="separate"/>
        </w:r>
        <w:r>
          <w:t>3</w:t>
        </w:r>
        <w:r>
          <w:fldChar w:fldCharType="end"/>
        </w:r>
      </w:hyperlink>
    </w:p>
    <w:p>
      <w:pPr>
        <w:pStyle w:val="TOC1"/>
        <w:tabs>
          <w:tab w:val="right" w:leader="dot" w:pos="8306"/>
        </w:tabs>
      </w:pPr>
      <w:hyperlink w:anchor="_Toc30087" w:history="1">
        <w:r>
          <w:rPr>
            <w:rFonts w:ascii="仿宋" w:eastAsia="仿宋" w:hAnsi="仿宋" w:cs="仿宋" w:hint="eastAsia"/>
            <w:lang w:eastAsia="zh-CN"/>
          </w:rPr>
          <w:t>一、产品规划分析</w:t>
        </w:r>
        <w:r>
          <w:tab/>
        </w:r>
        <w:r>
          <w:fldChar w:fldCharType="begin"/>
        </w:r>
        <w:r>
          <w:instrText xml:space="preserve"> PAGEREF _Toc30087 \h </w:instrText>
        </w:r>
        <w:r>
          <w:fldChar w:fldCharType="separate"/>
        </w:r>
        <w:r>
          <w:t>3</w:t>
        </w:r>
        <w:r>
          <w:fldChar w:fldCharType="end"/>
        </w:r>
      </w:hyperlink>
    </w:p>
    <w:p>
      <w:pPr>
        <w:pStyle w:val="TOC2"/>
        <w:tabs>
          <w:tab w:val="right" w:leader="dot" w:pos="8306"/>
        </w:tabs>
      </w:pPr>
      <w:hyperlink w:anchor="_Toc13534" w:history="1">
        <w:r>
          <w:rPr>
            <w:rFonts w:ascii="仿宋" w:eastAsia="仿宋" w:hAnsi="仿宋" w:cs="仿宋" w:hint="eastAsia"/>
            <w:lang w:eastAsia="zh-CN"/>
          </w:rPr>
          <w:t>(一)、产品规划</w:t>
        </w:r>
        <w:r>
          <w:tab/>
        </w:r>
        <w:r>
          <w:fldChar w:fldCharType="begin"/>
        </w:r>
        <w:r>
          <w:instrText xml:space="preserve"> PAGEREF _Toc13534 \h </w:instrText>
        </w:r>
        <w:r>
          <w:fldChar w:fldCharType="separate"/>
        </w:r>
        <w:r>
          <w:t>3</w:t>
        </w:r>
        <w:r>
          <w:fldChar w:fldCharType="end"/>
        </w:r>
      </w:hyperlink>
    </w:p>
    <w:p>
      <w:pPr>
        <w:pStyle w:val="TOC2"/>
        <w:tabs>
          <w:tab w:val="right" w:leader="dot" w:pos="8306"/>
        </w:tabs>
      </w:pPr>
      <w:hyperlink w:anchor="_Toc4019" w:history="1">
        <w:r>
          <w:rPr>
            <w:rFonts w:ascii="仿宋" w:eastAsia="仿宋" w:hAnsi="仿宋" w:cs="仿宋" w:hint="eastAsia"/>
            <w:lang w:eastAsia="zh-CN"/>
          </w:rPr>
          <w:t>(二)、建设规模</w:t>
        </w:r>
        <w:r>
          <w:tab/>
        </w:r>
        <w:r>
          <w:fldChar w:fldCharType="begin"/>
        </w:r>
        <w:r>
          <w:instrText xml:space="preserve"> PAGEREF _Toc4019 \h </w:instrText>
        </w:r>
        <w:r>
          <w:fldChar w:fldCharType="separate"/>
        </w:r>
        <w:r>
          <w:t>4</w:t>
        </w:r>
        <w:r>
          <w:fldChar w:fldCharType="end"/>
        </w:r>
      </w:hyperlink>
    </w:p>
    <w:p>
      <w:pPr>
        <w:pStyle w:val="TOC1"/>
        <w:tabs>
          <w:tab w:val="right" w:leader="dot" w:pos="8306"/>
        </w:tabs>
      </w:pPr>
      <w:hyperlink w:anchor="_Toc24670" w:history="1">
        <w:r>
          <w:rPr>
            <w:rFonts w:ascii="仿宋" w:eastAsia="仿宋" w:hAnsi="仿宋" w:cs="仿宋" w:hint="eastAsia"/>
            <w:lang w:eastAsia="zh-CN"/>
          </w:rPr>
          <w:t>二、烟气脱硫设备项目建设单位说明</w:t>
        </w:r>
        <w:r>
          <w:tab/>
        </w:r>
        <w:r>
          <w:fldChar w:fldCharType="begin"/>
        </w:r>
        <w:r>
          <w:instrText xml:space="preserve"> PAGEREF _Toc24670 \h </w:instrText>
        </w:r>
        <w:r>
          <w:fldChar w:fldCharType="separate"/>
        </w:r>
        <w:r>
          <w:t>5</w:t>
        </w:r>
        <w:r>
          <w:fldChar w:fldCharType="end"/>
        </w:r>
      </w:hyperlink>
    </w:p>
    <w:p>
      <w:pPr>
        <w:pStyle w:val="TOC2"/>
        <w:tabs>
          <w:tab w:val="right" w:leader="dot" w:pos="8306"/>
        </w:tabs>
      </w:pPr>
      <w:hyperlink w:anchor="_Toc1996" w:history="1">
        <w:r>
          <w:rPr>
            <w:rFonts w:ascii="仿宋" w:eastAsia="仿宋" w:hAnsi="仿宋" w:cs="仿宋" w:hint="eastAsia"/>
            <w:lang w:eastAsia="zh-CN"/>
          </w:rPr>
          <w:t>(一)、烟气脱硫设备项目承办单位基本情况</w:t>
        </w:r>
        <w:r>
          <w:tab/>
        </w:r>
        <w:r>
          <w:fldChar w:fldCharType="begin"/>
        </w:r>
        <w:r>
          <w:instrText xml:space="preserve"> PAGEREF _Toc1996 \h </w:instrText>
        </w:r>
        <w:r>
          <w:fldChar w:fldCharType="separate"/>
        </w:r>
        <w:r>
          <w:t>5</w:t>
        </w:r>
        <w:r>
          <w:fldChar w:fldCharType="end"/>
        </w:r>
      </w:hyperlink>
    </w:p>
    <w:p>
      <w:pPr>
        <w:pStyle w:val="TOC2"/>
        <w:tabs>
          <w:tab w:val="right" w:leader="dot" w:pos="8306"/>
        </w:tabs>
      </w:pPr>
      <w:hyperlink w:anchor="_Toc20065" w:history="1">
        <w:r>
          <w:rPr>
            <w:rFonts w:ascii="仿宋" w:eastAsia="仿宋" w:hAnsi="仿宋" w:cs="仿宋" w:hint="eastAsia"/>
            <w:lang w:eastAsia="zh-CN"/>
          </w:rPr>
          <w:t>(二)、公司经济效益分析</w:t>
        </w:r>
        <w:r>
          <w:tab/>
        </w:r>
        <w:r>
          <w:fldChar w:fldCharType="begin"/>
        </w:r>
        <w:r>
          <w:instrText xml:space="preserve"> PAGEREF _Toc20065 \h </w:instrText>
        </w:r>
        <w:r>
          <w:fldChar w:fldCharType="separate"/>
        </w:r>
        <w:r>
          <w:t>5</w:t>
        </w:r>
        <w:r>
          <w:fldChar w:fldCharType="end"/>
        </w:r>
      </w:hyperlink>
    </w:p>
    <w:p>
      <w:pPr>
        <w:pStyle w:val="TOC1"/>
        <w:tabs>
          <w:tab w:val="right" w:leader="dot" w:pos="8306"/>
        </w:tabs>
      </w:pPr>
      <w:hyperlink w:anchor="_Toc26741" w:history="1">
        <w:r>
          <w:rPr>
            <w:rFonts w:ascii="仿宋" w:eastAsia="仿宋" w:hAnsi="仿宋" w:cs="仿宋" w:hint="eastAsia"/>
            <w:lang w:eastAsia="zh-CN"/>
          </w:rPr>
          <w:t>三、工艺说明</w:t>
        </w:r>
        <w:r>
          <w:tab/>
        </w:r>
        <w:r>
          <w:fldChar w:fldCharType="begin"/>
        </w:r>
        <w:r>
          <w:instrText xml:space="preserve"> PAGEREF _Toc26741 \h </w:instrText>
        </w:r>
        <w:r>
          <w:fldChar w:fldCharType="separate"/>
        </w:r>
        <w:r>
          <w:t>6</w:t>
        </w:r>
        <w:r>
          <w:fldChar w:fldCharType="end"/>
        </w:r>
      </w:hyperlink>
    </w:p>
    <w:p>
      <w:pPr>
        <w:pStyle w:val="TOC2"/>
        <w:tabs>
          <w:tab w:val="right" w:leader="dot" w:pos="8306"/>
        </w:tabs>
      </w:pPr>
      <w:hyperlink w:anchor="_Toc9067" w:history="1">
        <w:r>
          <w:rPr>
            <w:rFonts w:ascii="仿宋" w:eastAsia="仿宋" w:hAnsi="仿宋" w:cs="仿宋" w:hint="eastAsia"/>
            <w:lang w:eastAsia="zh-CN"/>
          </w:rPr>
          <w:t>(一)、技术管理特点</w:t>
        </w:r>
        <w:r>
          <w:tab/>
        </w:r>
        <w:r>
          <w:fldChar w:fldCharType="begin"/>
        </w:r>
        <w:r>
          <w:instrText xml:space="preserve"> PAGEREF _Toc9067 \h </w:instrText>
        </w:r>
        <w:r>
          <w:fldChar w:fldCharType="separate"/>
        </w:r>
        <w:r>
          <w:t>6</w:t>
        </w:r>
        <w:r>
          <w:fldChar w:fldCharType="end"/>
        </w:r>
      </w:hyperlink>
    </w:p>
    <w:p>
      <w:pPr>
        <w:pStyle w:val="TOC2"/>
        <w:tabs>
          <w:tab w:val="right" w:leader="dot" w:pos="8306"/>
        </w:tabs>
      </w:pPr>
      <w:hyperlink w:anchor="_Toc7910" w:history="1">
        <w:r>
          <w:rPr>
            <w:rFonts w:ascii="仿宋" w:eastAsia="仿宋" w:hAnsi="仿宋" w:cs="仿宋" w:hint="eastAsia"/>
            <w:lang w:eastAsia="zh-CN"/>
          </w:rPr>
          <w:t>(二)、烟气脱硫设备项目工艺技术设计方案</w:t>
        </w:r>
        <w:r>
          <w:tab/>
        </w:r>
        <w:r>
          <w:fldChar w:fldCharType="begin"/>
        </w:r>
        <w:r>
          <w:instrText xml:space="preserve"> PAGEREF _Toc7910 \h </w:instrText>
        </w:r>
        <w:r>
          <w:fldChar w:fldCharType="separate"/>
        </w:r>
        <w:r>
          <w:t>8</w:t>
        </w:r>
        <w:r>
          <w:fldChar w:fldCharType="end"/>
        </w:r>
      </w:hyperlink>
    </w:p>
    <w:p>
      <w:pPr>
        <w:pStyle w:val="TOC2"/>
        <w:tabs>
          <w:tab w:val="right" w:leader="dot" w:pos="8306"/>
        </w:tabs>
      </w:pPr>
      <w:hyperlink w:anchor="_Toc3985" w:history="1">
        <w:r>
          <w:rPr>
            <w:rFonts w:ascii="仿宋" w:eastAsia="仿宋" w:hAnsi="仿宋" w:cs="仿宋" w:hint="eastAsia"/>
            <w:lang w:eastAsia="zh-CN"/>
          </w:rPr>
          <w:t>(三)、设备选型方案</w:t>
        </w:r>
        <w:r>
          <w:tab/>
        </w:r>
        <w:r>
          <w:fldChar w:fldCharType="begin"/>
        </w:r>
        <w:r>
          <w:instrText xml:space="preserve"> PAGEREF _Toc3985 \h </w:instrText>
        </w:r>
        <w:r>
          <w:fldChar w:fldCharType="separate"/>
        </w:r>
        <w:r>
          <w:t>9</w:t>
        </w:r>
        <w:r>
          <w:fldChar w:fldCharType="end"/>
        </w:r>
      </w:hyperlink>
    </w:p>
    <w:p>
      <w:pPr>
        <w:pStyle w:val="TOC1"/>
        <w:tabs>
          <w:tab w:val="right" w:leader="dot" w:pos="8306"/>
        </w:tabs>
      </w:pPr>
      <w:hyperlink w:anchor="_Toc7085" w:history="1">
        <w:r>
          <w:rPr>
            <w:rFonts w:ascii="仿宋" w:eastAsia="仿宋" w:hAnsi="仿宋" w:cs="仿宋" w:hint="eastAsia"/>
            <w:lang w:eastAsia="zh-CN"/>
          </w:rPr>
          <w:t>四、烟气脱硫设备项目选址可行性分析</w:t>
        </w:r>
        <w:r>
          <w:tab/>
        </w:r>
        <w:r>
          <w:fldChar w:fldCharType="begin"/>
        </w:r>
        <w:r>
          <w:instrText xml:space="preserve"> PAGEREF _Toc7085 \h </w:instrText>
        </w:r>
        <w:r>
          <w:fldChar w:fldCharType="separate"/>
        </w:r>
        <w:r>
          <w:t>10</w:t>
        </w:r>
        <w:r>
          <w:fldChar w:fldCharType="end"/>
        </w:r>
      </w:hyperlink>
    </w:p>
    <w:p>
      <w:pPr>
        <w:pStyle w:val="TOC2"/>
        <w:tabs>
          <w:tab w:val="right" w:leader="dot" w:pos="8306"/>
        </w:tabs>
      </w:pPr>
      <w:hyperlink w:anchor="_Toc1710" w:history="1">
        <w:r>
          <w:rPr>
            <w:rFonts w:ascii="仿宋" w:eastAsia="仿宋" w:hAnsi="仿宋" w:cs="仿宋" w:hint="eastAsia"/>
            <w:lang w:eastAsia="zh-CN"/>
          </w:rPr>
          <w:t>(一)、烟气脱硫设备项目选址</w:t>
        </w:r>
        <w:r>
          <w:tab/>
        </w:r>
        <w:r>
          <w:fldChar w:fldCharType="begin"/>
        </w:r>
        <w:r>
          <w:instrText xml:space="preserve"> PAGEREF _Toc1710 \h </w:instrText>
        </w:r>
        <w:r>
          <w:fldChar w:fldCharType="separate"/>
        </w:r>
        <w:r>
          <w:t>10</w:t>
        </w:r>
        <w:r>
          <w:fldChar w:fldCharType="end"/>
        </w:r>
      </w:hyperlink>
    </w:p>
    <w:p>
      <w:pPr>
        <w:pStyle w:val="TOC2"/>
        <w:tabs>
          <w:tab w:val="right" w:leader="dot" w:pos="8306"/>
        </w:tabs>
      </w:pPr>
      <w:hyperlink w:anchor="_Toc23197" w:history="1">
        <w:r>
          <w:rPr>
            <w:rFonts w:ascii="仿宋" w:eastAsia="仿宋" w:hAnsi="仿宋" w:cs="仿宋" w:hint="eastAsia"/>
            <w:lang w:eastAsia="zh-CN"/>
          </w:rPr>
          <w:t>(二)、用地控制指标</w:t>
        </w:r>
        <w:r>
          <w:tab/>
        </w:r>
        <w:r>
          <w:fldChar w:fldCharType="begin"/>
        </w:r>
        <w:r>
          <w:instrText xml:space="preserve"> PAGEREF _Toc23197 \h </w:instrText>
        </w:r>
        <w:r>
          <w:fldChar w:fldCharType="separate"/>
        </w:r>
        <w:r>
          <w:t>10</w:t>
        </w:r>
        <w:r>
          <w:fldChar w:fldCharType="end"/>
        </w:r>
      </w:hyperlink>
    </w:p>
    <w:p>
      <w:pPr>
        <w:pStyle w:val="TOC2"/>
        <w:tabs>
          <w:tab w:val="right" w:leader="dot" w:pos="8306"/>
        </w:tabs>
      </w:pPr>
      <w:hyperlink w:anchor="_Toc5925" w:history="1">
        <w:r>
          <w:rPr>
            <w:rFonts w:ascii="仿宋" w:eastAsia="仿宋" w:hAnsi="仿宋" w:cs="仿宋" w:hint="eastAsia"/>
            <w:lang w:eastAsia="zh-CN"/>
          </w:rPr>
          <w:t>(三)、节约用地措施</w:t>
        </w:r>
        <w:r>
          <w:tab/>
        </w:r>
        <w:r>
          <w:fldChar w:fldCharType="begin"/>
        </w:r>
        <w:r>
          <w:instrText xml:space="preserve"> PAGEREF _Toc5925 \h </w:instrText>
        </w:r>
        <w:r>
          <w:fldChar w:fldCharType="separate"/>
        </w:r>
        <w:r>
          <w:t>12</w:t>
        </w:r>
        <w:r>
          <w:fldChar w:fldCharType="end"/>
        </w:r>
      </w:hyperlink>
    </w:p>
    <w:p>
      <w:pPr>
        <w:pStyle w:val="TOC2"/>
        <w:tabs>
          <w:tab w:val="right" w:leader="dot" w:pos="8306"/>
        </w:tabs>
      </w:pPr>
      <w:hyperlink w:anchor="_Toc4868" w:history="1">
        <w:r>
          <w:rPr>
            <w:rFonts w:ascii="仿宋" w:eastAsia="仿宋" w:hAnsi="仿宋" w:cs="仿宋" w:hint="eastAsia"/>
            <w:lang w:eastAsia="zh-CN"/>
          </w:rPr>
          <w:t>(四)、总图布置方案</w:t>
        </w:r>
        <w:r>
          <w:tab/>
        </w:r>
        <w:r>
          <w:fldChar w:fldCharType="begin"/>
        </w:r>
        <w:r>
          <w:instrText xml:space="preserve"> PAGEREF _Toc4868 \h </w:instrText>
        </w:r>
        <w:r>
          <w:fldChar w:fldCharType="separate"/>
        </w:r>
        <w:r>
          <w:t>13</w:t>
        </w:r>
        <w:r>
          <w:fldChar w:fldCharType="end"/>
        </w:r>
      </w:hyperlink>
    </w:p>
    <w:p>
      <w:pPr>
        <w:pStyle w:val="TOC2"/>
        <w:tabs>
          <w:tab w:val="right" w:leader="dot" w:pos="8306"/>
        </w:tabs>
      </w:pPr>
      <w:hyperlink w:anchor="_Toc15289" w:history="1">
        <w:r>
          <w:rPr>
            <w:rFonts w:ascii="仿宋" w:eastAsia="仿宋" w:hAnsi="仿宋" w:cs="仿宋" w:hint="eastAsia"/>
            <w:lang w:eastAsia="zh-CN"/>
          </w:rPr>
          <w:t>(五)、选址综合评价</w:t>
        </w:r>
        <w:r>
          <w:tab/>
        </w:r>
        <w:r>
          <w:fldChar w:fldCharType="begin"/>
        </w:r>
        <w:r>
          <w:instrText xml:space="preserve"> PAGEREF _Toc15289 \h </w:instrText>
        </w:r>
        <w:r>
          <w:fldChar w:fldCharType="separate"/>
        </w:r>
        <w:r>
          <w:t>14</w:t>
        </w:r>
        <w:r>
          <w:fldChar w:fldCharType="end"/>
        </w:r>
      </w:hyperlink>
    </w:p>
    <w:p>
      <w:pPr>
        <w:pStyle w:val="TOC1"/>
        <w:tabs>
          <w:tab w:val="right" w:leader="dot" w:pos="8306"/>
        </w:tabs>
      </w:pPr>
      <w:hyperlink w:anchor="_Toc6801" w:history="1">
        <w:r>
          <w:rPr>
            <w:rFonts w:ascii="仿宋" w:eastAsia="仿宋" w:hAnsi="仿宋" w:cs="仿宋" w:hint="eastAsia"/>
            <w:lang w:eastAsia="zh-CN"/>
          </w:rPr>
          <w:t>五、烟气脱硫设备项目危机管理</w:t>
        </w:r>
        <w:r>
          <w:tab/>
        </w:r>
        <w:r>
          <w:fldChar w:fldCharType="begin"/>
        </w:r>
        <w:r>
          <w:instrText xml:space="preserve"> PAGEREF _Toc6801 \h </w:instrText>
        </w:r>
        <w:r>
          <w:fldChar w:fldCharType="separate"/>
        </w:r>
        <w:r>
          <w:t>16</w:t>
        </w:r>
        <w:r>
          <w:fldChar w:fldCharType="end"/>
        </w:r>
      </w:hyperlink>
    </w:p>
    <w:p>
      <w:pPr>
        <w:pStyle w:val="TOC2"/>
        <w:tabs>
          <w:tab w:val="right" w:leader="dot" w:pos="8306"/>
        </w:tabs>
      </w:pPr>
      <w:hyperlink w:anchor="_Toc10578" w:history="1">
        <w:r>
          <w:rPr>
            <w:rFonts w:ascii="仿宋" w:eastAsia="仿宋" w:hAnsi="仿宋" w:cs="仿宋" w:hint="eastAsia"/>
            <w:lang w:eastAsia="zh-CN"/>
          </w:rPr>
          <w:t>(一)、危机预警与识别</w:t>
        </w:r>
        <w:r>
          <w:tab/>
        </w:r>
        <w:r>
          <w:fldChar w:fldCharType="begin"/>
        </w:r>
        <w:r>
          <w:instrText xml:space="preserve"> PAGEREF _Toc10578 \h </w:instrText>
        </w:r>
        <w:r>
          <w:fldChar w:fldCharType="separate"/>
        </w:r>
        <w:r>
          <w:t>16</w:t>
        </w:r>
        <w:r>
          <w:fldChar w:fldCharType="end"/>
        </w:r>
      </w:hyperlink>
    </w:p>
    <w:p>
      <w:pPr>
        <w:pStyle w:val="TOC2"/>
        <w:tabs>
          <w:tab w:val="right" w:leader="dot" w:pos="8306"/>
        </w:tabs>
      </w:pPr>
      <w:hyperlink w:anchor="_Toc6307" w:history="1">
        <w:r>
          <w:rPr>
            <w:rFonts w:ascii="仿宋" w:eastAsia="仿宋" w:hAnsi="仿宋" w:cs="仿宋" w:hint="eastAsia"/>
            <w:lang w:eastAsia="zh-CN"/>
          </w:rPr>
          <w:t>(二)、危机应对与恢复</w:t>
        </w:r>
        <w:r>
          <w:tab/>
        </w:r>
        <w:r>
          <w:fldChar w:fldCharType="begin"/>
        </w:r>
        <w:r>
          <w:instrText xml:space="preserve"> PAGEREF _Toc6307 \h </w:instrText>
        </w:r>
        <w:r>
          <w:fldChar w:fldCharType="separate"/>
        </w:r>
        <w:r>
          <w:t>17</w:t>
        </w:r>
        <w:r>
          <w:fldChar w:fldCharType="end"/>
        </w:r>
      </w:hyperlink>
    </w:p>
    <w:p>
      <w:pPr>
        <w:pStyle w:val="TOC1"/>
        <w:tabs>
          <w:tab w:val="right" w:leader="dot" w:pos="8306"/>
        </w:tabs>
      </w:pPr>
      <w:hyperlink w:anchor="_Toc24478" w:history="1">
        <w:r>
          <w:rPr>
            <w:rFonts w:ascii="仿宋" w:eastAsia="仿宋" w:hAnsi="仿宋" w:cs="仿宋" w:hint="eastAsia"/>
            <w:lang w:eastAsia="zh-CN"/>
          </w:rPr>
          <w:t>六、烟气脱硫设备项目绩效评估</w:t>
        </w:r>
        <w:r>
          <w:tab/>
        </w:r>
        <w:r>
          <w:fldChar w:fldCharType="begin"/>
        </w:r>
        <w:r>
          <w:instrText xml:space="preserve"> PAGEREF _Toc24478 \h </w:instrText>
        </w:r>
        <w:r>
          <w:fldChar w:fldCharType="separate"/>
        </w:r>
        <w:r>
          <w:t>18</w:t>
        </w:r>
        <w:r>
          <w:fldChar w:fldCharType="end"/>
        </w:r>
      </w:hyperlink>
    </w:p>
    <w:p>
      <w:pPr>
        <w:pStyle w:val="TOC2"/>
        <w:tabs>
          <w:tab w:val="right" w:leader="dot" w:pos="8306"/>
        </w:tabs>
      </w:pPr>
      <w:hyperlink w:anchor="_Toc21718" w:history="1">
        <w:r>
          <w:rPr>
            <w:rFonts w:ascii="仿宋" w:eastAsia="仿宋" w:hAnsi="仿宋" w:cs="仿宋" w:hint="eastAsia"/>
            <w:lang w:eastAsia="zh-CN"/>
          </w:rPr>
          <w:t>(一)、绩效评估指标</w:t>
        </w:r>
        <w:r>
          <w:tab/>
        </w:r>
        <w:r>
          <w:fldChar w:fldCharType="begin"/>
        </w:r>
        <w:r>
          <w:instrText xml:space="preserve"> PAGEREF _Toc21718 \h </w:instrText>
        </w:r>
        <w:r>
          <w:fldChar w:fldCharType="separate"/>
        </w:r>
        <w:r>
          <w:t>18</w:t>
        </w:r>
        <w:r>
          <w:fldChar w:fldCharType="end"/>
        </w:r>
      </w:hyperlink>
    </w:p>
    <w:p>
      <w:pPr>
        <w:pStyle w:val="TOC2"/>
        <w:tabs>
          <w:tab w:val="right" w:leader="dot" w:pos="8306"/>
        </w:tabs>
      </w:pPr>
      <w:hyperlink w:anchor="_Toc15335" w:history="1">
        <w:r>
          <w:rPr>
            <w:rFonts w:ascii="仿宋" w:eastAsia="仿宋" w:hAnsi="仿宋" w:cs="仿宋" w:hint="eastAsia"/>
            <w:lang w:eastAsia="zh-CN"/>
          </w:rPr>
          <w:t>(二)、绩效评估方法</w:t>
        </w:r>
        <w:r>
          <w:tab/>
        </w:r>
        <w:r>
          <w:fldChar w:fldCharType="begin"/>
        </w:r>
        <w:r>
          <w:instrText xml:space="preserve"> PAGEREF _Toc15335 \h </w:instrText>
        </w:r>
        <w:r>
          <w:fldChar w:fldCharType="separate"/>
        </w:r>
        <w:r>
          <w:t>19</w:t>
        </w:r>
        <w:r>
          <w:fldChar w:fldCharType="end"/>
        </w:r>
      </w:hyperlink>
    </w:p>
    <w:p>
      <w:pPr>
        <w:pStyle w:val="TOC2"/>
        <w:tabs>
          <w:tab w:val="right" w:leader="dot" w:pos="8306"/>
        </w:tabs>
      </w:pPr>
      <w:hyperlink w:anchor="_Toc761" w:history="1">
        <w:r>
          <w:rPr>
            <w:rFonts w:ascii="仿宋" w:eastAsia="仿宋" w:hAnsi="仿宋" w:cs="仿宋" w:hint="eastAsia"/>
            <w:lang w:eastAsia="zh-CN"/>
          </w:rPr>
          <w:t>(三)、绩效评估周期</w:t>
        </w:r>
        <w:r>
          <w:tab/>
        </w:r>
        <w:r>
          <w:fldChar w:fldCharType="begin"/>
        </w:r>
        <w:r>
          <w:instrText xml:space="preserve"> PAGEREF _Toc761 \h </w:instrText>
        </w:r>
        <w:r>
          <w:fldChar w:fldCharType="separate"/>
        </w:r>
        <w:r>
          <w:t>20</w:t>
        </w:r>
        <w:r>
          <w:fldChar w:fldCharType="end"/>
        </w:r>
      </w:hyperlink>
    </w:p>
    <w:p>
      <w:pPr>
        <w:pStyle w:val="TOC1"/>
        <w:tabs>
          <w:tab w:val="right" w:leader="dot" w:pos="8306"/>
        </w:tabs>
      </w:pPr>
      <w:hyperlink w:anchor="_Toc1958" w:history="1">
        <w:r>
          <w:rPr>
            <w:rFonts w:ascii="仿宋" w:eastAsia="仿宋" w:hAnsi="仿宋" w:cs="仿宋" w:hint="eastAsia"/>
            <w:lang w:eastAsia="zh-CN"/>
          </w:rPr>
          <w:t>七、生产安全保护</w:t>
        </w:r>
        <w:r>
          <w:tab/>
        </w:r>
        <w:r>
          <w:fldChar w:fldCharType="begin"/>
        </w:r>
        <w:r>
          <w:instrText xml:space="preserve"> PAGEREF _Toc1958 \h </w:instrText>
        </w:r>
        <w:r>
          <w:fldChar w:fldCharType="separate"/>
        </w:r>
        <w:r>
          <w:t>21</w:t>
        </w:r>
        <w:r>
          <w:fldChar w:fldCharType="end"/>
        </w:r>
      </w:hyperlink>
    </w:p>
    <w:p>
      <w:pPr>
        <w:pStyle w:val="TOC2"/>
        <w:tabs>
          <w:tab w:val="right" w:leader="dot" w:pos="8306"/>
        </w:tabs>
      </w:pPr>
      <w:hyperlink w:anchor="_Toc16354" w:history="1">
        <w:r>
          <w:rPr>
            <w:rFonts w:ascii="仿宋" w:eastAsia="仿宋" w:hAnsi="仿宋" w:cs="仿宋" w:hint="eastAsia"/>
            <w:lang w:eastAsia="zh-CN"/>
          </w:rPr>
          <w:t>(一)、消防安全</w:t>
        </w:r>
        <w:r>
          <w:tab/>
        </w:r>
        <w:r>
          <w:fldChar w:fldCharType="begin"/>
        </w:r>
        <w:r>
          <w:instrText xml:space="preserve"> PAGEREF _Toc16354 \h </w:instrText>
        </w:r>
        <w:r>
          <w:fldChar w:fldCharType="separate"/>
        </w:r>
        <w:r>
          <w:t>21</w:t>
        </w:r>
        <w:r>
          <w:fldChar w:fldCharType="end"/>
        </w:r>
      </w:hyperlink>
    </w:p>
    <w:p>
      <w:pPr>
        <w:pStyle w:val="TOC2"/>
        <w:tabs>
          <w:tab w:val="right" w:leader="dot" w:pos="8306"/>
        </w:tabs>
      </w:pPr>
      <w:hyperlink w:anchor="_Toc2197" w:history="1">
        <w:r>
          <w:rPr>
            <w:rFonts w:ascii="仿宋" w:eastAsia="仿宋" w:hAnsi="仿宋" w:cs="仿宋" w:hint="eastAsia"/>
            <w:lang w:eastAsia="zh-CN"/>
          </w:rPr>
          <w:t>(二)、防火防爆总图布置措施</w:t>
        </w:r>
        <w:r>
          <w:tab/>
        </w:r>
        <w:r>
          <w:fldChar w:fldCharType="begin"/>
        </w:r>
        <w:r>
          <w:instrText xml:space="preserve"> PAGEREF _Toc2197 \h </w:instrText>
        </w:r>
        <w:r>
          <w:fldChar w:fldCharType="separate"/>
        </w:r>
        <w:r>
          <w:t>23</w:t>
        </w:r>
        <w:r>
          <w:fldChar w:fldCharType="end"/>
        </w:r>
      </w:hyperlink>
    </w:p>
    <w:p>
      <w:pPr>
        <w:pStyle w:val="TOC2"/>
        <w:tabs>
          <w:tab w:val="right" w:leader="dot" w:pos="8306"/>
        </w:tabs>
      </w:pPr>
      <w:hyperlink w:anchor="_Toc19896" w:history="1">
        <w:r>
          <w:rPr>
            <w:rFonts w:ascii="仿宋" w:eastAsia="仿宋" w:hAnsi="仿宋" w:cs="仿宋" w:hint="eastAsia"/>
            <w:lang w:eastAsia="zh-CN"/>
          </w:rPr>
          <w:t>(三)、自然灾害防范措施</w:t>
        </w:r>
        <w:r>
          <w:tab/>
        </w:r>
        <w:r>
          <w:fldChar w:fldCharType="begin"/>
        </w:r>
        <w:r>
          <w:instrText xml:space="preserve"> PAGEREF _Toc19896 \h </w:instrText>
        </w:r>
        <w:r>
          <w:fldChar w:fldCharType="separate"/>
        </w:r>
        <w:r>
          <w:t>24</w:t>
        </w:r>
        <w:r>
          <w:fldChar w:fldCharType="end"/>
        </w:r>
      </w:hyperlink>
    </w:p>
    <w:p>
      <w:pPr>
        <w:pStyle w:val="TOC2"/>
        <w:tabs>
          <w:tab w:val="right" w:leader="dot" w:pos="8306"/>
        </w:tabs>
      </w:pPr>
      <w:hyperlink w:anchor="_Toc1606" w:history="1">
        <w:r>
          <w:rPr>
            <w:rFonts w:ascii="仿宋" w:eastAsia="仿宋" w:hAnsi="仿宋" w:cs="仿宋" w:hint="eastAsia"/>
            <w:lang w:eastAsia="zh-CN"/>
          </w:rPr>
          <w:t>(四)、安全色及安全标志使用要求</w:t>
        </w:r>
        <w:r>
          <w:tab/>
        </w:r>
        <w:r>
          <w:fldChar w:fldCharType="begin"/>
        </w:r>
        <w:r>
          <w:instrText xml:space="preserve"> PAGEREF _Toc1606 \h </w:instrText>
        </w:r>
        <w:r>
          <w:fldChar w:fldCharType="separate"/>
        </w:r>
        <w:r>
          <w:t>25</w:t>
        </w:r>
        <w:r>
          <w:fldChar w:fldCharType="end"/>
        </w:r>
      </w:hyperlink>
    </w:p>
    <w:p>
      <w:pPr>
        <w:pStyle w:val="TOC2"/>
        <w:tabs>
          <w:tab w:val="right" w:leader="dot" w:pos="8306"/>
        </w:tabs>
      </w:pPr>
      <w:hyperlink w:anchor="_Toc21417" w:history="1">
        <w:r>
          <w:rPr>
            <w:rFonts w:ascii="仿宋" w:eastAsia="仿宋" w:hAnsi="仿宋" w:cs="仿宋" w:hint="eastAsia"/>
            <w:lang w:eastAsia="zh-CN"/>
          </w:rPr>
          <w:t>(五)、防尘防毒措施</w:t>
        </w:r>
        <w:r>
          <w:tab/>
        </w:r>
        <w:r>
          <w:fldChar w:fldCharType="begin"/>
        </w:r>
        <w:r>
          <w:instrText xml:space="preserve"> PAGEREF _Toc21417 \h </w:instrText>
        </w:r>
        <w:r>
          <w:fldChar w:fldCharType="separate"/>
        </w:r>
        <w:r>
          <w:t>26</w:t>
        </w:r>
        <w:r>
          <w:fldChar w:fldCharType="end"/>
        </w:r>
      </w:hyperlink>
    </w:p>
    <w:p>
      <w:pPr>
        <w:pStyle w:val="TOC2"/>
        <w:tabs>
          <w:tab w:val="right" w:leader="dot" w:pos="8306"/>
        </w:tabs>
      </w:pPr>
      <w:hyperlink w:anchor="_Toc6542" w:history="1">
        <w:r>
          <w:rPr>
            <w:rFonts w:ascii="仿宋" w:eastAsia="仿宋" w:hAnsi="仿宋" w:cs="仿宋" w:hint="eastAsia"/>
            <w:lang w:eastAsia="zh-CN"/>
          </w:rPr>
          <w:t>(六)、防静电、触电防护及防雷措施</w:t>
        </w:r>
        <w:r>
          <w:tab/>
        </w:r>
        <w:r>
          <w:fldChar w:fldCharType="begin"/>
        </w:r>
        <w:r>
          <w:instrText xml:space="preserve"> PAGEREF _Toc6542 \h </w:instrText>
        </w:r>
        <w:r>
          <w:fldChar w:fldCharType="separate"/>
        </w:r>
        <w:r>
          <w:t>27</w:t>
        </w:r>
        <w:r>
          <w:fldChar w:fldCharType="end"/>
        </w:r>
      </w:hyperlink>
    </w:p>
    <w:p>
      <w:pPr>
        <w:pStyle w:val="TOC2"/>
        <w:tabs>
          <w:tab w:val="right" w:leader="dot" w:pos="8306"/>
        </w:tabs>
      </w:pPr>
      <w:hyperlink w:anchor="_Toc17441" w:history="1">
        <w:r>
          <w:rPr>
            <w:rFonts w:ascii="仿宋" w:eastAsia="仿宋" w:hAnsi="仿宋" w:cs="仿宋" w:hint="eastAsia"/>
            <w:lang w:eastAsia="zh-CN"/>
          </w:rPr>
          <w:t>(七)、机械设备安全保障措施</w:t>
        </w:r>
        <w:r>
          <w:tab/>
        </w:r>
        <w:r>
          <w:fldChar w:fldCharType="begin"/>
        </w:r>
        <w:r>
          <w:instrText xml:space="preserve"> PAGEREF _Toc17441 \h </w:instrText>
        </w:r>
        <w:r>
          <w:fldChar w:fldCharType="separate"/>
        </w:r>
        <w:r>
          <w:t>28</w:t>
        </w:r>
        <w:r>
          <w:fldChar w:fldCharType="end"/>
        </w:r>
      </w:hyperlink>
    </w:p>
    <w:p>
      <w:pPr>
        <w:pStyle w:val="TOC1"/>
        <w:tabs>
          <w:tab w:val="right" w:leader="dot" w:pos="8306"/>
        </w:tabs>
      </w:pPr>
      <w:hyperlink w:anchor="_Toc31822" w:history="1">
        <w:r>
          <w:rPr>
            <w:rFonts w:ascii="仿宋" w:eastAsia="仿宋" w:hAnsi="仿宋" w:cs="仿宋" w:hint="eastAsia"/>
            <w:lang w:eastAsia="zh-CN"/>
          </w:rPr>
          <w:t>八、烟气脱硫设备项目社会影响</w:t>
        </w:r>
        <w:r>
          <w:tab/>
        </w:r>
        <w:r>
          <w:fldChar w:fldCharType="begin"/>
        </w:r>
        <w:r>
          <w:instrText xml:space="preserve"> PAGEREF _Toc31822 \h </w:instrText>
        </w:r>
        <w:r>
          <w:fldChar w:fldCharType="separate"/>
        </w:r>
        <w:r>
          <w:t>29</w:t>
        </w:r>
        <w:r>
          <w:fldChar w:fldCharType="end"/>
        </w:r>
      </w:hyperlink>
    </w:p>
    <w:p>
      <w:pPr>
        <w:pStyle w:val="TOC2"/>
        <w:tabs>
          <w:tab w:val="right" w:leader="dot" w:pos="8306"/>
        </w:tabs>
      </w:pPr>
      <w:hyperlink w:anchor="_Toc26118" w:history="1">
        <w:r>
          <w:rPr>
            <w:rFonts w:ascii="仿宋" w:eastAsia="仿宋" w:hAnsi="仿宋" w:cs="仿宋" w:hint="eastAsia"/>
            <w:lang w:eastAsia="zh-CN"/>
          </w:rPr>
          <w:t>(一)、社会责任与义务</w:t>
        </w:r>
        <w:r>
          <w:tab/>
        </w:r>
        <w:r>
          <w:fldChar w:fldCharType="begin"/>
        </w:r>
        <w:r>
          <w:instrText xml:space="preserve"> PAGEREF _Toc26118 \h </w:instrText>
        </w:r>
        <w:r>
          <w:fldChar w:fldCharType="separate"/>
        </w:r>
        <w:r>
          <w:t>29</w:t>
        </w:r>
        <w:r>
          <w:fldChar w:fldCharType="end"/>
        </w:r>
      </w:hyperlink>
    </w:p>
    <w:p>
      <w:pPr>
        <w:pStyle w:val="TOC2"/>
        <w:tabs>
          <w:tab w:val="right" w:leader="dot" w:pos="8306"/>
        </w:tabs>
      </w:pPr>
      <w:hyperlink w:anchor="_Toc1107" w:history="1">
        <w:r>
          <w:rPr>
            <w:rFonts w:ascii="仿宋" w:eastAsia="仿宋" w:hAnsi="仿宋" w:cs="仿宋" w:hint="eastAsia"/>
            <w:lang w:eastAsia="zh-CN"/>
          </w:rPr>
          <w:t>(二)、社会参与与沟通</w:t>
        </w:r>
        <w:r>
          <w:tab/>
        </w:r>
        <w:r>
          <w:fldChar w:fldCharType="begin"/>
        </w:r>
        <w:r>
          <w:instrText xml:space="preserve"> PAGEREF _Toc1107 \h </w:instrText>
        </w:r>
        <w:r>
          <w:fldChar w:fldCharType="separate"/>
        </w:r>
        <w:r>
          <w:t>30</w:t>
        </w:r>
        <w:r>
          <w:fldChar w:fldCharType="end"/>
        </w:r>
      </w:hyperlink>
    </w:p>
    <w:p>
      <w:pPr>
        <w:pStyle w:val="TOC1"/>
        <w:tabs>
          <w:tab w:val="right" w:leader="dot" w:pos="8306"/>
        </w:tabs>
      </w:pPr>
      <w:hyperlink w:anchor="_Toc8322" w:history="1">
        <w:r>
          <w:rPr>
            <w:rFonts w:ascii="仿宋" w:eastAsia="仿宋" w:hAnsi="仿宋" w:cs="仿宋" w:hint="eastAsia"/>
            <w:lang w:eastAsia="zh-CN"/>
          </w:rPr>
          <w:t>九、烟气脱硫设备项目技术管理</w:t>
        </w:r>
        <w:r>
          <w:tab/>
        </w:r>
        <w:r>
          <w:fldChar w:fldCharType="begin"/>
        </w:r>
        <w:r>
          <w:instrText xml:space="preserve"> PAGEREF _Toc8322 \h </w:instrText>
        </w:r>
        <w:r>
          <w:fldChar w:fldCharType="separate"/>
        </w:r>
        <w:r>
          <w:t>31</w:t>
        </w:r>
        <w:r>
          <w:fldChar w:fldCharType="end"/>
        </w:r>
      </w:hyperlink>
    </w:p>
    <w:p>
      <w:pPr>
        <w:pStyle w:val="TOC2"/>
        <w:tabs>
          <w:tab w:val="right" w:leader="dot" w:pos="8306"/>
        </w:tabs>
      </w:pPr>
      <w:hyperlink w:anchor="_Toc2660" w:history="1">
        <w:r>
          <w:rPr>
            <w:rFonts w:ascii="仿宋" w:eastAsia="仿宋" w:hAnsi="仿宋" w:cs="仿宋" w:hint="eastAsia"/>
            <w:lang w:eastAsia="zh-CN"/>
          </w:rPr>
          <w:t>(一)、技术方案选用方向</w:t>
        </w:r>
        <w:r>
          <w:tab/>
        </w:r>
        <w:r>
          <w:fldChar w:fldCharType="begin"/>
        </w:r>
        <w:r>
          <w:instrText xml:space="preserve"> PAGEREF _Toc2660 \h </w:instrText>
        </w:r>
        <w:r>
          <w:fldChar w:fldCharType="separate"/>
        </w:r>
        <w:r>
          <w:t>31</w:t>
        </w:r>
        <w:r>
          <w:fldChar w:fldCharType="end"/>
        </w:r>
      </w:hyperlink>
    </w:p>
    <w:p>
      <w:pPr>
        <w:pStyle w:val="TOC2"/>
        <w:tabs>
          <w:tab w:val="right" w:leader="dot" w:pos="8306"/>
        </w:tabs>
      </w:pPr>
      <w:hyperlink w:anchor="_Toc26205" w:history="1">
        <w:r>
          <w:rPr>
            <w:rFonts w:ascii="仿宋" w:eastAsia="仿宋" w:hAnsi="仿宋" w:cs="仿宋" w:hint="eastAsia"/>
            <w:lang w:eastAsia="zh-CN"/>
          </w:rPr>
          <w:t>(二)、工艺技术方案选用原则</w:t>
        </w:r>
        <w:r>
          <w:tab/>
        </w:r>
        <w:r>
          <w:fldChar w:fldCharType="begin"/>
        </w:r>
        <w:r>
          <w:instrText xml:space="preserve"> PAGEREF _Toc26205 \h </w:instrText>
        </w:r>
        <w:r>
          <w:fldChar w:fldCharType="separate"/>
        </w:r>
        <w:r>
          <w:t>33</w:t>
        </w:r>
        <w:r>
          <w:fldChar w:fldCharType="end"/>
        </w:r>
      </w:hyperlink>
    </w:p>
    <w:p>
      <w:pPr>
        <w:pStyle w:val="TOC2"/>
        <w:tabs>
          <w:tab w:val="right" w:leader="dot" w:pos="8306"/>
        </w:tabs>
      </w:pPr>
      <w:hyperlink w:anchor="_Toc18118" w:history="1">
        <w:r>
          <w:rPr>
            <w:rFonts w:ascii="仿宋" w:eastAsia="仿宋" w:hAnsi="仿宋" w:cs="仿宋" w:hint="eastAsia"/>
            <w:lang w:eastAsia="zh-CN"/>
          </w:rPr>
          <w:t>(三)、工艺技术方案要求</w:t>
        </w:r>
        <w:r>
          <w:tab/>
        </w:r>
        <w:r>
          <w:fldChar w:fldCharType="begin"/>
        </w:r>
        <w:r>
          <w:instrText xml:space="preserve"> PAGEREF _Toc18118 \h </w:instrText>
        </w:r>
        <w:r>
          <w:fldChar w:fldCharType="separate"/>
        </w:r>
        <w:r>
          <w:t>35</w:t>
        </w:r>
        <w:r>
          <w:fldChar w:fldCharType="end"/>
        </w:r>
      </w:hyperlink>
    </w:p>
    <w:p>
      <w:pPr>
        <w:pStyle w:val="TOC1"/>
        <w:tabs>
          <w:tab w:val="right" w:leader="dot" w:pos="8306"/>
        </w:tabs>
      </w:pPr>
      <w:hyperlink w:anchor="_Toc17661" w:history="1">
        <w:r>
          <w:rPr>
            <w:rFonts w:ascii="仿宋" w:eastAsia="仿宋" w:hAnsi="仿宋" w:cs="仿宋" w:hint="eastAsia"/>
            <w:lang w:eastAsia="zh-CN"/>
          </w:rPr>
          <w:t>十、烟气脱硫设备项目财务管理</w:t>
        </w:r>
        <w:r>
          <w:tab/>
        </w:r>
        <w:r>
          <w:fldChar w:fldCharType="begin"/>
        </w:r>
        <w:r>
          <w:instrText xml:space="preserve"> PAGEREF _Toc17661 \h </w:instrText>
        </w:r>
        <w:r>
          <w:fldChar w:fldCharType="separate"/>
        </w:r>
        <w:r>
          <w:t>37</w:t>
        </w:r>
        <w:r>
          <w:fldChar w:fldCharType="end"/>
        </w:r>
      </w:hyperlink>
    </w:p>
    <w:p>
      <w:pPr>
        <w:pStyle w:val="TOC2"/>
        <w:tabs>
          <w:tab w:val="right" w:leader="dot" w:pos="8306"/>
        </w:tabs>
      </w:pPr>
      <w:hyperlink w:anchor="_Toc14001" w:history="1">
        <w:r>
          <w:rPr>
            <w:rFonts w:ascii="仿宋" w:eastAsia="仿宋" w:hAnsi="仿宋" w:cs="仿宋" w:hint="eastAsia"/>
            <w:lang w:eastAsia="zh-CN"/>
          </w:rPr>
          <w:t>(一)、资金需求大</w:t>
        </w:r>
        <w:r>
          <w:tab/>
        </w:r>
        <w:r>
          <w:fldChar w:fldCharType="begin"/>
        </w:r>
        <w:r>
          <w:instrText xml:space="preserve"> PAGEREF _Toc14001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71" w:history="1">
        <w:r>
          <w:rPr>
            <w:rFonts w:ascii="仿宋" w:eastAsia="仿宋" w:hAnsi="仿宋" w:cs="仿宋" w:hint="eastAsia"/>
            <w:lang w:eastAsia="zh-CN"/>
          </w:rPr>
          <w:t>(二)、研发周期长</w:t>
        </w:r>
        <w:r>
          <w:tab/>
        </w:r>
        <w:r>
          <w:fldChar w:fldCharType="begin"/>
        </w:r>
        <w:r>
          <w:instrText xml:space="preserve"> PAGEREF _Toc31871 \h </w:instrText>
        </w:r>
        <w:r>
          <w:fldChar w:fldCharType="separate"/>
        </w:r>
        <w:r>
          <w:t>38</w:t>
        </w:r>
        <w:r>
          <w:fldChar w:fldCharType="end"/>
        </w:r>
      </w:hyperlink>
    </w:p>
    <w:p>
      <w:pPr>
        <w:pStyle w:val="TOC2"/>
        <w:tabs>
          <w:tab w:val="right" w:leader="dot" w:pos="8306"/>
        </w:tabs>
      </w:pPr>
      <w:hyperlink w:anchor="_Toc31367" w:history="1">
        <w:r>
          <w:rPr>
            <w:rFonts w:ascii="仿宋" w:eastAsia="仿宋" w:hAnsi="仿宋" w:cs="仿宋" w:hint="eastAsia"/>
            <w:lang w:eastAsia="zh-CN"/>
          </w:rPr>
          <w:t>(三)、市场风险大</w:t>
        </w:r>
        <w:r>
          <w:tab/>
        </w:r>
        <w:r>
          <w:fldChar w:fldCharType="begin"/>
        </w:r>
        <w:r>
          <w:instrText xml:space="preserve"> PAGEREF _Toc31367 \h </w:instrText>
        </w:r>
        <w:r>
          <w:fldChar w:fldCharType="separate"/>
        </w:r>
        <w:r>
          <w:t>40</w:t>
        </w:r>
        <w:r>
          <w:fldChar w:fldCharType="end"/>
        </w:r>
      </w:hyperlink>
    </w:p>
    <w:p>
      <w:pPr>
        <w:pStyle w:val="TOC2"/>
        <w:tabs>
          <w:tab w:val="right" w:leader="dot" w:pos="8306"/>
        </w:tabs>
      </w:pPr>
      <w:hyperlink w:anchor="_Toc29066" w:history="1">
        <w:r>
          <w:rPr>
            <w:rFonts w:ascii="仿宋" w:eastAsia="仿宋" w:hAnsi="仿宋" w:cs="仿宋" w:hint="eastAsia"/>
            <w:lang w:eastAsia="zh-CN"/>
          </w:rPr>
          <w:t>(四)、利润率高</w:t>
        </w:r>
        <w:r>
          <w:tab/>
        </w:r>
        <w:r>
          <w:fldChar w:fldCharType="begin"/>
        </w:r>
        <w:r>
          <w:instrText xml:space="preserve"> PAGEREF _Toc29066 \h </w:instrText>
        </w:r>
        <w:r>
          <w:fldChar w:fldCharType="separate"/>
        </w:r>
        <w:r>
          <w:t>42</w:t>
        </w:r>
        <w:r>
          <w:fldChar w:fldCharType="end"/>
        </w:r>
      </w:hyperlink>
    </w:p>
    <w:p>
      <w:pPr>
        <w:pStyle w:val="TOC1"/>
        <w:tabs>
          <w:tab w:val="right" w:leader="dot" w:pos="8306"/>
        </w:tabs>
      </w:pPr>
      <w:hyperlink w:anchor="_Toc23258" w:history="1">
        <w:r>
          <w:rPr>
            <w:rFonts w:ascii="仿宋" w:eastAsia="仿宋" w:hAnsi="仿宋" w:cs="仿宋" w:hint="eastAsia"/>
            <w:lang w:eastAsia="zh-CN"/>
          </w:rPr>
          <w:t>十一、烟气脱硫设备项目经营效益</w:t>
        </w:r>
        <w:r>
          <w:tab/>
        </w:r>
        <w:r>
          <w:fldChar w:fldCharType="begin"/>
        </w:r>
        <w:r>
          <w:instrText xml:space="preserve"> PAGEREF _Toc23258 \h </w:instrText>
        </w:r>
        <w:r>
          <w:fldChar w:fldCharType="separate"/>
        </w:r>
        <w:r>
          <w:t>44</w:t>
        </w:r>
        <w:r>
          <w:fldChar w:fldCharType="end"/>
        </w:r>
      </w:hyperlink>
    </w:p>
    <w:p>
      <w:pPr>
        <w:pStyle w:val="TOC2"/>
        <w:tabs>
          <w:tab w:val="right" w:leader="dot" w:pos="8306"/>
        </w:tabs>
      </w:pPr>
      <w:hyperlink w:anchor="_Toc3789" w:history="1">
        <w:r>
          <w:rPr>
            <w:rFonts w:ascii="仿宋" w:eastAsia="仿宋" w:hAnsi="仿宋" w:cs="仿宋" w:hint="eastAsia"/>
            <w:lang w:eastAsia="zh-CN"/>
          </w:rPr>
          <w:t>(一)、经济评价财务测算</w:t>
        </w:r>
        <w:r>
          <w:tab/>
        </w:r>
        <w:r>
          <w:fldChar w:fldCharType="begin"/>
        </w:r>
        <w:r>
          <w:instrText xml:space="preserve"> PAGEREF _Toc3789 \h </w:instrText>
        </w:r>
        <w:r>
          <w:fldChar w:fldCharType="separate"/>
        </w:r>
        <w:r>
          <w:t>44</w:t>
        </w:r>
        <w:r>
          <w:fldChar w:fldCharType="end"/>
        </w:r>
      </w:hyperlink>
    </w:p>
    <w:p>
      <w:pPr>
        <w:pStyle w:val="TOC2"/>
        <w:tabs>
          <w:tab w:val="right" w:leader="dot" w:pos="8306"/>
        </w:tabs>
      </w:pPr>
      <w:hyperlink w:anchor="_Toc21117" w:history="1">
        <w:r>
          <w:rPr>
            <w:rFonts w:ascii="仿宋" w:eastAsia="仿宋" w:hAnsi="仿宋" w:cs="仿宋" w:hint="eastAsia"/>
            <w:lang w:eastAsia="zh-CN"/>
          </w:rPr>
          <w:t>(二)、烟气脱硫设备项目盈利能力分析</w:t>
        </w:r>
        <w:r>
          <w:tab/>
        </w:r>
        <w:r>
          <w:fldChar w:fldCharType="begin"/>
        </w:r>
        <w:r>
          <w:instrText xml:space="preserve"> PAGEREF _Toc21117 \h </w:instrText>
        </w:r>
        <w:r>
          <w:fldChar w:fldCharType="separate"/>
        </w:r>
        <w:r>
          <w:t>46</w:t>
        </w:r>
        <w:r>
          <w:fldChar w:fldCharType="end"/>
        </w:r>
      </w:hyperlink>
    </w:p>
    <w:p>
      <w:pPr>
        <w:pStyle w:val="TOC1"/>
        <w:tabs>
          <w:tab w:val="right" w:leader="dot" w:pos="8306"/>
        </w:tabs>
      </w:pPr>
      <w:hyperlink w:anchor="_Toc6975" w:history="1">
        <w:r>
          <w:rPr>
            <w:rFonts w:ascii="仿宋" w:eastAsia="仿宋" w:hAnsi="仿宋" w:cs="仿宋" w:hint="eastAsia"/>
            <w:lang w:eastAsia="zh-CN"/>
          </w:rPr>
          <w:t>十二、烟气脱硫设备项目创新与研发</w:t>
        </w:r>
        <w:r>
          <w:tab/>
        </w:r>
        <w:r>
          <w:fldChar w:fldCharType="begin"/>
        </w:r>
        <w:r>
          <w:instrText xml:space="preserve"> PAGEREF _Toc6975 \h </w:instrText>
        </w:r>
        <w:r>
          <w:fldChar w:fldCharType="separate"/>
        </w:r>
        <w:r>
          <w:t>46</w:t>
        </w:r>
        <w:r>
          <w:fldChar w:fldCharType="end"/>
        </w:r>
      </w:hyperlink>
    </w:p>
    <w:p>
      <w:pPr>
        <w:pStyle w:val="TOC2"/>
        <w:tabs>
          <w:tab w:val="right" w:leader="dot" w:pos="8306"/>
        </w:tabs>
      </w:pPr>
      <w:hyperlink w:anchor="_Toc11826" w:history="1">
        <w:r>
          <w:rPr>
            <w:rFonts w:ascii="仿宋" w:eastAsia="仿宋" w:hAnsi="仿宋" w:cs="仿宋" w:hint="eastAsia"/>
            <w:lang w:eastAsia="zh-CN"/>
          </w:rPr>
          <w:t>(一)、创新策略与方向</w:t>
        </w:r>
        <w:r>
          <w:tab/>
        </w:r>
        <w:r>
          <w:fldChar w:fldCharType="begin"/>
        </w:r>
        <w:r>
          <w:instrText xml:space="preserve"> PAGEREF _Toc11826 \h </w:instrText>
        </w:r>
        <w:r>
          <w:fldChar w:fldCharType="separate"/>
        </w:r>
        <w:r>
          <w:t>46</w:t>
        </w:r>
        <w:r>
          <w:fldChar w:fldCharType="end"/>
        </w:r>
      </w:hyperlink>
    </w:p>
    <w:p>
      <w:pPr>
        <w:pStyle w:val="TOC2"/>
        <w:tabs>
          <w:tab w:val="right" w:leader="dot" w:pos="8306"/>
        </w:tabs>
      </w:pPr>
      <w:hyperlink w:anchor="_Toc29601" w:history="1">
        <w:r>
          <w:rPr>
            <w:rFonts w:ascii="仿宋" w:eastAsia="仿宋" w:hAnsi="仿宋" w:cs="仿宋" w:hint="eastAsia"/>
            <w:lang w:eastAsia="zh-CN"/>
          </w:rPr>
          <w:t>(二)、研发规划与投入</w:t>
        </w:r>
        <w:r>
          <w:tab/>
        </w:r>
        <w:r>
          <w:fldChar w:fldCharType="begin"/>
        </w:r>
        <w:r>
          <w:instrText xml:space="preserve"> PAGEREF _Toc29601 \h </w:instrText>
        </w:r>
        <w:r>
          <w:fldChar w:fldCharType="separate"/>
        </w:r>
        <w:r>
          <w:t>48</w:t>
        </w:r>
        <w:r>
          <w:fldChar w:fldCharType="end"/>
        </w:r>
      </w:hyperlink>
    </w:p>
    <w:p>
      <w:pPr>
        <w:pStyle w:val="TOC1"/>
        <w:tabs>
          <w:tab w:val="right" w:leader="dot" w:pos="8306"/>
        </w:tabs>
      </w:pPr>
      <w:hyperlink w:anchor="_Toc5811" w:history="1">
        <w:r>
          <w:rPr>
            <w:rFonts w:ascii="仿宋" w:eastAsia="仿宋" w:hAnsi="仿宋" w:cs="仿宋" w:hint="eastAsia"/>
            <w:lang w:eastAsia="zh-CN"/>
          </w:rPr>
          <w:t>十三、风险识别与分类</w:t>
        </w:r>
        <w:r>
          <w:tab/>
        </w:r>
        <w:r>
          <w:fldChar w:fldCharType="begin"/>
        </w:r>
        <w:r>
          <w:instrText xml:space="preserve"> PAGEREF _Toc5811 \h </w:instrText>
        </w:r>
        <w:r>
          <w:fldChar w:fldCharType="separate"/>
        </w:r>
        <w:r>
          <w:t>50</w:t>
        </w:r>
        <w:r>
          <w:fldChar w:fldCharType="end"/>
        </w:r>
      </w:hyperlink>
    </w:p>
    <w:p>
      <w:pPr>
        <w:pStyle w:val="TOC2"/>
        <w:tabs>
          <w:tab w:val="right" w:leader="dot" w:pos="8306"/>
        </w:tabs>
      </w:pPr>
      <w:hyperlink w:anchor="_Toc18640" w:history="1">
        <w:r>
          <w:rPr>
            <w:rFonts w:ascii="仿宋" w:eastAsia="仿宋" w:hAnsi="仿宋" w:cs="仿宋" w:hint="eastAsia"/>
            <w:lang w:eastAsia="zh-CN"/>
          </w:rPr>
          <w:t>(一)、风险识别</w:t>
        </w:r>
        <w:r>
          <w:tab/>
        </w:r>
        <w:r>
          <w:fldChar w:fldCharType="begin"/>
        </w:r>
        <w:r>
          <w:instrText xml:space="preserve"> PAGEREF _Toc18640 \h </w:instrText>
        </w:r>
        <w:r>
          <w:fldChar w:fldCharType="separate"/>
        </w:r>
        <w:r>
          <w:t>50</w:t>
        </w:r>
        <w:r>
          <w:fldChar w:fldCharType="end"/>
        </w:r>
      </w:hyperlink>
    </w:p>
    <w:p>
      <w:pPr>
        <w:pStyle w:val="TOC2"/>
        <w:tabs>
          <w:tab w:val="right" w:leader="dot" w:pos="8306"/>
        </w:tabs>
      </w:pPr>
      <w:hyperlink w:anchor="_Toc16430" w:history="1">
        <w:r>
          <w:rPr>
            <w:rFonts w:ascii="仿宋" w:eastAsia="仿宋" w:hAnsi="仿宋" w:cs="仿宋" w:hint="eastAsia"/>
            <w:lang w:eastAsia="zh-CN"/>
          </w:rPr>
          <w:t>(二)、风险分类</w:t>
        </w:r>
        <w:r>
          <w:tab/>
        </w:r>
        <w:r>
          <w:fldChar w:fldCharType="begin"/>
        </w:r>
        <w:r>
          <w:instrText xml:space="preserve"> PAGEREF _Toc16430 \h </w:instrText>
        </w:r>
        <w:r>
          <w:fldChar w:fldCharType="separate"/>
        </w:r>
        <w:r>
          <w:t>51</w:t>
        </w:r>
        <w:r>
          <w:fldChar w:fldCharType="end"/>
        </w:r>
      </w:hyperlink>
    </w:p>
    <w:p>
      <w:pPr>
        <w:pStyle w:val="TOC1"/>
        <w:tabs>
          <w:tab w:val="right" w:leader="dot" w:pos="8306"/>
        </w:tabs>
      </w:pPr>
      <w:hyperlink w:anchor="_Toc20969" w:history="1">
        <w:r>
          <w:rPr>
            <w:rFonts w:ascii="仿宋" w:eastAsia="仿宋" w:hAnsi="仿宋" w:cs="仿宋" w:hint="eastAsia"/>
            <w:lang w:eastAsia="zh-CN"/>
          </w:rPr>
          <w:t>十四、质量管理体系</w:t>
        </w:r>
        <w:r>
          <w:tab/>
        </w:r>
        <w:r>
          <w:fldChar w:fldCharType="begin"/>
        </w:r>
        <w:r>
          <w:instrText xml:space="preserve"> PAGEREF _Toc20969 \h </w:instrText>
        </w:r>
        <w:r>
          <w:fldChar w:fldCharType="separate"/>
        </w:r>
        <w:r>
          <w:t>53</w:t>
        </w:r>
        <w:r>
          <w:fldChar w:fldCharType="end"/>
        </w:r>
      </w:hyperlink>
    </w:p>
    <w:p>
      <w:pPr>
        <w:pStyle w:val="TOC2"/>
        <w:tabs>
          <w:tab w:val="right" w:leader="dot" w:pos="8306"/>
        </w:tabs>
      </w:pPr>
      <w:hyperlink w:anchor="_Toc4710" w:history="1">
        <w:r>
          <w:rPr>
            <w:rFonts w:ascii="仿宋" w:eastAsia="仿宋" w:hAnsi="仿宋" w:cs="仿宋" w:hint="eastAsia"/>
            <w:lang w:eastAsia="zh-CN"/>
          </w:rPr>
          <w:t>(一)、质量目标与方针</w:t>
        </w:r>
        <w:r>
          <w:tab/>
        </w:r>
        <w:r>
          <w:fldChar w:fldCharType="begin"/>
        </w:r>
        <w:r>
          <w:instrText xml:space="preserve"> PAGEREF _Toc4710 \h </w:instrText>
        </w:r>
        <w:r>
          <w:fldChar w:fldCharType="separate"/>
        </w:r>
        <w:r>
          <w:t>53</w:t>
        </w:r>
        <w:r>
          <w:fldChar w:fldCharType="end"/>
        </w:r>
      </w:hyperlink>
    </w:p>
    <w:p>
      <w:pPr>
        <w:pStyle w:val="TOC2"/>
        <w:tabs>
          <w:tab w:val="right" w:leader="dot" w:pos="8306"/>
        </w:tabs>
      </w:pPr>
      <w:hyperlink w:anchor="_Toc6226" w:history="1">
        <w:r>
          <w:rPr>
            <w:rFonts w:ascii="仿宋" w:eastAsia="仿宋" w:hAnsi="仿宋" w:cs="仿宋" w:hint="eastAsia"/>
            <w:lang w:eastAsia="zh-CN"/>
          </w:rPr>
          <w:t>(二)、质量管理责任</w:t>
        </w:r>
        <w:r>
          <w:tab/>
        </w:r>
        <w:r>
          <w:fldChar w:fldCharType="begin"/>
        </w:r>
        <w:r>
          <w:instrText xml:space="preserve"> PAGEREF _Toc6226 \h </w:instrText>
        </w:r>
        <w:r>
          <w:fldChar w:fldCharType="separate"/>
        </w:r>
        <w:r>
          <w:t>54</w:t>
        </w:r>
        <w:r>
          <w:fldChar w:fldCharType="end"/>
        </w:r>
      </w:hyperlink>
    </w:p>
    <w:p>
      <w:pPr>
        <w:pStyle w:val="TOC2"/>
        <w:tabs>
          <w:tab w:val="right" w:leader="dot" w:pos="8306"/>
        </w:tabs>
      </w:pPr>
      <w:hyperlink w:anchor="_Toc30489" w:history="1">
        <w:r>
          <w:rPr>
            <w:rFonts w:ascii="仿宋" w:eastAsia="仿宋" w:hAnsi="仿宋" w:cs="仿宋" w:hint="eastAsia"/>
            <w:lang w:eastAsia="zh-CN"/>
          </w:rPr>
          <w:t>(三)、质量管理体系文件</w:t>
        </w:r>
        <w:r>
          <w:tab/>
        </w:r>
        <w:r>
          <w:fldChar w:fldCharType="begin"/>
        </w:r>
        <w:r>
          <w:instrText xml:space="preserve"> PAGEREF _Toc30489 \h </w:instrText>
        </w:r>
        <w:r>
          <w:fldChar w:fldCharType="separate"/>
        </w:r>
        <w:r>
          <w:t>55</w:t>
        </w:r>
        <w:r>
          <w:fldChar w:fldCharType="end"/>
        </w:r>
      </w:hyperlink>
    </w:p>
    <w:p>
      <w:pPr>
        <w:pStyle w:val="TOC2"/>
        <w:tabs>
          <w:tab w:val="right" w:leader="dot" w:pos="8306"/>
        </w:tabs>
      </w:pPr>
      <w:hyperlink w:anchor="_Toc29973" w:history="1">
        <w:r>
          <w:rPr>
            <w:rFonts w:ascii="仿宋" w:eastAsia="仿宋" w:hAnsi="仿宋" w:cs="仿宋" w:hint="eastAsia"/>
            <w:lang w:eastAsia="zh-CN"/>
          </w:rPr>
          <w:t>(四)、质量培训与教育</w:t>
        </w:r>
        <w:r>
          <w:tab/>
        </w:r>
        <w:r>
          <w:fldChar w:fldCharType="begin"/>
        </w:r>
        <w:r>
          <w:instrText xml:space="preserve"> PAGEREF _Toc29973 \h </w:instrText>
        </w:r>
        <w:r>
          <w:fldChar w:fldCharType="separate"/>
        </w:r>
        <w:r>
          <w:t>57</w:t>
        </w:r>
        <w:r>
          <w:fldChar w:fldCharType="end"/>
        </w:r>
      </w:hyperlink>
    </w:p>
    <w:p>
      <w:pPr>
        <w:pStyle w:val="TOC2"/>
        <w:tabs>
          <w:tab w:val="right" w:leader="dot" w:pos="8306"/>
        </w:tabs>
      </w:pPr>
      <w:hyperlink w:anchor="_Toc10332" w:history="1">
        <w:r>
          <w:rPr>
            <w:rFonts w:ascii="仿宋" w:eastAsia="仿宋" w:hAnsi="仿宋" w:cs="仿宋" w:hint="eastAsia"/>
            <w:lang w:eastAsia="zh-CN"/>
          </w:rPr>
          <w:t>(五)、质量审核与评价</w:t>
        </w:r>
        <w:r>
          <w:tab/>
        </w:r>
        <w:r>
          <w:fldChar w:fldCharType="begin"/>
        </w:r>
        <w:r>
          <w:instrText xml:space="preserve"> PAGEREF _Toc10332 \h </w:instrText>
        </w:r>
        <w:r>
          <w:fldChar w:fldCharType="separate"/>
        </w:r>
        <w:r>
          <w:t>58</w:t>
        </w:r>
        <w:r>
          <w:fldChar w:fldCharType="end"/>
        </w:r>
      </w:hyperlink>
    </w:p>
    <w:p>
      <w:pPr>
        <w:pStyle w:val="TOC2"/>
        <w:tabs>
          <w:tab w:val="right" w:leader="dot" w:pos="8306"/>
        </w:tabs>
      </w:pPr>
      <w:hyperlink w:anchor="_Toc21060" w:history="1">
        <w:r>
          <w:rPr>
            <w:rFonts w:ascii="仿宋" w:eastAsia="仿宋" w:hAnsi="仿宋" w:cs="仿宋" w:hint="eastAsia"/>
            <w:lang w:eastAsia="zh-CN"/>
          </w:rPr>
          <w:t>(六)、不符合与纠正措施</w:t>
        </w:r>
        <w:r>
          <w:tab/>
        </w:r>
        <w:r>
          <w:fldChar w:fldCharType="begin"/>
        </w:r>
        <w:r>
          <w:instrText xml:space="preserve"> PAGEREF _Toc21060 \h </w:instrText>
        </w:r>
        <w:r>
          <w:fldChar w:fldCharType="separate"/>
        </w:r>
        <w:r>
          <w:t>60</w:t>
        </w:r>
        <w:r>
          <w:fldChar w:fldCharType="end"/>
        </w:r>
      </w:hyperlink>
    </w:p>
    <w:p>
      <w:pPr>
        <w:pStyle w:val="TOC1"/>
        <w:tabs>
          <w:tab w:val="right" w:leader="dot" w:pos="8306"/>
        </w:tabs>
      </w:pPr>
      <w:hyperlink w:anchor="_Toc26376" w:history="1">
        <w:r>
          <w:rPr>
            <w:rFonts w:ascii="仿宋" w:eastAsia="仿宋" w:hAnsi="仿宋" w:cs="仿宋" w:hint="eastAsia"/>
            <w:lang w:eastAsia="zh-CN"/>
          </w:rPr>
          <w:t>十五、烟气脱硫设备项目变更管理</w:t>
        </w:r>
        <w:r>
          <w:tab/>
        </w:r>
        <w:r>
          <w:fldChar w:fldCharType="begin"/>
        </w:r>
        <w:r>
          <w:instrText xml:space="preserve"> PAGEREF _Toc26376 \h </w:instrText>
        </w:r>
        <w:r>
          <w:fldChar w:fldCharType="separate"/>
        </w:r>
        <w:r>
          <w:t>61</w:t>
        </w:r>
        <w:r>
          <w:fldChar w:fldCharType="end"/>
        </w:r>
      </w:hyperlink>
    </w:p>
    <w:p>
      <w:pPr>
        <w:pStyle w:val="TOC2"/>
        <w:tabs>
          <w:tab w:val="right" w:leader="dot" w:pos="8306"/>
        </w:tabs>
      </w:pPr>
      <w:hyperlink w:anchor="_Toc6196" w:history="1">
        <w:r>
          <w:rPr>
            <w:rFonts w:ascii="仿宋" w:eastAsia="仿宋" w:hAnsi="仿宋" w:cs="仿宋" w:hint="eastAsia"/>
            <w:lang w:eastAsia="zh-CN"/>
          </w:rPr>
          <w:t>(一)、变更申请与评估</w:t>
        </w:r>
        <w:r>
          <w:tab/>
        </w:r>
        <w:r>
          <w:fldChar w:fldCharType="begin"/>
        </w:r>
        <w:r>
          <w:instrText xml:space="preserve"> PAGEREF _Toc6196 \h </w:instrText>
        </w:r>
        <w:r>
          <w:fldChar w:fldCharType="separate"/>
        </w:r>
        <w:r>
          <w:t>61</w:t>
        </w:r>
        <w:r>
          <w:fldChar w:fldCharType="end"/>
        </w:r>
      </w:hyperlink>
    </w:p>
    <w:p>
      <w:pPr>
        <w:pStyle w:val="TOC2"/>
        <w:tabs>
          <w:tab w:val="right" w:leader="dot" w:pos="8306"/>
        </w:tabs>
      </w:pPr>
      <w:hyperlink w:anchor="_Toc375" w:history="1">
        <w:r>
          <w:rPr>
            <w:rFonts w:ascii="仿宋" w:eastAsia="仿宋" w:hAnsi="仿宋" w:cs="仿宋" w:hint="eastAsia"/>
            <w:lang w:eastAsia="zh-CN"/>
          </w:rPr>
          <w:t>(二)、变更实施与控制</w:t>
        </w:r>
        <w:r>
          <w:tab/>
        </w:r>
        <w:r>
          <w:fldChar w:fldCharType="begin"/>
        </w:r>
        <w:r>
          <w:instrText xml:space="preserve"> PAGEREF _Toc375 \h </w:instrText>
        </w:r>
        <w:r>
          <w:fldChar w:fldCharType="separate"/>
        </w:r>
        <w:r>
          <w:t>61</w:t>
        </w:r>
        <w:r>
          <w:fldChar w:fldCharType="end"/>
        </w:r>
      </w:hyperlink>
    </w:p>
    <w:p>
      <w:pPr>
        <w:pStyle w:val="TOC1"/>
        <w:tabs>
          <w:tab w:val="right" w:leader="dot" w:pos="8306"/>
        </w:tabs>
      </w:pPr>
      <w:hyperlink w:anchor="_Toc11727" w:history="1">
        <w:r>
          <w:rPr>
            <w:rFonts w:ascii="仿宋" w:eastAsia="仿宋" w:hAnsi="仿宋" w:cs="仿宋" w:hint="eastAsia"/>
            <w:lang w:eastAsia="zh-CN"/>
          </w:rPr>
          <w:t>十六、利益相关者分析与沟通计划</w:t>
        </w:r>
        <w:r>
          <w:tab/>
        </w:r>
        <w:r>
          <w:fldChar w:fldCharType="begin"/>
        </w:r>
        <w:r>
          <w:instrText xml:space="preserve"> PAGEREF _Toc11727 \h </w:instrText>
        </w:r>
        <w:r>
          <w:fldChar w:fldCharType="separate"/>
        </w:r>
        <w:r>
          <w:t>62</w:t>
        </w:r>
        <w:r>
          <w:fldChar w:fldCharType="end"/>
        </w:r>
      </w:hyperlink>
    </w:p>
    <w:p>
      <w:pPr>
        <w:pStyle w:val="TOC2"/>
        <w:tabs>
          <w:tab w:val="right" w:leader="dot" w:pos="8306"/>
        </w:tabs>
      </w:pPr>
      <w:hyperlink w:anchor="_Toc5393" w:history="1">
        <w:r>
          <w:rPr>
            <w:rFonts w:ascii="仿宋" w:eastAsia="仿宋" w:hAnsi="仿宋" w:cs="仿宋" w:hint="eastAsia"/>
            <w:lang w:eastAsia="zh-CN"/>
          </w:rPr>
          <w:t>(一)、利益相关者分析</w:t>
        </w:r>
        <w:r>
          <w:tab/>
        </w:r>
        <w:r>
          <w:fldChar w:fldCharType="begin"/>
        </w:r>
        <w:r>
          <w:instrText xml:space="preserve"> PAGEREF _Toc5393 \h </w:instrText>
        </w:r>
        <w:r>
          <w:fldChar w:fldCharType="separate"/>
        </w:r>
        <w:r>
          <w:t>62</w:t>
        </w:r>
        <w:r>
          <w:fldChar w:fldCharType="end"/>
        </w:r>
      </w:hyperlink>
    </w:p>
    <w:p>
      <w:pPr>
        <w:pStyle w:val="TOC2"/>
        <w:tabs>
          <w:tab w:val="right" w:leader="dot" w:pos="8306"/>
        </w:tabs>
      </w:pPr>
      <w:hyperlink w:anchor="_Toc27737" w:history="1">
        <w:r>
          <w:rPr>
            <w:rFonts w:ascii="仿宋" w:eastAsia="仿宋" w:hAnsi="仿宋" w:cs="仿宋" w:hint="eastAsia"/>
            <w:lang w:eastAsia="zh-CN"/>
          </w:rPr>
          <w:t>(二)、沟通计划</w:t>
        </w:r>
        <w:r>
          <w:tab/>
        </w:r>
        <w:r>
          <w:fldChar w:fldCharType="begin"/>
        </w:r>
        <w:r>
          <w:instrText xml:space="preserve"> PAGEREF _Toc27737 \h </w:instrText>
        </w:r>
        <w:r>
          <w:fldChar w:fldCharType="separate"/>
        </w:r>
        <w:r>
          <w:t>63</w:t>
        </w:r>
        <w:r>
          <w:fldChar w:fldCharType="end"/>
        </w:r>
      </w:hyperlink>
    </w:p>
    <w:p>
      <w:pPr>
        <w:pStyle w:val="TOC1"/>
        <w:tabs>
          <w:tab w:val="right" w:leader="dot" w:pos="8306"/>
        </w:tabs>
      </w:pPr>
      <w:hyperlink w:anchor="_Toc2441" w:history="1">
        <w:r>
          <w:rPr>
            <w:rFonts w:ascii="仿宋" w:eastAsia="仿宋" w:hAnsi="仿宋" w:cs="仿宋" w:hint="eastAsia"/>
            <w:lang w:eastAsia="zh-CN"/>
          </w:rPr>
          <w:t>十七、烟气脱硫设备项目实施保障措施</w:t>
        </w:r>
        <w:r>
          <w:tab/>
        </w:r>
        <w:r>
          <w:fldChar w:fldCharType="begin"/>
        </w:r>
        <w:r>
          <w:instrText xml:space="preserve"> PAGEREF _Toc2441 \h </w:instrText>
        </w:r>
        <w:r>
          <w:fldChar w:fldCharType="separate"/>
        </w:r>
        <w:r>
          <w:t>64</w:t>
        </w:r>
        <w:r>
          <w:fldChar w:fldCharType="end"/>
        </w:r>
      </w:hyperlink>
    </w:p>
    <w:p>
      <w:pPr>
        <w:pStyle w:val="TOC2"/>
        <w:tabs>
          <w:tab w:val="right" w:leader="dot" w:pos="8306"/>
        </w:tabs>
      </w:pPr>
      <w:hyperlink w:anchor="_Toc10829" w:history="1">
        <w:r>
          <w:rPr>
            <w:rFonts w:ascii="仿宋" w:eastAsia="仿宋" w:hAnsi="仿宋" w:cs="仿宋" w:hint="eastAsia"/>
            <w:lang w:eastAsia="zh-CN"/>
          </w:rPr>
          <w:t>(一)、烟气脱硫设备项目实施保障机制</w:t>
        </w:r>
        <w:r>
          <w:tab/>
        </w:r>
        <w:r>
          <w:fldChar w:fldCharType="begin"/>
        </w:r>
        <w:r>
          <w:instrText xml:space="preserve"> PAGEREF _Toc10829 \h </w:instrText>
        </w:r>
        <w:r>
          <w:fldChar w:fldCharType="separate"/>
        </w:r>
        <w:r>
          <w:t>64</w:t>
        </w:r>
        <w:r>
          <w:fldChar w:fldCharType="end"/>
        </w:r>
      </w:hyperlink>
    </w:p>
    <w:p>
      <w:pPr>
        <w:pStyle w:val="TOC2"/>
        <w:tabs>
          <w:tab w:val="right" w:leader="dot" w:pos="8306"/>
        </w:tabs>
      </w:pPr>
      <w:hyperlink w:anchor="_Toc31416" w:history="1">
        <w:r>
          <w:rPr>
            <w:rFonts w:ascii="仿宋" w:eastAsia="仿宋" w:hAnsi="仿宋" w:cs="仿宋" w:hint="eastAsia"/>
            <w:lang w:eastAsia="zh-CN"/>
          </w:rPr>
          <w:t>(二)、烟气脱硫设备项目法律合规要求</w:t>
        </w:r>
        <w:r>
          <w:tab/>
        </w:r>
        <w:r>
          <w:fldChar w:fldCharType="begin"/>
        </w:r>
        <w:r>
          <w:instrText xml:space="preserve"> PAGEREF _Toc31416 \h </w:instrText>
        </w:r>
        <w:r>
          <w:fldChar w:fldCharType="separate"/>
        </w:r>
        <w:r>
          <w:t>68</w:t>
        </w:r>
        <w:r>
          <w:fldChar w:fldCharType="end"/>
        </w:r>
      </w:hyperlink>
    </w:p>
    <w:p>
      <w:pPr>
        <w:pStyle w:val="TOC2"/>
        <w:tabs>
          <w:tab w:val="right" w:leader="dot" w:pos="8306"/>
        </w:tabs>
      </w:pPr>
      <w:hyperlink w:anchor="_Toc24132" w:history="1">
        <w:r>
          <w:rPr>
            <w:rFonts w:ascii="仿宋" w:eastAsia="仿宋" w:hAnsi="仿宋" w:cs="仿宋" w:hint="eastAsia"/>
            <w:lang w:eastAsia="zh-CN"/>
          </w:rPr>
          <w:t>(三)、烟气脱硫设备项目合同管理与法律事务</w:t>
        </w:r>
        <w:r>
          <w:tab/>
        </w:r>
        <w:r>
          <w:fldChar w:fldCharType="begin"/>
        </w:r>
        <w:r>
          <w:instrText xml:space="preserve"> PAGEREF _Toc24132 \h </w:instrText>
        </w:r>
        <w:r>
          <w:fldChar w:fldCharType="separate"/>
        </w:r>
        <w:r>
          <w:t>72</w:t>
        </w:r>
        <w:r>
          <w:fldChar w:fldCharType="end"/>
        </w:r>
      </w:hyperlink>
    </w:p>
    <w:p>
      <w:pPr>
        <w:pStyle w:val="TOC2"/>
        <w:tabs>
          <w:tab w:val="right" w:leader="dot" w:pos="8306"/>
        </w:tabs>
      </w:pPr>
      <w:hyperlink w:anchor="_Toc11882" w:history="1">
        <w:r>
          <w:rPr>
            <w:rFonts w:ascii="仿宋" w:eastAsia="仿宋" w:hAnsi="仿宋" w:cs="仿宋" w:hint="eastAsia"/>
            <w:lang w:eastAsia="zh-CN"/>
          </w:rPr>
          <w:t>(四)、烟气脱硫设备项目知识产权保护策略</w:t>
        </w:r>
        <w:r>
          <w:tab/>
        </w:r>
        <w:r>
          <w:fldChar w:fldCharType="begin"/>
        </w:r>
        <w:r>
          <w:instrText xml:space="preserve"> PAGEREF _Toc11882 \h </w:instrText>
        </w:r>
        <w:r>
          <w:fldChar w:fldCharType="separate"/>
        </w:r>
        <w:r>
          <w:t>79</w:t>
        </w:r>
        <w:r>
          <w:fldChar w:fldCharType="end"/>
        </w:r>
      </w:hyperlink>
    </w:p>
    <w:p>
      <w:pPr>
        <w:pStyle w:val="TOC1"/>
        <w:tabs>
          <w:tab w:val="right" w:leader="dot" w:pos="8306"/>
        </w:tabs>
      </w:pPr>
      <w:hyperlink w:anchor="_Toc8713" w:history="1">
        <w:r>
          <w:rPr>
            <w:rFonts w:ascii="仿宋" w:eastAsia="仿宋" w:hAnsi="仿宋" w:cs="仿宋" w:hint="eastAsia"/>
            <w:lang w:eastAsia="zh-CN"/>
          </w:rPr>
          <w:t>十八、营销与推广策略</w:t>
        </w:r>
        <w:r>
          <w:tab/>
        </w:r>
        <w:r>
          <w:fldChar w:fldCharType="begin"/>
        </w:r>
        <w:r>
          <w:instrText xml:space="preserve"> PAGEREF _Toc8713 \h </w:instrText>
        </w:r>
        <w:r>
          <w:fldChar w:fldCharType="separate"/>
        </w:r>
        <w:r>
          <w:t>81</w:t>
        </w:r>
        <w:r>
          <w:fldChar w:fldCharType="end"/>
        </w:r>
      </w:hyperlink>
    </w:p>
    <w:p>
      <w:pPr>
        <w:pStyle w:val="TOC2"/>
        <w:tabs>
          <w:tab w:val="right" w:leader="dot" w:pos="8306"/>
        </w:tabs>
      </w:pPr>
      <w:hyperlink w:anchor="_Toc23978" w:history="1">
        <w:r>
          <w:rPr>
            <w:rFonts w:ascii="仿宋" w:eastAsia="仿宋" w:hAnsi="仿宋" w:cs="仿宋" w:hint="eastAsia"/>
            <w:lang w:eastAsia="zh-CN"/>
          </w:rPr>
          <w:t>(一)、产品/服务定位与特点</w:t>
        </w:r>
        <w:r>
          <w:tab/>
        </w:r>
        <w:r>
          <w:fldChar w:fldCharType="begin"/>
        </w:r>
        <w:r>
          <w:instrText xml:space="preserve"> PAGEREF _Toc23978 \h </w:instrText>
        </w:r>
        <w:r>
          <w:fldChar w:fldCharType="separate"/>
        </w:r>
        <w:r>
          <w:t>81</w:t>
        </w:r>
        <w:r>
          <w:fldChar w:fldCharType="end"/>
        </w:r>
      </w:hyperlink>
    </w:p>
    <w:p>
      <w:pPr>
        <w:pStyle w:val="TOC2"/>
        <w:tabs>
          <w:tab w:val="right" w:leader="dot" w:pos="8306"/>
        </w:tabs>
      </w:pPr>
      <w:hyperlink w:anchor="_Toc24382" w:history="1">
        <w:r>
          <w:rPr>
            <w:rFonts w:ascii="仿宋" w:eastAsia="仿宋" w:hAnsi="仿宋" w:cs="仿宋" w:hint="eastAsia"/>
            <w:lang w:eastAsia="zh-CN"/>
          </w:rPr>
          <w:t>(二)、市场定位与竞争分析</w:t>
        </w:r>
        <w:r>
          <w:tab/>
        </w:r>
        <w:r>
          <w:fldChar w:fldCharType="begin"/>
        </w:r>
        <w:r>
          <w:instrText xml:space="preserve"> PAGEREF _Toc24382 \h </w:instrText>
        </w:r>
        <w:r>
          <w:fldChar w:fldCharType="separate"/>
        </w:r>
        <w:r>
          <w:t>82</w:t>
        </w:r>
        <w:r>
          <w:fldChar w:fldCharType="end"/>
        </w:r>
      </w:hyperlink>
    </w:p>
    <w:p>
      <w:pPr>
        <w:pStyle w:val="TOC2"/>
        <w:tabs>
          <w:tab w:val="right" w:leader="dot" w:pos="8306"/>
        </w:tabs>
      </w:pPr>
      <w:hyperlink w:anchor="_Toc5448" w:history="1">
        <w:r>
          <w:rPr>
            <w:rFonts w:ascii="仿宋" w:eastAsia="仿宋" w:hAnsi="仿宋" w:cs="仿宋" w:hint="eastAsia"/>
            <w:lang w:eastAsia="zh-CN"/>
          </w:rPr>
          <w:t>(三)、营销渠道与策略</w:t>
        </w:r>
        <w:r>
          <w:tab/>
        </w:r>
        <w:r>
          <w:fldChar w:fldCharType="begin"/>
        </w:r>
        <w:r>
          <w:instrText xml:space="preserve"> PAGEREF _Toc5448 \h </w:instrText>
        </w:r>
        <w:r>
          <w:fldChar w:fldCharType="separate"/>
        </w:r>
        <w:r>
          <w:t>84</w:t>
        </w:r>
        <w:r>
          <w:fldChar w:fldCharType="end"/>
        </w:r>
      </w:hyperlink>
    </w:p>
    <w:p>
      <w:pPr>
        <w:pStyle w:val="TOC2"/>
        <w:tabs>
          <w:tab w:val="right" w:leader="dot" w:pos="8306"/>
        </w:tabs>
      </w:pPr>
      <w:hyperlink w:anchor="_Toc31301" w:history="1">
        <w:r>
          <w:rPr>
            <w:rFonts w:ascii="仿宋" w:eastAsia="仿宋" w:hAnsi="仿宋" w:cs="仿宋" w:hint="eastAsia"/>
            <w:lang w:eastAsia="zh-CN"/>
          </w:rPr>
          <w:t>(四)、推广与宣传活动</w:t>
        </w:r>
        <w:r>
          <w:tab/>
        </w:r>
        <w:r>
          <w:fldChar w:fldCharType="begin"/>
        </w:r>
        <w:r>
          <w:instrText xml:space="preserve"> PAGEREF _Toc31301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53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烟气脱硫设备项目的主要产品是XXXX，预计年产值为XXX万元。这一产品在市场中占据着重要的地位，其广泛的应用范围使得该烟气脱硫设备项目的市场前景非常广阔。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烟气脱硫设备项目的xxx产品作为重要的原材料之一，将在多个领域发挥关键作用。其在建筑、交通、能源等方面的广泛应用将为整个产业链提供强大的支持，形成产业协同效应。烟气脱硫设备项目的年产值XXX万XXX万XXX万万元不仅反映了其在市场上的巨大潜力，更预示着它对国民经济的积极贡献。这种关联度高、涉及面广的产业关系，使得该烟气脱硫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0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总征地面积为XXXX平方米，相当于约XX.XX亩，其中净用地面积为XXXX平方米，红线范围内相当于约XX.XX亩。这一用地规模充分考虑了烟气脱硫设备项目的建设需求，保障了烟气脱硫设备项目在合适的空间内得以充分发展。烟气脱硫设备项目规划的总建筑面积为XXXX平方米，其中主体工程建设占XXXX平方米，计容建筑面积达XXXX平方米。预计建筑工程的投资将达到XXXX万元，为烟气脱硫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计划购置的设备共计XXXX台（套），设备购置费用为XXXX万元。这一设备购置计划充分考虑到烟气脱硫设备项目的生产需求和技术要求，确保了烟气脱硫设备项目在生产运营中具备先进的技术装备和高效的生产能力。设备的合理配置将为烟气脱硫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计划总投资为XXXX万元，预计年实现营业收入为XXXX万元。这一产能规模的设定旨在确保烟气脱硫设备项目能够在投资与回报之间取得平衡，实现长期可持续的发展。烟气脱硫设备项目的总投资充分考虑到各个方面的需求，包括用地建设、设备购置等多个环节，以确保烟气脱硫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670"/>
      <w:r>
        <w:rPr>
          <w:rFonts w:ascii="仿宋" w:eastAsia="仿宋" w:hAnsi="仿宋" w:cs="仿宋" w:hint="eastAsia"/>
          <w:sz w:val="28"/>
          <w:lang w:eastAsia="zh-CN"/>
        </w:rPr>
        <w:t>二、烟气脱硫设备项目建设单位说明</w:t>
      </w:r>
      <w:bookmarkEnd w:id="5"/>
    </w:p>
    <w:p>
      <w:pPr>
        <w:pStyle w:val="Heading2"/>
        <w:rPr>
          <w:rFonts w:ascii="仿宋" w:eastAsia="仿宋" w:hAnsi="仿宋" w:cs="仿宋" w:hint="eastAsia"/>
          <w:lang w:eastAsia="zh-CN"/>
        </w:rPr>
      </w:pPr>
      <w:bookmarkStart w:id="6" w:name="_Toc1996"/>
      <w:r>
        <w:rPr>
          <w:rFonts w:ascii="仿宋" w:eastAsia="仿宋" w:hAnsi="仿宋" w:cs="仿宋" w:hint="eastAsia"/>
          <w:lang w:eastAsia="zh-CN"/>
        </w:rPr>
        <w:t>(一)、烟气脱硫设备项目承办单位基本情况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06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烟气脱硫设备项目承办单位的XXXX，我们着眼于实现可持续的经济效益。通过技术创新和解决方案的提供，公司预计在烟气脱硫设备项目执行期间将获得可观的收入增长。这一收入来源主要包括烟气脱硫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同时，我们注重成本控制和效率提升，以确保烟气脱硫设备项目的可持续盈利。透过精细的管理和资源优化，公司期望实现烟气脱硫设备项目利润最大化。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烟气脱硫设备项目实施进行全面的投资评估，包括烟气脱硫设备项目启动阶段的资金投入和后续运营成本。通过对烟气脱硫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烟气脱硫设备项目实施过程中具备足够的资金流动性，公司将进行详尽的现金流分析。这包括资金需求的合理预测、烟气脱硫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74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06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技术管理特点体现在其创新导向。通过引入最先进的技术趋势和解决方案，烟气脱硫设备项目致力于提升科技含量、提高质量和效率水平。这意味着我们将采用最新的工具和方法，确保烟气脱硫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烟气脱硫设备项目技术管理的显著特征。通过整合不同领域的技术资源，我们实现了跨学科的协同工作。这有助于优化技术架构，提高整体效能。此外，整合性策略还促进了不同技术团队之间的紧密沟通和高效合作，确保烟气脱硫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烟气脱硫设备项目所采用的技术。通过不断优化技术方案，烟气脱硫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烟气脱硫设备项目团队将在烟气脱硫设备项目初期识别可能的技术风险，并采取相应的预防和应对措施。通过建立健全的风险评估机制，烟气脱硫设备项目能够在实施过程中及时发现并解决潜在的技术问题，保障烟气脱硫设备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烟气脱硫设备项目中，技术将成为烟气脱硫设备项目成功的有力支持。这一深度剖析揭示了技术管理在烟气脱硫设备项目实施中的关键作用，为烟气脱硫设备项目的技术基础奠定了坚实的基础。</w:t>
      </w:r>
    </w:p>
    <w:p>
      <w:pPr>
        <w:pStyle w:val="Heading2"/>
        <w:ind w:firstLine="560" w:firstLineChars="200"/>
        <w:rPr>
          <w:rFonts w:ascii="仿宋" w:eastAsia="仿宋" w:hAnsi="仿宋" w:cs="仿宋" w:hint="eastAsia"/>
          <w:sz w:val="28"/>
          <w:lang w:eastAsia="zh-CN"/>
        </w:rPr>
      </w:pPr>
      <w:bookmarkStart w:id="10" w:name="_Toc7910"/>
      <w:r>
        <w:rPr>
          <w:rFonts w:ascii="仿宋" w:eastAsia="仿宋" w:hAnsi="仿宋" w:cs="仿宋" w:hint="eastAsia"/>
          <w:sz w:val="28"/>
          <w:lang w:eastAsia="zh-CN"/>
        </w:rPr>
        <w:t>(二)、烟气脱硫设备项目工艺技术设计方案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烟气脱硫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烟气脱硫设备项目将严格按照相关行业规范要求进行组织。通过有效控制产品质量，烟气脱硫设备项目将致力于为顾客提供优质的烟气脱硫设备项目产品和良好的服务。这体现了烟气脱硫设备项目对于生产活动合规性和质量标准的高度重视，为烟气脱硫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烟气脱硫设备项目注重生态效益和清洁生产原则。烟气脱硫设备项目建设将紧密结合地方特色经济发展，与社会经济发展规划和区域环境保护规划方案相协调一致。通过与当地区域自然生态系统的结合，烟气脱硫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烟气脱硫设备项目产品具有多样化的客户需求和个性化的特点。因此，烟气脱硫设备项目产品规格品种多样，且单批生产数量较小。为满足这一特点，烟气脱硫设备项目承办单位将建设先进的柔性制造生产线。通过广泛应用柔性制造技术，烟气脱硫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烟气脱硫设备项目采用的技术具有较高的技术含量和自动化水平，处于国内先进水平。这一技术选用不仅体现了对生产效率、质量和环境友好性的高标准要求，同时为烟气脱硫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398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为确保烟气脱硫设备项目的高效生产和技术实施，我们制定了一套精心设计的设备选型方案，以满足烟气脱硫设备项目生产、质量和环保的要求。该方案的主要特点如下：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烟气脱硫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针对烟气脱硫设备项目产品的多样性和小批量生产的特点，我们将建设柔性制造生产线。通过在设备选型中考虑柔性制造技术，可以灵活应对不同产品规格和生产需求，实现生产线的高度灵活性和适应性。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085"/>
      <w:r>
        <w:rPr>
          <w:rFonts w:ascii="仿宋" w:eastAsia="仿宋" w:hAnsi="仿宋" w:cs="仿宋" w:hint="eastAsia"/>
          <w:sz w:val="28"/>
          <w:lang w:eastAsia="zh-CN"/>
        </w:rPr>
        <w:t>四、烟气脱硫设备项目选址可行性分析</w:t>
      </w:r>
      <w:bookmarkEnd w:id="12"/>
    </w:p>
    <w:p>
      <w:pPr>
        <w:pStyle w:val="Heading2"/>
        <w:rPr>
          <w:rFonts w:ascii="仿宋" w:eastAsia="仿宋" w:hAnsi="仿宋" w:cs="仿宋" w:hint="eastAsia"/>
          <w:lang w:eastAsia="zh-CN"/>
        </w:rPr>
      </w:pPr>
      <w:bookmarkStart w:id="13" w:name="_Toc1710"/>
      <w:r>
        <w:rPr>
          <w:rFonts w:ascii="仿宋" w:eastAsia="仿宋" w:hAnsi="仿宋" w:cs="仿宋" w:hint="eastAsia"/>
          <w:lang w:eastAsia="zh-CN"/>
        </w:rPr>
        <w:t>(一)、烟气脱硫设备项目选址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该烟气脱硫设备项目选址位于XX省XX市XX区XXX街道</w:t>
      </w:r>
    </w:p>
    <w:p>
      <w:pPr>
        <w:pStyle w:val="Heading2"/>
        <w:ind w:firstLine="560" w:firstLineChars="200"/>
        <w:rPr>
          <w:rFonts w:ascii="仿宋" w:eastAsia="仿宋" w:hAnsi="仿宋" w:cs="仿宋" w:hint="eastAsia"/>
          <w:sz w:val="28"/>
          <w:lang w:eastAsia="zh-CN"/>
        </w:rPr>
      </w:pPr>
      <w:bookmarkStart w:id="14" w:name="_Toc2319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烟气脱硫设备项目的征地面积将根据烟气脱硫设备项目的实际规模和需求进行精确规划。具体面积XXX平方米，旨在确保烟气脱硫设备项目不仅能够满足当前的发展需求，还能够预留空间以适应未来的扩展。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净用地面积是在征地面积基础上去除不可利用面积后的实际可开发用地。具体面积XXX平方米，考虑到环保、交通、安全等多方面因素，以确保烟气脱硫设备项目在整体利用效率上达到最优。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烟气脱硫设备项目计划建设的建筑总规模具体面积XXX平方米。这一规模的确定综合考虑了烟气脱硫设备项目的性质、规模，以及城市规划的相关要求，确保建筑布局与周边环境协调一致。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绿地率是烟气脱硫设备项目用地中被规划为绿地的比例。具体面积XXX平方米，旨在通过合理规划绿地，改善烟气脱硫设备项目周边环境，提升居民生活质量，并符合城市整体绿化规划。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容积率是用地上可以建设的建筑总体积与用地面积之比。具体面积XXX，通过合理的容积率规划，确保烟气脱硫设备项目建筑规模与周边环境和谐共生。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烟气脱硫设备项目选址与当地城市规划相一致，具体面积XXX平方米。通过与城市规划部门深入沟通，确保烟气脱硫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烟气脱硫设备项目选址符合当地产业政策，具体面积XXX平方米。这包括烟气脱硫设备项目对当地经济的促进作用，以及对相关产业的带动效应，确保烟气脱硫设备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用地总体要求必须符合环保和可持续发展的原则，具体面积XXX平方米。通过采用绿色建筑设计、节能减排等措施，确保烟气脱硫设备项目在建设和运营过程中对环境的影响最小化，达到可持续发展的要求。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确保烟气脱硫设备项目选址具备必要的公共设施配套，具体面积XXX平方米。这包括交通便利性、教育、医疗等基础设施，以提高居民生活品质，使得烟气脱硫设备项目选址更具吸引力。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考虑用地总体要求对当地社会稳定性的影响，具体面积XXX平方米。通过深入了解当地社区反馈，确保烟气脱硫设备项目的选址和建设过程对当地社会和谐稳定产生积极作用。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烟气脱硫设备项目选址不仅符合法规和规划，还在实际操作中具有可行性。这一全面规划将为烟气脱硫设备项目的成功实施提供坚实的基础，确保烟气脱硫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92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烟气脱硫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烟气脱硫设备项目的设备规划和空间设计中，我们将采取灵活设备布局的措施。设备布局将根据实际需求进行灵活设计，避免不必要的浪费。通过合理规划设备摆放位置，我们将提高设备的利用率，减少设备间距，以确保烟气脱硫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烟气脱硫设备项目内部引入共享设施的概念，例如共享会议室、办公区等。通过这种方式，我们可以减少对资源的重复建设，提高资源共享效率，从而减小烟气脱硫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86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烟气脱硫设备项目的总图布置中，我们将不同功能区域进行明确的规划，以最大程度满足烟气脱硫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28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烟气脱硫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烟气脱硫设备项目对环境的影响是综合评价的重要因素之一。我们将详细考虑选址周边的自然环境、生态保护区、水源地等情况，确保烟气脱硫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对选址的评价还需充分考虑当地政府的产业政策和法规。我们将详细了解烟气脱硫设备项目所在地的相关政策，确保烟气脱硫设备项目的规划和运营与当地法规相符，降低不必要的法律风险。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考虑到社会稳定性对企业运营的重要性，我们将评估选址地区的社会安全情况、劳工关系、社区反馈等方面，以确保烟气脱硫设备项目的建设和运营不会受到社会稳定性的负面影响。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最后，我们将综合考虑用地成本，包括土地购置费用、土地开发成本等。通过对用地成本的详细评估，我们能够做出更为精确的经济效益分析，为烟气脱硫设备项目的投资决策提供有力支持。</w:t>
      </w:r>
    </w:p>
    <w:p>
      <w:pPr>
        <w:pStyle w:val="Heading1"/>
        <w:ind w:firstLine="560" w:firstLineChars="200"/>
        <w:rPr>
          <w:rFonts w:ascii="仿宋" w:eastAsia="仿宋" w:hAnsi="仿宋" w:cs="仿宋" w:hint="eastAsia"/>
          <w:sz w:val="28"/>
          <w:lang w:eastAsia="zh-CN"/>
        </w:rPr>
      </w:pPr>
      <w:bookmarkStart w:id="18" w:name="_Toc6801"/>
      <w:r>
        <w:rPr>
          <w:rFonts w:ascii="仿宋" w:eastAsia="仿宋" w:hAnsi="仿宋" w:cs="仿宋" w:hint="eastAsia"/>
          <w:sz w:val="28"/>
          <w:lang w:eastAsia="zh-CN"/>
        </w:rPr>
        <w:t>五、烟气脱硫设备项目危机管理</w:t>
      </w:r>
      <w:bookmarkEnd w:id="18"/>
    </w:p>
    <w:p>
      <w:pPr>
        <w:pStyle w:val="Heading2"/>
        <w:rPr>
          <w:rFonts w:ascii="仿宋" w:eastAsia="仿宋" w:hAnsi="仿宋" w:cs="仿宋" w:hint="eastAsia"/>
          <w:lang w:eastAsia="zh-CN"/>
        </w:rPr>
      </w:pPr>
      <w:bookmarkStart w:id="19" w:name="_Toc1057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烟气脱硫设备项目危机管理中，危机预警与识别是确保烟气脱硫设备项目稳健运行的核心步骤。通过建立全面的监测机制，烟气脱硫设备项目团队旨在及时发现和理解潜在的风险和危机因素，以便采取及时的预防和应对措施，确保烟气脱硫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首先，通过深入的风险评估，烟气脱硫设备项目团队全面分析了整个烟气脱硫设备项目和各个阶段可能存在的威胁。这包括准确评估每个潜在风险的发生概率和可能影响的程度，为后续危机预警提供了有力支持。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烟气脱硫设备项目团队着重于明确定义烟气脱硫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烟气脱硫设备项目进展的持续监控，团队能够及时发现潜在问题并作出迅速反应。烟气脱硫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https://d.book118.com/618045103056006032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80F47"/>
    <w:rsid w:val="4B880F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4510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2024-01-28T08:11:00Z</dcterms:created>
  <dcterms:modified xsi:type="dcterms:W3CDTF">2024-01-28T08:12:07Z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83592F3E40874ED295D7983D9672EADC_11</vt:lpwstr>
  </property>
  <property fmtid="{D5CDD505-2E9C-101B-9397-08002B2CF9AE}" pid="3" name="KSOProductBuildVer">
    <vt:lpwstr>2052-12.1.0.16120</vt:lpwstr>
  </property>
</Properties>
</file>