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地震勘探数据处理系统合作协议书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1" w:history="1">
        <w:r>
          <w:rPr>
            <w:rFonts w:ascii="仿宋" w:eastAsia="仿宋" w:hAnsi="仿宋" w:cs="仿宋" w:hint="eastAsia"/>
            <w:lang w:eastAsia="zh-CN"/>
          </w:rPr>
          <w:t>序言</w:t>
        </w:r>
        <w:r>
          <w:tab/>
        </w:r>
        <w:r>
          <w:fldChar w:fldCharType="begin"/>
        </w:r>
        <w:r>
          <w:instrText xml:space="preserve"> PAGEREF _Toc28991 \h </w:instrText>
        </w:r>
        <w:r>
          <w:fldChar w:fldCharType="separate"/>
        </w:r>
        <w:r>
          <w:t>3</w:t>
        </w:r>
        <w:r>
          <w:fldChar w:fldCharType="end"/>
        </w:r>
      </w:hyperlink>
    </w:p>
    <w:p>
      <w:pPr>
        <w:pStyle w:val="TOC1"/>
        <w:tabs>
          <w:tab w:val="right" w:leader="dot" w:pos="8306"/>
        </w:tabs>
      </w:pPr>
      <w:hyperlink w:anchor="_Toc21614" w:history="1">
        <w:r>
          <w:rPr>
            <w:rFonts w:ascii="仿宋" w:eastAsia="仿宋" w:hAnsi="仿宋" w:cs="仿宋" w:hint="eastAsia"/>
            <w:lang w:eastAsia="zh-CN"/>
          </w:rPr>
          <w:t>一、工程设计说明</w:t>
        </w:r>
        <w:r>
          <w:tab/>
        </w:r>
        <w:r>
          <w:fldChar w:fldCharType="begin"/>
        </w:r>
        <w:r>
          <w:instrText xml:space="preserve"> PAGEREF _Toc21614 \h </w:instrText>
        </w:r>
        <w:r>
          <w:fldChar w:fldCharType="separate"/>
        </w:r>
        <w:r>
          <w:t>3</w:t>
        </w:r>
        <w:r>
          <w:fldChar w:fldCharType="end"/>
        </w:r>
      </w:hyperlink>
    </w:p>
    <w:p>
      <w:pPr>
        <w:pStyle w:val="TOC2"/>
        <w:tabs>
          <w:tab w:val="right" w:leader="dot" w:pos="8306"/>
        </w:tabs>
      </w:pPr>
      <w:hyperlink w:anchor="_Toc639" w:history="1">
        <w:r>
          <w:rPr>
            <w:rFonts w:ascii="仿宋" w:eastAsia="仿宋" w:hAnsi="仿宋" w:cs="仿宋" w:hint="eastAsia"/>
            <w:lang w:eastAsia="zh-CN"/>
          </w:rPr>
          <w:t>(一)、建筑工程设计原则</w:t>
        </w:r>
        <w:r>
          <w:tab/>
        </w:r>
        <w:r>
          <w:fldChar w:fldCharType="begin"/>
        </w:r>
        <w:r>
          <w:instrText xml:space="preserve"> PAGEREF _Toc639 \h </w:instrText>
        </w:r>
        <w:r>
          <w:fldChar w:fldCharType="separate"/>
        </w:r>
        <w:r>
          <w:t>3</w:t>
        </w:r>
        <w:r>
          <w:fldChar w:fldCharType="end"/>
        </w:r>
      </w:hyperlink>
    </w:p>
    <w:p>
      <w:pPr>
        <w:pStyle w:val="TOC2"/>
        <w:tabs>
          <w:tab w:val="right" w:leader="dot" w:pos="8306"/>
        </w:tabs>
      </w:pPr>
      <w:hyperlink w:anchor="_Toc30365" w:history="1">
        <w:r>
          <w:rPr>
            <w:rFonts w:ascii="仿宋" w:eastAsia="仿宋" w:hAnsi="仿宋" w:cs="仿宋" w:hint="eastAsia"/>
            <w:lang w:eastAsia="zh-CN"/>
          </w:rPr>
          <w:t>(二)、地震勘探数据处理系统项目工程建设标准规范</w:t>
        </w:r>
        <w:r>
          <w:tab/>
        </w:r>
        <w:r>
          <w:fldChar w:fldCharType="begin"/>
        </w:r>
        <w:r>
          <w:instrText xml:space="preserve"> PAGEREF _Toc30365 \h </w:instrText>
        </w:r>
        <w:r>
          <w:fldChar w:fldCharType="separate"/>
        </w:r>
        <w:r>
          <w:t>3</w:t>
        </w:r>
        <w:r>
          <w:fldChar w:fldCharType="end"/>
        </w:r>
      </w:hyperlink>
    </w:p>
    <w:p>
      <w:pPr>
        <w:pStyle w:val="TOC2"/>
        <w:tabs>
          <w:tab w:val="right" w:leader="dot" w:pos="8306"/>
        </w:tabs>
      </w:pPr>
      <w:hyperlink w:anchor="_Toc20416" w:history="1">
        <w:r>
          <w:rPr>
            <w:rFonts w:ascii="仿宋" w:eastAsia="仿宋" w:hAnsi="仿宋" w:cs="仿宋" w:hint="eastAsia"/>
            <w:lang w:eastAsia="zh-CN"/>
          </w:rPr>
          <w:t>(三)、地震勘探数据处理系统项目总平面设计要求</w:t>
        </w:r>
        <w:r>
          <w:tab/>
        </w:r>
        <w:r>
          <w:fldChar w:fldCharType="begin"/>
        </w:r>
        <w:r>
          <w:instrText xml:space="preserve"> PAGEREF _Toc20416 \h </w:instrText>
        </w:r>
        <w:r>
          <w:fldChar w:fldCharType="separate"/>
        </w:r>
        <w:r>
          <w:t>4</w:t>
        </w:r>
        <w:r>
          <w:fldChar w:fldCharType="end"/>
        </w:r>
      </w:hyperlink>
    </w:p>
    <w:p>
      <w:pPr>
        <w:pStyle w:val="TOC2"/>
        <w:tabs>
          <w:tab w:val="right" w:leader="dot" w:pos="8306"/>
        </w:tabs>
      </w:pPr>
      <w:hyperlink w:anchor="_Toc21138" w:history="1">
        <w:r>
          <w:rPr>
            <w:rFonts w:ascii="仿宋" w:eastAsia="仿宋" w:hAnsi="仿宋" w:cs="仿宋" w:hint="eastAsia"/>
            <w:lang w:eastAsia="zh-CN"/>
          </w:rPr>
          <w:t>(四)、建筑设计规范和标准</w:t>
        </w:r>
        <w:r>
          <w:tab/>
        </w:r>
        <w:r>
          <w:fldChar w:fldCharType="begin"/>
        </w:r>
        <w:r>
          <w:instrText xml:space="preserve"> PAGEREF _Toc21138 \h </w:instrText>
        </w:r>
        <w:r>
          <w:fldChar w:fldCharType="separate"/>
        </w:r>
        <w:r>
          <w:t>4</w:t>
        </w:r>
        <w:r>
          <w:fldChar w:fldCharType="end"/>
        </w:r>
      </w:hyperlink>
    </w:p>
    <w:p>
      <w:pPr>
        <w:pStyle w:val="TOC2"/>
        <w:tabs>
          <w:tab w:val="right" w:leader="dot" w:pos="8306"/>
        </w:tabs>
      </w:pPr>
      <w:hyperlink w:anchor="_Toc21336" w:history="1">
        <w:r>
          <w:rPr>
            <w:rFonts w:ascii="仿宋" w:eastAsia="仿宋" w:hAnsi="仿宋" w:cs="仿宋" w:hint="eastAsia"/>
            <w:lang w:eastAsia="zh-CN"/>
          </w:rPr>
          <w:t>(五)、土建工程设计年限及安全等级</w:t>
        </w:r>
        <w:r>
          <w:tab/>
        </w:r>
        <w:r>
          <w:fldChar w:fldCharType="begin"/>
        </w:r>
        <w:r>
          <w:instrText xml:space="preserve"> PAGEREF _Toc21336 \h </w:instrText>
        </w:r>
        <w:r>
          <w:fldChar w:fldCharType="separate"/>
        </w:r>
        <w:r>
          <w:t>4</w:t>
        </w:r>
        <w:r>
          <w:fldChar w:fldCharType="end"/>
        </w:r>
      </w:hyperlink>
    </w:p>
    <w:p>
      <w:pPr>
        <w:pStyle w:val="TOC2"/>
        <w:tabs>
          <w:tab w:val="right" w:leader="dot" w:pos="8306"/>
        </w:tabs>
      </w:pPr>
      <w:hyperlink w:anchor="_Toc22915" w:history="1">
        <w:r>
          <w:rPr>
            <w:rFonts w:ascii="仿宋" w:eastAsia="仿宋" w:hAnsi="仿宋" w:cs="仿宋" w:hint="eastAsia"/>
            <w:lang w:eastAsia="zh-CN"/>
          </w:rPr>
          <w:t>(六)、建筑工程设计总体要求</w:t>
        </w:r>
        <w:r>
          <w:tab/>
        </w:r>
        <w:r>
          <w:fldChar w:fldCharType="begin"/>
        </w:r>
        <w:r>
          <w:instrText xml:space="preserve"> PAGEREF _Toc22915 \h </w:instrText>
        </w:r>
        <w:r>
          <w:fldChar w:fldCharType="separate"/>
        </w:r>
        <w:r>
          <w:t>4</w:t>
        </w:r>
        <w:r>
          <w:fldChar w:fldCharType="end"/>
        </w:r>
      </w:hyperlink>
    </w:p>
    <w:p>
      <w:pPr>
        <w:pStyle w:val="TOC1"/>
        <w:tabs>
          <w:tab w:val="right" w:leader="dot" w:pos="8306"/>
        </w:tabs>
      </w:pPr>
      <w:hyperlink w:anchor="_Toc249" w:history="1">
        <w:r>
          <w:rPr>
            <w:rFonts w:ascii="仿宋" w:eastAsia="仿宋" w:hAnsi="仿宋" w:cs="仿宋" w:hint="eastAsia"/>
            <w:lang w:eastAsia="zh-CN"/>
          </w:rPr>
          <w:t>二、地震勘探数据处理系统项目概论</w:t>
        </w:r>
        <w:r>
          <w:tab/>
        </w:r>
        <w:r>
          <w:fldChar w:fldCharType="begin"/>
        </w:r>
        <w:r>
          <w:instrText xml:space="preserve"> PAGEREF _Toc249 \h </w:instrText>
        </w:r>
        <w:r>
          <w:fldChar w:fldCharType="separate"/>
        </w:r>
        <w:r>
          <w:t>5</w:t>
        </w:r>
        <w:r>
          <w:fldChar w:fldCharType="end"/>
        </w:r>
      </w:hyperlink>
    </w:p>
    <w:p>
      <w:pPr>
        <w:pStyle w:val="TOC2"/>
        <w:tabs>
          <w:tab w:val="right" w:leader="dot" w:pos="8306"/>
        </w:tabs>
      </w:pPr>
      <w:hyperlink w:anchor="_Toc8808" w:history="1">
        <w:r>
          <w:rPr>
            <w:rFonts w:ascii="仿宋" w:eastAsia="仿宋" w:hAnsi="仿宋" w:cs="仿宋" w:hint="eastAsia"/>
            <w:lang w:eastAsia="zh-CN"/>
          </w:rPr>
          <w:t>(一)、创新计划及地震勘探数据处理系统项目性质</w:t>
        </w:r>
        <w:r>
          <w:tab/>
        </w:r>
        <w:r>
          <w:fldChar w:fldCharType="begin"/>
        </w:r>
        <w:r>
          <w:instrText xml:space="preserve"> PAGEREF _Toc8808 \h </w:instrText>
        </w:r>
        <w:r>
          <w:fldChar w:fldCharType="separate"/>
        </w:r>
        <w:r>
          <w:t>5</w:t>
        </w:r>
        <w:r>
          <w:fldChar w:fldCharType="end"/>
        </w:r>
      </w:hyperlink>
    </w:p>
    <w:p>
      <w:pPr>
        <w:pStyle w:val="TOC2"/>
        <w:tabs>
          <w:tab w:val="right" w:leader="dot" w:pos="8306"/>
        </w:tabs>
      </w:pPr>
      <w:hyperlink w:anchor="_Toc26013" w:history="1">
        <w:r>
          <w:rPr>
            <w:rFonts w:ascii="仿宋" w:eastAsia="仿宋" w:hAnsi="仿宋" w:cs="仿宋" w:hint="eastAsia"/>
            <w:lang w:eastAsia="zh-CN"/>
          </w:rPr>
          <w:t>(二)、主管单位与地震勘探数据处理系统项目执行方</w:t>
        </w:r>
        <w:r>
          <w:tab/>
        </w:r>
        <w:r>
          <w:fldChar w:fldCharType="begin"/>
        </w:r>
        <w:r>
          <w:instrText xml:space="preserve"> PAGEREF _Toc26013 \h </w:instrText>
        </w:r>
        <w:r>
          <w:fldChar w:fldCharType="separate"/>
        </w:r>
        <w:r>
          <w:t>5</w:t>
        </w:r>
        <w:r>
          <w:fldChar w:fldCharType="end"/>
        </w:r>
      </w:hyperlink>
    </w:p>
    <w:p>
      <w:pPr>
        <w:pStyle w:val="TOC2"/>
        <w:tabs>
          <w:tab w:val="right" w:leader="dot" w:pos="8306"/>
        </w:tabs>
      </w:pPr>
      <w:hyperlink w:anchor="_Toc6307" w:history="1">
        <w:r>
          <w:rPr>
            <w:rFonts w:ascii="仿宋" w:eastAsia="仿宋" w:hAnsi="仿宋" w:cs="仿宋" w:hint="eastAsia"/>
            <w:lang w:eastAsia="zh-CN"/>
          </w:rPr>
          <w:t>(三)、战略协作伙伴</w:t>
        </w:r>
        <w:r>
          <w:tab/>
        </w:r>
        <w:r>
          <w:fldChar w:fldCharType="begin"/>
        </w:r>
        <w:r>
          <w:instrText xml:space="preserve"> PAGEREF _Toc6307 \h </w:instrText>
        </w:r>
        <w:r>
          <w:fldChar w:fldCharType="separate"/>
        </w:r>
        <w:r>
          <w:t>6</w:t>
        </w:r>
        <w:r>
          <w:fldChar w:fldCharType="end"/>
        </w:r>
      </w:hyperlink>
    </w:p>
    <w:p>
      <w:pPr>
        <w:pStyle w:val="TOC2"/>
        <w:tabs>
          <w:tab w:val="right" w:leader="dot" w:pos="8306"/>
        </w:tabs>
      </w:pPr>
      <w:hyperlink w:anchor="_Toc28686" w:history="1">
        <w:r>
          <w:rPr>
            <w:rFonts w:ascii="仿宋" w:eastAsia="仿宋" w:hAnsi="仿宋" w:cs="仿宋" w:hint="eastAsia"/>
            <w:lang w:eastAsia="zh-CN"/>
          </w:rPr>
          <w:t>(四)、地震勘探数据处理系统项目提出背景和合理性</w:t>
        </w:r>
        <w:r>
          <w:tab/>
        </w:r>
        <w:r>
          <w:fldChar w:fldCharType="begin"/>
        </w:r>
        <w:r>
          <w:instrText xml:space="preserve"> PAGEREF _Toc28686 \h </w:instrText>
        </w:r>
        <w:r>
          <w:fldChar w:fldCharType="separate"/>
        </w:r>
        <w:r>
          <w:t>7</w:t>
        </w:r>
        <w:r>
          <w:fldChar w:fldCharType="end"/>
        </w:r>
      </w:hyperlink>
    </w:p>
    <w:p>
      <w:pPr>
        <w:pStyle w:val="TOC2"/>
        <w:tabs>
          <w:tab w:val="right" w:leader="dot" w:pos="8306"/>
        </w:tabs>
      </w:pPr>
      <w:hyperlink w:anchor="_Toc9481" w:history="1">
        <w:r>
          <w:rPr>
            <w:rFonts w:ascii="仿宋" w:eastAsia="仿宋" w:hAnsi="仿宋" w:cs="仿宋" w:hint="eastAsia"/>
            <w:lang w:eastAsia="zh-CN"/>
          </w:rPr>
          <w:t>(五)、地震勘探数据处理系统项目选址和土地综合评估</w:t>
        </w:r>
        <w:r>
          <w:tab/>
        </w:r>
        <w:r>
          <w:fldChar w:fldCharType="begin"/>
        </w:r>
        <w:r>
          <w:instrText xml:space="preserve"> PAGEREF _Toc9481 \h </w:instrText>
        </w:r>
        <w:r>
          <w:fldChar w:fldCharType="separate"/>
        </w:r>
        <w:r>
          <w:t>8</w:t>
        </w:r>
        <w:r>
          <w:fldChar w:fldCharType="end"/>
        </w:r>
      </w:hyperlink>
    </w:p>
    <w:p>
      <w:pPr>
        <w:pStyle w:val="TOC2"/>
        <w:tabs>
          <w:tab w:val="right" w:leader="dot" w:pos="8306"/>
        </w:tabs>
      </w:pPr>
      <w:hyperlink w:anchor="_Toc28241" w:history="1">
        <w:r>
          <w:rPr>
            <w:rFonts w:ascii="仿宋" w:eastAsia="仿宋" w:hAnsi="仿宋" w:cs="仿宋" w:hint="eastAsia"/>
            <w:lang w:eastAsia="zh-CN"/>
          </w:rPr>
          <w:t>(六)、土木工程建设目标</w:t>
        </w:r>
        <w:r>
          <w:tab/>
        </w:r>
        <w:r>
          <w:fldChar w:fldCharType="begin"/>
        </w:r>
        <w:r>
          <w:instrText xml:space="preserve"> PAGEREF _Toc28241 \h </w:instrText>
        </w:r>
        <w:r>
          <w:fldChar w:fldCharType="separate"/>
        </w:r>
        <w:r>
          <w:t>10</w:t>
        </w:r>
        <w:r>
          <w:fldChar w:fldCharType="end"/>
        </w:r>
      </w:hyperlink>
    </w:p>
    <w:p>
      <w:pPr>
        <w:pStyle w:val="TOC2"/>
        <w:tabs>
          <w:tab w:val="right" w:leader="dot" w:pos="8306"/>
        </w:tabs>
      </w:pPr>
      <w:hyperlink w:anchor="_Toc19460" w:history="1">
        <w:r>
          <w:rPr>
            <w:rFonts w:ascii="仿宋" w:eastAsia="仿宋" w:hAnsi="仿宋" w:cs="仿宋" w:hint="eastAsia"/>
            <w:lang w:eastAsia="zh-CN"/>
          </w:rPr>
          <w:t>(七)、设备采购计划</w:t>
        </w:r>
        <w:r>
          <w:tab/>
        </w:r>
        <w:r>
          <w:fldChar w:fldCharType="begin"/>
        </w:r>
        <w:r>
          <w:instrText xml:space="preserve"> PAGEREF _Toc19460 \h </w:instrText>
        </w:r>
        <w:r>
          <w:fldChar w:fldCharType="separate"/>
        </w:r>
        <w:r>
          <w:t>10</w:t>
        </w:r>
        <w:r>
          <w:fldChar w:fldCharType="end"/>
        </w:r>
      </w:hyperlink>
    </w:p>
    <w:p>
      <w:pPr>
        <w:pStyle w:val="TOC2"/>
        <w:tabs>
          <w:tab w:val="right" w:leader="dot" w:pos="8306"/>
        </w:tabs>
      </w:pPr>
      <w:hyperlink w:anchor="_Toc28601" w:history="1">
        <w:r>
          <w:rPr>
            <w:rFonts w:ascii="仿宋" w:eastAsia="仿宋" w:hAnsi="仿宋" w:cs="仿宋" w:hint="eastAsia"/>
            <w:lang w:eastAsia="zh-CN"/>
          </w:rPr>
          <w:t>(八)、产品规划与开发方案</w:t>
        </w:r>
        <w:r>
          <w:tab/>
        </w:r>
        <w:r>
          <w:fldChar w:fldCharType="begin"/>
        </w:r>
        <w:r>
          <w:instrText xml:space="preserve"> PAGEREF _Toc28601 \h </w:instrText>
        </w:r>
        <w:r>
          <w:fldChar w:fldCharType="separate"/>
        </w:r>
        <w:r>
          <w:t>10</w:t>
        </w:r>
        <w:r>
          <w:fldChar w:fldCharType="end"/>
        </w:r>
      </w:hyperlink>
    </w:p>
    <w:p>
      <w:pPr>
        <w:pStyle w:val="TOC2"/>
        <w:tabs>
          <w:tab w:val="right" w:leader="dot" w:pos="8306"/>
        </w:tabs>
      </w:pPr>
      <w:hyperlink w:anchor="_Toc20961" w:history="1">
        <w:r>
          <w:rPr>
            <w:rFonts w:ascii="仿宋" w:eastAsia="仿宋" w:hAnsi="仿宋" w:cs="仿宋" w:hint="eastAsia"/>
            <w:lang w:eastAsia="zh-CN"/>
          </w:rPr>
          <w:t>(九)、原材料供应保障</w:t>
        </w:r>
        <w:r>
          <w:tab/>
        </w:r>
        <w:r>
          <w:fldChar w:fldCharType="begin"/>
        </w:r>
        <w:r>
          <w:instrText xml:space="preserve"> PAGEREF _Toc20961 \h </w:instrText>
        </w:r>
        <w:r>
          <w:fldChar w:fldCharType="separate"/>
        </w:r>
        <w:r>
          <w:t>11</w:t>
        </w:r>
        <w:r>
          <w:fldChar w:fldCharType="end"/>
        </w:r>
      </w:hyperlink>
    </w:p>
    <w:p>
      <w:pPr>
        <w:pStyle w:val="TOC2"/>
        <w:tabs>
          <w:tab w:val="right" w:leader="dot" w:pos="8306"/>
        </w:tabs>
      </w:pPr>
      <w:hyperlink w:anchor="_Toc30847" w:history="1">
        <w:r>
          <w:rPr>
            <w:rFonts w:ascii="仿宋" w:eastAsia="仿宋" w:hAnsi="仿宋" w:cs="仿宋" w:hint="eastAsia"/>
            <w:lang w:eastAsia="zh-CN"/>
          </w:rPr>
          <w:t>(十)、地震勘探数据处理系统项目能源消耗分析</w:t>
        </w:r>
        <w:r>
          <w:tab/>
        </w:r>
        <w:r>
          <w:fldChar w:fldCharType="begin"/>
        </w:r>
        <w:r>
          <w:instrText xml:space="preserve"> PAGEREF _Toc30847 \h </w:instrText>
        </w:r>
        <w:r>
          <w:fldChar w:fldCharType="separate"/>
        </w:r>
        <w:r>
          <w:t>12</w:t>
        </w:r>
        <w:r>
          <w:fldChar w:fldCharType="end"/>
        </w:r>
      </w:hyperlink>
    </w:p>
    <w:p>
      <w:pPr>
        <w:pStyle w:val="TOC2"/>
        <w:tabs>
          <w:tab w:val="right" w:leader="dot" w:pos="8306"/>
        </w:tabs>
      </w:pPr>
      <w:hyperlink w:anchor="_Toc16019" w:history="1">
        <w:r>
          <w:rPr>
            <w:rFonts w:ascii="仿宋" w:eastAsia="仿宋" w:hAnsi="仿宋" w:cs="仿宋" w:hint="eastAsia"/>
            <w:lang w:eastAsia="zh-CN"/>
          </w:rPr>
          <w:t>(十一)、环境保护</w:t>
        </w:r>
        <w:r>
          <w:tab/>
        </w:r>
        <w:r>
          <w:fldChar w:fldCharType="begin"/>
        </w:r>
        <w:r>
          <w:instrText xml:space="preserve"> PAGEREF _Toc16019 \h </w:instrText>
        </w:r>
        <w:r>
          <w:fldChar w:fldCharType="separate"/>
        </w:r>
        <w:r>
          <w:t>13</w:t>
        </w:r>
        <w:r>
          <w:fldChar w:fldCharType="end"/>
        </w:r>
      </w:hyperlink>
    </w:p>
    <w:p>
      <w:pPr>
        <w:pStyle w:val="TOC2"/>
        <w:tabs>
          <w:tab w:val="right" w:leader="dot" w:pos="8306"/>
        </w:tabs>
      </w:pPr>
      <w:hyperlink w:anchor="_Toc6914" w:history="1">
        <w:r>
          <w:rPr>
            <w:rFonts w:ascii="仿宋" w:eastAsia="仿宋" w:hAnsi="仿宋" w:cs="仿宋" w:hint="eastAsia"/>
            <w:lang w:eastAsia="zh-CN"/>
          </w:rPr>
          <w:t>(十二)、地震勘探数据处理系统项目进度规划与执行</w:t>
        </w:r>
        <w:r>
          <w:tab/>
        </w:r>
        <w:r>
          <w:fldChar w:fldCharType="begin"/>
        </w:r>
        <w:r>
          <w:instrText xml:space="preserve"> PAGEREF _Toc6914 \h </w:instrText>
        </w:r>
        <w:r>
          <w:fldChar w:fldCharType="separate"/>
        </w:r>
        <w:r>
          <w:t>14</w:t>
        </w:r>
        <w:r>
          <w:fldChar w:fldCharType="end"/>
        </w:r>
      </w:hyperlink>
    </w:p>
    <w:p>
      <w:pPr>
        <w:pStyle w:val="TOC2"/>
        <w:tabs>
          <w:tab w:val="right" w:leader="dot" w:pos="8306"/>
        </w:tabs>
      </w:pPr>
      <w:hyperlink w:anchor="_Toc9316" w:history="1">
        <w:r>
          <w:rPr>
            <w:rFonts w:ascii="仿宋" w:eastAsia="仿宋" w:hAnsi="仿宋" w:cs="仿宋" w:hint="eastAsia"/>
            <w:lang w:eastAsia="zh-CN"/>
          </w:rPr>
          <w:t>(十三)、经济效益分析与投资预估</w:t>
        </w:r>
        <w:r>
          <w:tab/>
        </w:r>
        <w:r>
          <w:fldChar w:fldCharType="begin"/>
        </w:r>
        <w:r>
          <w:instrText xml:space="preserve"> PAGEREF _Toc9316 \h </w:instrText>
        </w:r>
        <w:r>
          <w:fldChar w:fldCharType="separate"/>
        </w:r>
        <w:r>
          <w:t>15</w:t>
        </w:r>
        <w:r>
          <w:fldChar w:fldCharType="end"/>
        </w:r>
      </w:hyperlink>
    </w:p>
    <w:p>
      <w:pPr>
        <w:pStyle w:val="TOC2"/>
        <w:tabs>
          <w:tab w:val="right" w:leader="dot" w:pos="8306"/>
        </w:tabs>
      </w:pPr>
      <w:hyperlink w:anchor="_Toc27680" w:history="1">
        <w:r>
          <w:rPr>
            <w:rFonts w:ascii="仿宋" w:eastAsia="仿宋" w:hAnsi="仿宋" w:cs="仿宋" w:hint="eastAsia"/>
            <w:lang w:eastAsia="zh-CN"/>
          </w:rPr>
          <w:t>(十四)、报告详解与解释</w:t>
        </w:r>
        <w:r>
          <w:tab/>
        </w:r>
        <w:r>
          <w:fldChar w:fldCharType="begin"/>
        </w:r>
        <w:r>
          <w:instrText xml:space="preserve"> PAGEREF _Toc27680 \h </w:instrText>
        </w:r>
        <w:r>
          <w:fldChar w:fldCharType="separate"/>
        </w:r>
        <w:r>
          <w:t>16</w:t>
        </w:r>
        <w:r>
          <w:fldChar w:fldCharType="end"/>
        </w:r>
      </w:hyperlink>
    </w:p>
    <w:p>
      <w:pPr>
        <w:pStyle w:val="TOC1"/>
        <w:tabs>
          <w:tab w:val="right" w:leader="dot" w:pos="8306"/>
        </w:tabs>
      </w:pPr>
      <w:hyperlink w:anchor="_Toc26997" w:history="1">
        <w:r>
          <w:rPr>
            <w:rFonts w:ascii="仿宋" w:eastAsia="仿宋" w:hAnsi="仿宋" w:cs="仿宋" w:hint="eastAsia"/>
            <w:lang w:eastAsia="zh-CN"/>
          </w:rPr>
          <w:t>三、工艺先进性</w:t>
        </w:r>
        <w:r>
          <w:tab/>
        </w:r>
        <w:r>
          <w:fldChar w:fldCharType="begin"/>
        </w:r>
        <w:r>
          <w:instrText xml:space="preserve"> PAGEREF _Toc26997 \h </w:instrText>
        </w:r>
        <w:r>
          <w:fldChar w:fldCharType="separate"/>
        </w:r>
        <w:r>
          <w:t>17</w:t>
        </w:r>
        <w:r>
          <w:fldChar w:fldCharType="end"/>
        </w:r>
      </w:hyperlink>
    </w:p>
    <w:p>
      <w:pPr>
        <w:pStyle w:val="TOC2"/>
        <w:tabs>
          <w:tab w:val="right" w:leader="dot" w:pos="8306"/>
        </w:tabs>
      </w:pPr>
      <w:hyperlink w:anchor="_Toc13130" w:history="1">
        <w:r>
          <w:rPr>
            <w:rFonts w:ascii="仿宋" w:eastAsia="仿宋" w:hAnsi="仿宋" w:cs="仿宋" w:hint="eastAsia"/>
            <w:lang w:eastAsia="zh-CN"/>
          </w:rPr>
          <w:t>(一)、地震勘探数据处理系统项目建设期的原辅材料保障</w:t>
        </w:r>
        <w:r>
          <w:tab/>
        </w:r>
        <w:r>
          <w:fldChar w:fldCharType="begin"/>
        </w:r>
        <w:r>
          <w:instrText xml:space="preserve"> PAGEREF _Toc13130 \h </w:instrText>
        </w:r>
        <w:r>
          <w:fldChar w:fldCharType="separate"/>
        </w:r>
        <w:r>
          <w:t>17</w:t>
        </w:r>
        <w:r>
          <w:fldChar w:fldCharType="end"/>
        </w:r>
      </w:hyperlink>
    </w:p>
    <w:p>
      <w:pPr>
        <w:pStyle w:val="TOC2"/>
        <w:tabs>
          <w:tab w:val="right" w:leader="dot" w:pos="8306"/>
        </w:tabs>
      </w:pPr>
      <w:hyperlink w:anchor="_Toc4605" w:history="1">
        <w:r>
          <w:rPr>
            <w:rFonts w:ascii="仿宋" w:eastAsia="仿宋" w:hAnsi="仿宋" w:cs="仿宋" w:hint="eastAsia"/>
            <w:lang w:eastAsia="zh-CN"/>
          </w:rPr>
          <w:t>(二)、地震勘探数据处理系统项目运营期的原辅材料采购与管理</w:t>
        </w:r>
        <w:r>
          <w:tab/>
        </w:r>
        <w:r>
          <w:fldChar w:fldCharType="begin"/>
        </w:r>
        <w:r>
          <w:instrText xml:space="preserve"> PAGEREF _Toc4605 \h </w:instrText>
        </w:r>
        <w:r>
          <w:fldChar w:fldCharType="separate"/>
        </w:r>
        <w:r>
          <w:t>18</w:t>
        </w:r>
        <w:r>
          <w:fldChar w:fldCharType="end"/>
        </w:r>
      </w:hyperlink>
    </w:p>
    <w:p>
      <w:pPr>
        <w:pStyle w:val="TOC2"/>
        <w:tabs>
          <w:tab w:val="right" w:leader="dot" w:pos="8306"/>
        </w:tabs>
      </w:pPr>
      <w:hyperlink w:anchor="_Toc31806" w:history="1">
        <w:r>
          <w:rPr>
            <w:rFonts w:ascii="仿宋" w:eastAsia="仿宋" w:hAnsi="仿宋" w:cs="仿宋" w:hint="eastAsia"/>
            <w:lang w:eastAsia="zh-CN"/>
          </w:rPr>
          <w:t>(三)、技术管理的独特特色</w:t>
        </w:r>
        <w:r>
          <w:tab/>
        </w:r>
        <w:r>
          <w:fldChar w:fldCharType="begin"/>
        </w:r>
        <w:r>
          <w:instrText xml:space="preserve"> PAGEREF _Toc31806 \h </w:instrText>
        </w:r>
        <w:r>
          <w:fldChar w:fldCharType="separate"/>
        </w:r>
        <w:r>
          <w:t>19</w:t>
        </w:r>
        <w:r>
          <w:fldChar w:fldCharType="end"/>
        </w:r>
      </w:hyperlink>
    </w:p>
    <w:p>
      <w:pPr>
        <w:pStyle w:val="TOC2"/>
        <w:tabs>
          <w:tab w:val="right" w:leader="dot" w:pos="8306"/>
        </w:tabs>
      </w:pPr>
      <w:hyperlink w:anchor="_Toc14748" w:history="1">
        <w:r>
          <w:rPr>
            <w:rFonts w:ascii="仿宋" w:eastAsia="仿宋" w:hAnsi="仿宋" w:cs="仿宋" w:hint="eastAsia"/>
            <w:lang w:eastAsia="zh-CN"/>
          </w:rPr>
          <w:t>(四)、地震勘探数据处理系统项目工艺技术设计方案</w:t>
        </w:r>
        <w:r>
          <w:tab/>
        </w:r>
        <w:r>
          <w:fldChar w:fldCharType="begin"/>
        </w:r>
        <w:r>
          <w:instrText xml:space="preserve"> PAGEREF _Toc14748 \h </w:instrText>
        </w:r>
        <w:r>
          <w:fldChar w:fldCharType="separate"/>
        </w:r>
        <w:r>
          <w:t>21</w:t>
        </w:r>
        <w:r>
          <w:fldChar w:fldCharType="end"/>
        </w:r>
      </w:hyperlink>
    </w:p>
    <w:p>
      <w:pPr>
        <w:pStyle w:val="TOC2"/>
        <w:tabs>
          <w:tab w:val="right" w:leader="dot" w:pos="8306"/>
        </w:tabs>
      </w:pPr>
      <w:hyperlink w:anchor="_Toc8078" w:history="1">
        <w:r>
          <w:rPr>
            <w:rFonts w:ascii="仿宋" w:eastAsia="仿宋" w:hAnsi="仿宋" w:cs="仿宋" w:hint="eastAsia"/>
            <w:lang w:eastAsia="zh-CN"/>
          </w:rPr>
          <w:t>(五)、设备选型的智能化方案</w:t>
        </w:r>
        <w:r>
          <w:tab/>
        </w:r>
        <w:r>
          <w:fldChar w:fldCharType="begin"/>
        </w:r>
        <w:r>
          <w:instrText xml:space="preserve"> PAGEREF _Toc8078 \h </w:instrText>
        </w:r>
        <w:r>
          <w:fldChar w:fldCharType="separate"/>
        </w:r>
        <w:r>
          <w:t>22</w:t>
        </w:r>
        <w:r>
          <w:fldChar w:fldCharType="end"/>
        </w:r>
      </w:hyperlink>
    </w:p>
    <w:p>
      <w:pPr>
        <w:pStyle w:val="TOC1"/>
        <w:tabs>
          <w:tab w:val="right" w:leader="dot" w:pos="8306"/>
        </w:tabs>
      </w:pPr>
      <w:hyperlink w:anchor="_Toc7239" w:history="1">
        <w:r>
          <w:rPr>
            <w:rFonts w:ascii="仿宋" w:eastAsia="仿宋" w:hAnsi="仿宋" w:cs="仿宋" w:hint="eastAsia"/>
            <w:lang w:eastAsia="zh-CN"/>
          </w:rPr>
          <w:t>四、建设规划分析</w:t>
        </w:r>
        <w:r>
          <w:tab/>
        </w:r>
        <w:r>
          <w:fldChar w:fldCharType="begin"/>
        </w:r>
        <w:r>
          <w:instrText xml:space="preserve"> PAGEREF _Toc7239 \h </w:instrText>
        </w:r>
        <w:r>
          <w:fldChar w:fldCharType="separate"/>
        </w:r>
        <w:r>
          <w:t>23</w:t>
        </w:r>
        <w:r>
          <w:fldChar w:fldCharType="end"/>
        </w:r>
      </w:hyperlink>
    </w:p>
    <w:p>
      <w:pPr>
        <w:pStyle w:val="TOC2"/>
        <w:tabs>
          <w:tab w:val="right" w:leader="dot" w:pos="8306"/>
        </w:tabs>
      </w:pPr>
      <w:hyperlink w:anchor="_Toc16474" w:history="1">
        <w:r>
          <w:rPr>
            <w:rFonts w:ascii="仿宋" w:eastAsia="仿宋" w:hAnsi="仿宋" w:cs="仿宋" w:hint="eastAsia"/>
            <w:lang w:eastAsia="zh-CN"/>
          </w:rPr>
          <w:t>(一)、产品规划</w:t>
        </w:r>
        <w:r>
          <w:tab/>
        </w:r>
        <w:r>
          <w:fldChar w:fldCharType="begin"/>
        </w:r>
        <w:r>
          <w:instrText xml:space="preserve"> PAGEREF _Toc16474 \h </w:instrText>
        </w:r>
        <w:r>
          <w:fldChar w:fldCharType="separate"/>
        </w:r>
        <w:r>
          <w:t>23</w:t>
        </w:r>
        <w:r>
          <w:fldChar w:fldCharType="end"/>
        </w:r>
      </w:hyperlink>
    </w:p>
    <w:p>
      <w:pPr>
        <w:pStyle w:val="TOC2"/>
        <w:tabs>
          <w:tab w:val="right" w:leader="dot" w:pos="8306"/>
        </w:tabs>
      </w:pPr>
      <w:hyperlink w:anchor="_Toc21400" w:history="1">
        <w:r>
          <w:rPr>
            <w:rFonts w:ascii="仿宋" w:eastAsia="仿宋" w:hAnsi="仿宋" w:cs="仿宋" w:hint="eastAsia"/>
            <w:lang w:eastAsia="zh-CN"/>
          </w:rPr>
          <w:t>(二)、建设规模</w:t>
        </w:r>
        <w:r>
          <w:tab/>
        </w:r>
        <w:r>
          <w:fldChar w:fldCharType="begin"/>
        </w:r>
        <w:r>
          <w:instrText xml:space="preserve"> PAGEREF _Toc21400 \h </w:instrText>
        </w:r>
        <w:r>
          <w:fldChar w:fldCharType="separate"/>
        </w:r>
        <w:r>
          <w:t>24</w:t>
        </w:r>
        <w:r>
          <w:fldChar w:fldCharType="end"/>
        </w:r>
      </w:hyperlink>
    </w:p>
    <w:p>
      <w:pPr>
        <w:pStyle w:val="TOC1"/>
        <w:tabs>
          <w:tab w:val="right" w:leader="dot" w:pos="8306"/>
        </w:tabs>
      </w:pPr>
      <w:hyperlink w:anchor="_Toc28906" w:history="1">
        <w:r>
          <w:rPr>
            <w:rFonts w:ascii="仿宋" w:eastAsia="仿宋" w:hAnsi="仿宋" w:cs="仿宋" w:hint="eastAsia"/>
            <w:lang w:eastAsia="zh-CN"/>
          </w:rPr>
          <w:t>五、人员培训与发展</w:t>
        </w:r>
        <w:r>
          <w:tab/>
        </w:r>
        <w:r>
          <w:fldChar w:fldCharType="begin"/>
        </w:r>
        <w:r>
          <w:instrText xml:space="preserve"> PAGEREF _Toc28906 \h </w:instrText>
        </w:r>
        <w:r>
          <w:fldChar w:fldCharType="separate"/>
        </w:r>
        <w:r>
          <w:t>25</w:t>
        </w:r>
        <w:r>
          <w:fldChar w:fldCharType="end"/>
        </w:r>
      </w:hyperlink>
    </w:p>
    <w:p>
      <w:pPr>
        <w:pStyle w:val="TOC2"/>
        <w:tabs>
          <w:tab w:val="right" w:leader="dot" w:pos="8306"/>
        </w:tabs>
      </w:pPr>
      <w:hyperlink w:anchor="_Toc21376" w:history="1">
        <w:r>
          <w:rPr>
            <w:rFonts w:ascii="仿宋" w:eastAsia="仿宋" w:hAnsi="仿宋" w:cs="仿宋" w:hint="eastAsia"/>
            <w:lang w:eastAsia="zh-CN"/>
          </w:rPr>
          <w:t>(一)、培训需求分析</w:t>
        </w:r>
        <w:r>
          <w:tab/>
        </w:r>
        <w:r>
          <w:fldChar w:fldCharType="begin"/>
        </w:r>
        <w:r>
          <w:instrText xml:space="preserve"> PAGEREF _Toc21376 \h </w:instrText>
        </w:r>
        <w:r>
          <w:fldChar w:fldCharType="separate"/>
        </w:r>
        <w:r>
          <w:t>25</w:t>
        </w:r>
        <w:r>
          <w:fldChar w:fldCharType="end"/>
        </w:r>
      </w:hyperlink>
    </w:p>
    <w:p>
      <w:pPr>
        <w:pStyle w:val="TOC2"/>
        <w:tabs>
          <w:tab w:val="right" w:leader="dot" w:pos="8306"/>
        </w:tabs>
      </w:pPr>
      <w:hyperlink w:anchor="_Toc32012" w:history="1">
        <w:r>
          <w:rPr>
            <w:rFonts w:ascii="仿宋" w:eastAsia="仿宋" w:hAnsi="仿宋" w:cs="仿宋" w:hint="eastAsia"/>
            <w:lang w:eastAsia="zh-CN"/>
          </w:rPr>
          <w:t>(二)、培训计划制定</w:t>
        </w:r>
        <w:r>
          <w:tab/>
        </w:r>
        <w:r>
          <w:fldChar w:fldCharType="begin"/>
        </w:r>
        <w:r>
          <w:instrText xml:space="preserve"> PAGEREF _Toc32012 \h </w:instrText>
        </w:r>
        <w:r>
          <w:fldChar w:fldCharType="separate"/>
        </w:r>
        <w:r>
          <w:t>26</w:t>
        </w:r>
        <w:r>
          <w:fldChar w:fldCharType="end"/>
        </w:r>
      </w:hyperlink>
    </w:p>
    <w:p>
      <w:pPr>
        <w:pStyle w:val="TOC2"/>
        <w:tabs>
          <w:tab w:val="right" w:leader="dot" w:pos="8306"/>
        </w:tabs>
      </w:pPr>
      <w:hyperlink w:anchor="_Toc18864" w:history="1">
        <w:r>
          <w:rPr>
            <w:rFonts w:ascii="仿宋" w:eastAsia="仿宋" w:hAnsi="仿宋" w:cs="仿宋" w:hint="eastAsia"/>
            <w:lang w:eastAsia="zh-CN"/>
          </w:rPr>
          <w:t>(三)、培训执行与评估</w:t>
        </w:r>
        <w:r>
          <w:tab/>
        </w:r>
        <w:r>
          <w:fldChar w:fldCharType="begin"/>
        </w:r>
        <w:r>
          <w:instrText xml:space="preserve"> PAGEREF _Toc18864 \h </w:instrText>
        </w:r>
        <w:r>
          <w:fldChar w:fldCharType="separate"/>
        </w:r>
        <w:r>
          <w:t>27</w:t>
        </w:r>
        <w:r>
          <w:fldChar w:fldCharType="end"/>
        </w:r>
      </w:hyperlink>
    </w:p>
    <w:p>
      <w:pPr>
        <w:pStyle w:val="TOC2"/>
        <w:tabs>
          <w:tab w:val="right" w:leader="dot" w:pos="8306"/>
        </w:tabs>
      </w:pPr>
      <w:hyperlink w:anchor="_Toc4188" w:history="1">
        <w:r>
          <w:rPr>
            <w:rFonts w:ascii="仿宋" w:eastAsia="仿宋" w:hAnsi="仿宋" w:cs="仿宋" w:hint="eastAsia"/>
            <w:lang w:eastAsia="zh-CN"/>
          </w:rPr>
          <w:t>(四)、员工职业发展规划</w:t>
        </w:r>
        <w:r>
          <w:tab/>
        </w:r>
        <w:r>
          <w:fldChar w:fldCharType="begin"/>
        </w:r>
        <w:r>
          <w:instrText xml:space="preserve"> PAGEREF _Toc4188 \h </w:instrText>
        </w:r>
        <w:r>
          <w:fldChar w:fldCharType="separate"/>
        </w:r>
        <w:r>
          <w:t>29</w:t>
        </w:r>
        <w:r>
          <w:fldChar w:fldCharType="end"/>
        </w:r>
      </w:hyperlink>
    </w:p>
    <w:p>
      <w:pPr>
        <w:pStyle w:val="TOC1"/>
        <w:tabs>
          <w:tab w:val="right" w:leader="dot" w:pos="8306"/>
        </w:tabs>
      </w:pPr>
      <w:hyperlink w:anchor="_Toc23867" w:history="1">
        <w:r>
          <w:rPr>
            <w:rFonts w:ascii="仿宋" w:eastAsia="仿宋" w:hAnsi="仿宋" w:cs="仿宋" w:hint="eastAsia"/>
            <w:lang w:eastAsia="zh-CN"/>
          </w:rPr>
          <w:t>六、危机管理与应急响应</w:t>
        </w:r>
        <w:r>
          <w:tab/>
        </w:r>
        <w:r>
          <w:fldChar w:fldCharType="begin"/>
        </w:r>
        <w:r>
          <w:instrText xml:space="preserve"> PAGEREF _Toc23867 \h </w:instrText>
        </w:r>
        <w:r>
          <w:fldChar w:fldCharType="separate"/>
        </w:r>
        <w:r>
          <w:t>30</w:t>
        </w:r>
        <w:r>
          <w:fldChar w:fldCharType="end"/>
        </w:r>
      </w:hyperlink>
    </w:p>
    <w:p>
      <w:pPr>
        <w:pStyle w:val="TOC2"/>
        <w:tabs>
          <w:tab w:val="right" w:leader="dot" w:pos="8306"/>
        </w:tabs>
      </w:pPr>
      <w:hyperlink w:anchor="_Toc24553" w:history="1">
        <w:r>
          <w:rPr>
            <w:rFonts w:ascii="仿宋" w:eastAsia="仿宋" w:hAnsi="仿宋" w:cs="仿宋" w:hint="eastAsia"/>
            <w:lang w:eastAsia="zh-CN"/>
          </w:rPr>
          <w:t>(一)、危机管理计划制定</w:t>
        </w:r>
        <w:r>
          <w:tab/>
        </w:r>
        <w:r>
          <w:fldChar w:fldCharType="begin"/>
        </w:r>
        <w:r>
          <w:instrText xml:space="preserve"> PAGEREF _Toc24553 \h </w:instrText>
        </w:r>
        <w:r>
          <w:fldChar w:fldCharType="separate"/>
        </w:r>
        <w:r>
          <w:t>30</w:t>
        </w:r>
        <w:r>
          <w:fldChar w:fldCharType="end"/>
        </w:r>
      </w:hyperlink>
    </w:p>
    <w:p>
      <w:pPr>
        <w:pStyle w:val="TOC2"/>
        <w:tabs>
          <w:tab w:val="right" w:leader="dot" w:pos="8306"/>
        </w:tabs>
      </w:pPr>
      <w:hyperlink w:anchor="_Toc30770" w:history="1">
        <w:r>
          <w:rPr>
            <w:rFonts w:ascii="仿宋" w:eastAsia="仿宋" w:hAnsi="仿宋" w:cs="仿宋" w:hint="eastAsia"/>
            <w:lang w:eastAsia="zh-CN"/>
          </w:rPr>
          <w:t>(二)、应急响应流程</w:t>
        </w:r>
        <w:r>
          <w:tab/>
        </w:r>
        <w:r>
          <w:fldChar w:fldCharType="begin"/>
        </w:r>
        <w:r>
          <w:instrText xml:space="preserve"> PAGEREF _Toc30770 \h </w:instrText>
        </w:r>
        <w:r>
          <w:fldChar w:fldCharType="separate"/>
        </w:r>
        <w:r>
          <w:t>31</w:t>
        </w:r>
        <w:r>
          <w:fldChar w:fldCharType="end"/>
        </w:r>
      </w:hyperlink>
    </w:p>
    <w:p>
      <w:pPr>
        <w:pStyle w:val="TOC2"/>
        <w:tabs>
          <w:tab w:val="right" w:leader="dot" w:pos="8306"/>
        </w:tabs>
      </w:pPr>
      <w:hyperlink w:anchor="_Toc31179" w:history="1">
        <w:r>
          <w:rPr>
            <w:rFonts w:ascii="仿宋" w:eastAsia="仿宋" w:hAnsi="仿宋" w:cs="仿宋" w:hint="eastAsia"/>
            <w:lang w:eastAsia="zh-CN"/>
          </w:rPr>
          <w:t>(三)、危机公关与舆情管理</w:t>
        </w:r>
        <w:r>
          <w:tab/>
        </w:r>
        <w:r>
          <w:fldChar w:fldCharType="begin"/>
        </w:r>
        <w:r>
          <w:instrText xml:space="preserve"> PAGEREF _Toc31179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2" w:history="1">
        <w:r>
          <w:rPr>
            <w:rFonts w:ascii="仿宋" w:eastAsia="仿宋" w:hAnsi="仿宋" w:cs="仿宋" w:hint="eastAsia"/>
            <w:lang w:eastAsia="zh-CN"/>
          </w:rPr>
          <w:t>(四)、事故调查与报告</w:t>
        </w:r>
        <w:r>
          <w:tab/>
        </w:r>
        <w:r>
          <w:fldChar w:fldCharType="begin"/>
        </w:r>
        <w:r>
          <w:instrText xml:space="preserve"> PAGEREF _Toc21332 \h </w:instrText>
        </w:r>
        <w:r>
          <w:fldChar w:fldCharType="separate"/>
        </w:r>
        <w:r>
          <w:t>33</w:t>
        </w:r>
        <w:r>
          <w:fldChar w:fldCharType="end"/>
        </w:r>
      </w:hyperlink>
    </w:p>
    <w:p>
      <w:pPr>
        <w:pStyle w:val="TOC1"/>
        <w:tabs>
          <w:tab w:val="right" w:leader="dot" w:pos="8306"/>
        </w:tabs>
      </w:pPr>
      <w:hyperlink w:anchor="_Toc12969" w:history="1">
        <w:r>
          <w:rPr>
            <w:rFonts w:ascii="仿宋" w:eastAsia="仿宋" w:hAnsi="仿宋" w:cs="仿宋" w:hint="eastAsia"/>
            <w:lang w:eastAsia="zh-CN"/>
          </w:rPr>
          <w:t>七、科技创新与研发</w:t>
        </w:r>
        <w:r>
          <w:tab/>
        </w:r>
        <w:r>
          <w:fldChar w:fldCharType="begin"/>
        </w:r>
        <w:r>
          <w:instrText xml:space="preserve"> PAGEREF _Toc12969 \h </w:instrText>
        </w:r>
        <w:r>
          <w:fldChar w:fldCharType="separate"/>
        </w:r>
        <w:r>
          <w:t>34</w:t>
        </w:r>
        <w:r>
          <w:fldChar w:fldCharType="end"/>
        </w:r>
      </w:hyperlink>
    </w:p>
    <w:p>
      <w:pPr>
        <w:pStyle w:val="TOC2"/>
        <w:tabs>
          <w:tab w:val="right" w:leader="dot" w:pos="8306"/>
        </w:tabs>
      </w:pPr>
      <w:hyperlink w:anchor="_Toc31751" w:history="1">
        <w:r>
          <w:rPr>
            <w:rFonts w:ascii="仿宋" w:eastAsia="仿宋" w:hAnsi="仿宋" w:cs="仿宋" w:hint="eastAsia"/>
            <w:lang w:eastAsia="zh-CN"/>
          </w:rPr>
          <w:t>(一)、科技创新战略规划</w:t>
        </w:r>
        <w:r>
          <w:tab/>
        </w:r>
        <w:r>
          <w:fldChar w:fldCharType="begin"/>
        </w:r>
        <w:r>
          <w:instrText xml:space="preserve"> PAGEREF _Toc31751 \h </w:instrText>
        </w:r>
        <w:r>
          <w:fldChar w:fldCharType="separate"/>
        </w:r>
        <w:r>
          <w:t>34</w:t>
        </w:r>
        <w:r>
          <w:fldChar w:fldCharType="end"/>
        </w:r>
      </w:hyperlink>
    </w:p>
    <w:p>
      <w:pPr>
        <w:pStyle w:val="TOC2"/>
        <w:tabs>
          <w:tab w:val="right" w:leader="dot" w:pos="8306"/>
        </w:tabs>
      </w:pPr>
      <w:hyperlink w:anchor="_Toc10312" w:history="1">
        <w:r>
          <w:rPr>
            <w:rFonts w:ascii="仿宋" w:eastAsia="仿宋" w:hAnsi="仿宋" w:cs="仿宋" w:hint="eastAsia"/>
            <w:lang w:eastAsia="zh-CN"/>
          </w:rPr>
          <w:t>(二)、研发团队建设</w:t>
        </w:r>
        <w:r>
          <w:tab/>
        </w:r>
        <w:r>
          <w:fldChar w:fldCharType="begin"/>
        </w:r>
        <w:r>
          <w:instrText xml:space="preserve"> PAGEREF _Toc10312 \h </w:instrText>
        </w:r>
        <w:r>
          <w:fldChar w:fldCharType="separate"/>
        </w:r>
        <w:r>
          <w:t>35</w:t>
        </w:r>
        <w:r>
          <w:fldChar w:fldCharType="end"/>
        </w:r>
      </w:hyperlink>
    </w:p>
    <w:p>
      <w:pPr>
        <w:pStyle w:val="TOC2"/>
        <w:tabs>
          <w:tab w:val="right" w:leader="dot" w:pos="8306"/>
        </w:tabs>
      </w:pPr>
      <w:hyperlink w:anchor="_Toc3881" w:history="1">
        <w:r>
          <w:rPr>
            <w:rFonts w:ascii="仿宋" w:eastAsia="仿宋" w:hAnsi="仿宋" w:cs="仿宋" w:hint="eastAsia"/>
            <w:lang w:eastAsia="zh-CN"/>
          </w:rPr>
          <w:t>(三)、知识产权保护机制</w:t>
        </w:r>
        <w:r>
          <w:tab/>
        </w:r>
        <w:r>
          <w:fldChar w:fldCharType="begin"/>
        </w:r>
        <w:r>
          <w:instrText xml:space="preserve"> PAGEREF _Toc3881 \h </w:instrText>
        </w:r>
        <w:r>
          <w:fldChar w:fldCharType="separate"/>
        </w:r>
        <w:r>
          <w:t>37</w:t>
        </w:r>
        <w:r>
          <w:fldChar w:fldCharType="end"/>
        </w:r>
      </w:hyperlink>
    </w:p>
    <w:p>
      <w:pPr>
        <w:pStyle w:val="TOC2"/>
        <w:tabs>
          <w:tab w:val="right" w:leader="dot" w:pos="8306"/>
        </w:tabs>
      </w:pPr>
      <w:hyperlink w:anchor="_Toc18826" w:history="1">
        <w:r>
          <w:rPr>
            <w:rFonts w:ascii="仿宋" w:eastAsia="仿宋" w:hAnsi="仿宋" w:cs="仿宋" w:hint="eastAsia"/>
            <w:lang w:eastAsia="zh-CN"/>
          </w:rPr>
          <w:t>(四)、技术引进与应用</w:t>
        </w:r>
        <w:r>
          <w:tab/>
        </w:r>
        <w:r>
          <w:fldChar w:fldCharType="begin"/>
        </w:r>
        <w:r>
          <w:instrText xml:space="preserve"> PAGEREF _Toc18826 \h </w:instrText>
        </w:r>
        <w:r>
          <w:fldChar w:fldCharType="separate"/>
        </w:r>
        <w:r>
          <w:t>38</w:t>
        </w:r>
        <w:r>
          <w:fldChar w:fldCharType="end"/>
        </w:r>
      </w:hyperlink>
    </w:p>
    <w:p>
      <w:pPr>
        <w:pStyle w:val="TOC1"/>
        <w:tabs>
          <w:tab w:val="right" w:leader="dot" w:pos="8306"/>
        </w:tabs>
      </w:pPr>
      <w:hyperlink w:anchor="_Toc30602" w:history="1">
        <w:r>
          <w:rPr>
            <w:rFonts w:ascii="仿宋" w:eastAsia="仿宋" w:hAnsi="仿宋" w:cs="仿宋" w:hint="eastAsia"/>
            <w:lang w:eastAsia="zh-CN"/>
          </w:rPr>
          <w:t>八、质量管理与监督</w:t>
        </w:r>
        <w:r>
          <w:tab/>
        </w:r>
        <w:r>
          <w:fldChar w:fldCharType="begin"/>
        </w:r>
        <w:r>
          <w:instrText xml:space="preserve"> PAGEREF _Toc30602 \h </w:instrText>
        </w:r>
        <w:r>
          <w:fldChar w:fldCharType="separate"/>
        </w:r>
        <w:r>
          <w:t>39</w:t>
        </w:r>
        <w:r>
          <w:fldChar w:fldCharType="end"/>
        </w:r>
      </w:hyperlink>
    </w:p>
    <w:p>
      <w:pPr>
        <w:pStyle w:val="TOC2"/>
        <w:tabs>
          <w:tab w:val="right" w:leader="dot" w:pos="8306"/>
        </w:tabs>
      </w:pPr>
      <w:hyperlink w:anchor="_Toc6035" w:history="1">
        <w:r>
          <w:rPr>
            <w:rFonts w:ascii="仿宋" w:eastAsia="仿宋" w:hAnsi="仿宋" w:cs="仿宋" w:hint="eastAsia"/>
            <w:lang w:eastAsia="zh-CN"/>
          </w:rPr>
          <w:t>(一)、质量管理原则</w:t>
        </w:r>
        <w:r>
          <w:tab/>
        </w:r>
        <w:r>
          <w:fldChar w:fldCharType="begin"/>
        </w:r>
        <w:r>
          <w:instrText xml:space="preserve"> PAGEREF _Toc6035 \h </w:instrText>
        </w:r>
        <w:r>
          <w:fldChar w:fldCharType="separate"/>
        </w:r>
        <w:r>
          <w:t>39</w:t>
        </w:r>
        <w:r>
          <w:fldChar w:fldCharType="end"/>
        </w:r>
      </w:hyperlink>
    </w:p>
    <w:p>
      <w:pPr>
        <w:pStyle w:val="TOC2"/>
        <w:tabs>
          <w:tab w:val="right" w:leader="dot" w:pos="8306"/>
        </w:tabs>
      </w:pPr>
      <w:hyperlink w:anchor="_Toc13575" w:history="1">
        <w:r>
          <w:rPr>
            <w:rFonts w:ascii="仿宋" w:eastAsia="仿宋" w:hAnsi="仿宋" w:cs="仿宋" w:hint="eastAsia"/>
            <w:lang w:eastAsia="zh-CN"/>
          </w:rPr>
          <w:t>(二)、质量控制措施</w:t>
        </w:r>
        <w:r>
          <w:tab/>
        </w:r>
        <w:r>
          <w:fldChar w:fldCharType="begin"/>
        </w:r>
        <w:r>
          <w:instrText xml:space="preserve"> PAGEREF _Toc13575 \h </w:instrText>
        </w:r>
        <w:r>
          <w:fldChar w:fldCharType="separate"/>
        </w:r>
        <w:r>
          <w:t>41</w:t>
        </w:r>
        <w:r>
          <w:fldChar w:fldCharType="end"/>
        </w:r>
      </w:hyperlink>
    </w:p>
    <w:p>
      <w:pPr>
        <w:pStyle w:val="TOC2"/>
        <w:tabs>
          <w:tab w:val="right" w:leader="dot" w:pos="8306"/>
        </w:tabs>
      </w:pPr>
      <w:hyperlink w:anchor="_Toc12527" w:history="1">
        <w:r>
          <w:rPr>
            <w:rFonts w:ascii="仿宋" w:eastAsia="仿宋" w:hAnsi="仿宋" w:cs="仿宋" w:hint="eastAsia"/>
            <w:lang w:eastAsia="zh-CN"/>
          </w:rPr>
          <w:t>(三)、监督与评估机制</w:t>
        </w:r>
        <w:r>
          <w:tab/>
        </w:r>
        <w:r>
          <w:fldChar w:fldCharType="begin"/>
        </w:r>
        <w:r>
          <w:instrText xml:space="preserve"> PAGEREF _Toc12527 \h </w:instrText>
        </w:r>
        <w:r>
          <w:fldChar w:fldCharType="separate"/>
        </w:r>
        <w:r>
          <w:t>42</w:t>
        </w:r>
        <w:r>
          <w:fldChar w:fldCharType="end"/>
        </w:r>
      </w:hyperlink>
    </w:p>
    <w:p>
      <w:pPr>
        <w:pStyle w:val="TOC2"/>
        <w:tabs>
          <w:tab w:val="right" w:leader="dot" w:pos="8306"/>
        </w:tabs>
      </w:pPr>
      <w:hyperlink w:anchor="_Toc6555" w:history="1">
        <w:r>
          <w:rPr>
            <w:rFonts w:ascii="仿宋" w:eastAsia="仿宋" w:hAnsi="仿宋" w:cs="仿宋" w:hint="eastAsia"/>
            <w:lang w:eastAsia="zh-CN"/>
          </w:rPr>
          <w:t>(四)、持续改进与反馈</w:t>
        </w:r>
        <w:r>
          <w:tab/>
        </w:r>
        <w:r>
          <w:fldChar w:fldCharType="begin"/>
        </w:r>
        <w:r>
          <w:instrText xml:space="preserve"> PAGEREF _Toc6555 \h </w:instrText>
        </w:r>
        <w:r>
          <w:fldChar w:fldCharType="separate"/>
        </w:r>
        <w:r>
          <w:t>44</w:t>
        </w:r>
        <w:r>
          <w:fldChar w:fldCharType="end"/>
        </w:r>
      </w:hyperlink>
    </w:p>
    <w:p>
      <w:pPr>
        <w:pStyle w:val="TOC1"/>
        <w:tabs>
          <w:tab w:val="right" w:leader="dot" w:pos="8306"/>
        </w:tabs>
      </w:pPr>
      <w:hyperlink w:anchor="_Toc32481" w:history="1">
        <w:r>
          <w:rPr>
            <w:rFonts w:ascii="仿宋" w:eastAsia="仿宋" w:hAnsi="仿宋" w:cs="仿宋" w:hint="eastAsia"/>
            <w:lang w:eastAsia="zh-CN"/>
          </w:rPr>
          <w:t>九、资源有效利用与节能减排</w:t>
        </w:r>
        <w:r>
          <w:tab/>
        </w:r>
        <w:r>
          <w:fldChar w:fldCharType="begin"/>
        </w:r>
        <w:r>
          <w:instrText xml:space="preserve"> PAGEREF _Toc32481 \h </w:instrText>
        </w:r>
        <w:r>
          <w:fldChar w:fldCharType="separate"/>
        </w:r>
        <w:r>
          <w:t>47</w:t>
        </w:r>
        <w:r>
          <w:fldChar w:fldCharType="end"/>
        </w:r>
      </w:hyperlink>
    </w:p>
    <w:p>
      <w:pPr>
        <w:pStyle w:val="TOC2"/>
        <w:tabs>
          <w:tab w:val="right" w:leader="dot" w:pos="8306"/>
        </w:tabs>
      </w:pPr>
      <w:hyperlink w:anchor="_Toc5091" w:history="1">
        <w:r>
          <w:rPr>
            <w:rFonts w:ascii="仿宋" w:eastAsia="仿宋" w:hAnsi="仿宋" w:cs="仿宋" w:hint="eastAsia"/>
            <w:lang w:eastAsia="zh-CN"/>
          </w:rPr>
          <w:t>(一)、资源有效利用策略</w:t>
        </w:r>
        <w:r>
          <w:tab/>
        </w:r>
        <w:r>
          <w:fldChar w:fldCharType="begin"/>
        </w:r>
        <w:r>
          <w:instrText xml:space="preserve"> PAGEREF _Toc5091 \h </w:instrText>
        </w:r>
        <w:r>
          <w:fldChar w:fldCharType="separate"/>
        </w:r>
        <w:r>
          <w:t>47</w:t>
        </w:r>
        <w:r>
          <w:fldChar w:fldCharType="end"/>
        </w:r>
      </w:hyperlink>
    </w:p>
    <w:p>
      <w:pPr>
        <w:pStyle w:val="TOC2"/>
        <w:tabs>
          <w:tab w:val="right" w:leader="dot" w:pos="8306"/>
        </w:tabs>
      </w:pPr>
      <w:hyperlink w:anchor="_Toc24141" w:history="1">
        <w:r>
          <w:rPr>
            <w:rFonts w:ascii="仿宋" w:eastAsia="仿宋" w:hAnsi="仿宋" w:cs="仿宋" w:hint="eastAsia"/>
            <w:lang w:eastAsia="zh-CN"/>
          </w:rPr>
          <w:t>(二)、节能措施与技术应用</w:t>
        </w:r>
        <w:r>
          <w:tab/>
        </w:r>
        <w:r>
          <w:fldChar w:fldCharType="begin"/>
        </w:r>
        <w:r>
          <w:instrText xml:space="preserve"> PAGEREF _Toc24141 \h </w:instrText>
        </w:r>
        <w:r>
          <w:fldChar w:fldCharType="separate"/>
        </w:r>
        <w:r>
          <w:t>47</w:t>
        </w:r>
        <w:r>
          <w:fldChar w:fldCharType="end"/>
        </w:r>
      </w:hyperlink>
    </w:p>
    <w:p>
      <w:pPr>
        <w:pStyle w:val="TOC2"/>
        <w:tabs>
          <w:tab w:val="right" w:leader="dot" w:pos="8306"/>
        </w:tabs>
      </w:pPr>
      <w:hyperlink w:anchor="_Toc6894" w:history="1">
        <w:r>
          <w:rPr>
            <w:rFonts w:ascii="仿宋" w:eastAsia="仿宋" w:hAnsi="仿宋" w:cs="仿宋" w:hint="eastAsia"/>
            <w:lang w:eastAsia="zh-CN"/>
          </w:rPr>
          <w:t>(三)、减少排放与废弃物管理</w:t>
        </w:r>
        <w:r>
          <w:tab/>
        </w:r>
        <w:r>
          <w:fldChar w:fldCharType="begin"/>
        </w:r>
        <w:r>
          <w:instrText xml:space="preserve"> PAGEREF _Toc6894 \h </w:instrText>
        </w:r>
        <w:r>
          <w:fldChar w:fldCharType="separate"/>
        </w:r>
        <w:r>
          <w:t>48</w:t>
        </w:r>
        <w:r>
          <w:fldChar w:fldCharType="end"/>
        </w:r>
      </w:hyperlink>
    </w:p>
    <w:p>
      <w:pPr>
        <w:pStyle w:val="TOC1"/>
        <w:tabs>
          <w:tab w:val="right" w:leader="dot" w:pos="8306"/>
        </w:tabs>
      </w:pPr>
      <w:hyperlink w:anchor="_Toc10460" w:history="1">
        <w:r>
          <w:rPr>
            <w:rFonts w:ascii="仿宋" w:eastAsia="仿宋" w:hAnsi="仿宋" w:cs="仿宋" w:hint="eastAsia"/>
            <w:lang w:eastAsia="zh-CN"/>
          </w:rPr>
          <w:t>十、合规与风险管理</w:t>
        </w:r>
        <w:r>
          <w:tab/>
        </w:r>
        <w:r>
          <w:fldChar w:fldCharType="begin"/>
        </w:r>
        <w:r>
          <w:instrText xml:space="preserve"> PAGEREF _Toc10460 \h </w:instrText>
        </w:r>
        <w:r>
          <w:fldChar w:fldCharType="separate"/>
        </w:r>
        <w:r>
          <w:t>48</w:t>
        </w:r>
        <w:r>
          <w:fldChar w:fldCharType="end"/>
        </w:r>
      </w:hyperlink>
    </w:p>
    <w:p>
      <w:pPr>
        <w:pStyle w:val="TOC2"/>
        <w:tabs>
          <w:tab w:val="right" w:leader="dot" w:pos="8306"/>
        </w:tabs>
      </w:pPr>
      <w:hyperlink w:anchor="_Toc11595" w:history="1">
        <w:r>
          <w:rPr>
            <w:rFonts w:ascii="仿宋" w:eastAsia="仿宋" w:hAnsi="仿宋" w:cs="仿宋" w:hint="eastAsia"/>
            <w:lang w:eastAsia="zh-CN"/>
          </w:rPr>
          <w:t>(一)、法律法规合规体系</w:t>
        </w:r>
        <w:r>
          <w:tab/>
        </w:r>
        <w:r>
          <w:fldChar w:fldCharType="begin"/>
        </w:r>
        <w:r>
          <w:instrText xml:space="preserve"> PAGEREF _Toc11595 \h </w:instrText>
        </w:r>
        <w:r>
          <w:fldChar w:fldCharType="separate"/>
        </w:r>
        <w:r>
          <w:t>48</w:t>
        </w:r>
        <w:r>
          <w:fldChar w:fldCharType="end"/>
        </w:r>
      </w:hyperlink>
    </w:p>
    <w:p>
      <w:pPr>
        <w:pStyle w:val="TOC2"/>
        <w:tabs>
          <w:tab w:val="right" w:leader="dot" w:pos="8306"/>
        </w:tabs>
      </w:pPr>
      <w:hyperlink w:anchor="_Toc26695" w:history="1">
        <w:r>
          <w:rPr>
            <w:rFonts w:ascii="仿宋" w:eastAsia="仿宋" w:hAnsi="仿宋" w:cs="仿宋" w:hint="eastAsia"/>
            <w:lang w:eastAsia="zh-CN"/>
          </w:rPr>
          <w:t>(二)、内部控制与风险评估</w:t>
        </w:r>
        <w:r>
          <w:tab/>
        </w:r>
        <w:r>
          <w:fldChar w:fldCharType="begin"/>
        </w:r>
        <w:r>
          <w:instrText xml:space="preserve"> PAGEREF _Toc26695 \h </w:instrText>
        </w:r>
        <w:r>
          <w:fldChar w:fldCharType="separate"/>
        </w:r>
        <w:r>
          <w:t>49</w:t>
        </w:r>
        <w:r>
          <w:fldChar w:fldCharType="end"/>
        </w:r>
      </w:hyperlink>
    </w:p>
    <w:p>
      <w:pPr>
        <w:pStyle w:val="TOC2"/>
        <w:tabs>
          <w:tab w:val="right" w:leader="dot" w:pos="8306"/>
        </w:tabs>
      </w:pPr>
      <w:hyperlink w:anchor="_Toc9641" w:history="1">
        <w:r>
          <w:rPr>
            <w:rFonts w:ascii="仿宋" w:eastAsia="仿宋" w:hAnsi="仿宋" w:cs="仿宋" w:hint="eastAsia"/>
            <w:lang w:eastAsia="zh-CN"/>
          </w:rPr>
          <w:t>(三)、合规培训与执行</w:t>
        </w:r>
        <w:r>
          <w:tab/>
        </w:r>
        <w:r>
          <w:fldChar w:fldCharType="begin"/>
        </w:r>
        <w:r>
          <w:instrText xml:space="preserve"> PAGEREF _Toc9641 \h </w:instrText>
        </w:r>
        <w:r>
          <w:fldChar w:fldCharType="separate"/>
        </w:r>
        <w:r>
          <w:t>50</w:t>
        </w:r>
        <w:r>
          <w:fldChar w:fldCharType="end"/>
        </w:r>
      </w:hyperlink>
    </w:p>
    <w:p>
      <w:pPr>
        <w:pStyle w:val="TOC2"/>
        <w:tabs>
          <w:tab w:val="right" w:leader="dot" w:pos="8306"/>
        </w:tabs>
      </w:pPr>
      <w:hyperlink w:anchor="_Toc3308" w:history="1">
        <w:r>
          <w:rPr>
            <w:rFonts w:ascii="仿宋" w:eastAsia="仿宋" w:hAnsi="仿宋" w:cs="仿宋" w:hint="eastAsia"/>
            <w:lang w:eastAsia="zh-CN"/>
          </w:rPr>
          <w:t>(四)、合规监测与修正机制</w:t>
        </w:r>
        <w:r>
          <w:tab/>
        </w:r>
        <w:r>
          <w:fldChar w:fldCharType="begin"/>
        </w:r>
        <w:r>
          <w:instrText xml:space="preserve"> PAGEREF _Toc3308 \h </w:instrText>
        </w:r>
        <w:r>
          <w:fldChar w:fldCharType="separate"/>
        </w:r>
        <w:r>
          <w:t>52</w:t>
        </w:r>
        <w:r>
          <w:fldChar w:fldCharType="end"/>
        </w:r>
      </w:hyperlink>
    </w:p>
    <w:p>
      <w:pPr>
        <w:pStyle w:val="TOC1"/>
        <w:tabs>
          <w:tab w:val="right" w:leader="dot" w:pos="8306"/>
        </w:tabs>
      </w:pPr>
      <w:hyperlink w:anchor="_Toc31132" w:history="1">
        <w:r>
          <w:rPr>
            <w:rFonts w:ascii="仿宋" w:eastAsia="仿宋" w:hAnsi="仿宋" w:cs="仿宋" w:hint="eastAsia"/>
            <w:lang w:eastAsia="zh-CN"/>
          </w:rPr>
          <w:t>十一、危机管理与应急响应</w:t>
        </w:r>
        <w:r>
          <w:tab/>
        </w:r>
        <w:r>
          <w:fldChar w:fldCharType="begin"/>
        </w:r>
        <w:r>
          <w:instrText xml:space="preserve"> PAGEREF _Toc31132 \h </w:instrText>
        </w:r>
        <w:r>
          <w:fldChar w:fldCharType="separate"/>
        </w:r>
        <w:r>
          <w:t>54</w:t>
        </w:r>
        <w:r>
          <w:fldChar w:fldCharType="end"/>
        </w:r>
      </w:hyperlink>
    </w:p>
    <w:p>
      <w:pPr>
        <w:pStyle w:val="TOC2"/>
        <w:tabs>
          <w:tab w:val="right" w:leader="dot" w:pos="8306"/>
        </w:tabs>
      </w:pPr>
      <w:hyperlink w:anchor="_Toc2584" w:history="1">
        <w:r>
          <w:rPr>
            <w:rFonts w:ascii="仿宋" w:eastAsia="仿宋" w:hAnsi="仿宋" w:cs="仿宋" w:hint="eastAsia"/>
            <w:lang w:eastAsia="zh-CN"/>
          </w:rPr>
          <w:t>(一)、危机预警机制</w:t>
        </w:r>
        <w:r>
          <w:tab/>
        </w:r>
        <w:r>
          <w:fldChar w:fldCharType="begin"/>
        </w:r>
        <w:r>
          <w:instrText xml:space="preserve"> PAGEREF _Toc2584 \h </w:instrText>
        </w:r>
        <w:r>
          <w:fldChar w:fldCharType="separate"/>
        </w:r>
        <w:r>
          <w:t>54</w:t>
        </w:r>
        <w:r>
          <w:fldChar w:fldCharType="end"/>
        </w:r>
      </w:hyperlink>
    </w:p>
    <w:p>
      <w:pPr>
        <w:pStyle w:val="TOC2"/>
        <w:tabs>
          <w:tab w:val="right" w:leader="dot" w:pos="8306"/>
        </w:tabs>
      </w:pPr>
      <w:hyperlink w:anchor="_Toc23343" w:history="1">
        <w:r>
          <w:rPr>
            <w:rFonts w:ascii="仿宋" w:eastAsia="仿宋" w:hAnsi="仿宋" w:cs="仿宋" w:hint="eastAsia"/>
            <w:lang w:eastAsia="zh-CN"/>
          </w:rPr>
          <w:t>(二)、应急预案与演练</w:t>
        </w:r>
        <w:r>
          <w:tab/>
        </w:r>
        <w:r>
          <w:fldChar w:fldCharType="begin"/>
        </w:r>
        <w:r>
          <w:instrText xml:space="preserve"> PAGEREF _Toc23343 \h </w:instrText>
        </w:r>
        <w:r>
          <w:fldChar w:fldCharType="separate"/>
        </w:r>
        <w:r>
          <w:t>55</w:t>
        </w:r>
        <w:r>
          <w:fldChar w:fldCharType="end"/>
        </w:r>
      </w:hyperlink>
    </w:p>
    <w:p>
      <w:pPr>
        <w:pStyle w:val="TOC2"/>
        <w:tabs>
          <w:tab w:val="right" w:leader="dot" w:pos="8306"/>
        </w:tabs>
      </w:pPr>
      <w:hyperlink w:anchor="_Toc3509" w:history="1">
        <w:r>
          <w:rPr>
            <w:rFonts w:ascii="仿宋" w:eastAsia="仿宋" w:hAnsi="仿宋" w:cs="仿宋" w:hint="eastAsia"/>
            <w:lang w:eastAsia="zh-CN"/>
          </w:rPr>
          <w:t>(三)、公关与舆情管理</w:t>
        </w:r>
        <w:r>
          <w:tab/>
        </w:r>
        <w:r>
          <w:fldChar w:fldCharType="begin"/>
        </w:r>
        <w:r>
          <w:instrText xml:space="preserve"> PAGEREF _Toc3509 \h </w:instrText>
        </w:r>
        <w:r>
          <w:fldChar w:fldCharType="separate"/>
        </w:r>
        <w:r>
          <w:t>57</w:t>
        </w:r>
        <w:r>
          <w:fldChar w:fldCharType="end"/>
        </w:r>
      </w:hyperlink>
    </w:p>
    <w:p>
      <w:pPr>
        <w:pStyle w:val="TOC2"/>
        <w:tabs>
          <w:tab w:val="right" w:leader="dot" w:pos="8306"/>
        </w:tabs>
      </w:pPr>
      <w:hyperlink w:anchor="_Toc15476" w:history="1">
        <w:r>
          <w:rPr>
            <w:rFonts w:ascii="仿宋" w:eastAsia="仿宋" w:hAnsi="仿宋" w:cs="仿宋" w:hint="eastAsia"/>
            <w:lang w:eastAsia="zh-CN"/>
          </w:rPr>
          <w:t>(四)、危机后期修复与改进</w:t>
        </w:r>
        <w:r>
          <w:tab/>
        </w:r>
        <w:r>
          <w:fldChar w:fldCharType="begin"/>
        </w:r>
        <w:r>
          <w:instrText xml:space="preserve"> PAGEREF _Toc15476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1614"/>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6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30365"/>
      <w:r>
        <w:rPr>
          <w:rFonts w:ascii="仿宋" w:eastAsia="仿宋" w:hAnsi="仿宋" w:cs="仿宋" w:hint="eastAsia"/>
          <w:sz w:val="28"/>
          <w:lang w:eastAsia="zh-CN"/>
        </w:rPr>
        <w:t>(二)、地震勘探数据处理系统项目工程建设标准规范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地震勘探数据处理系统项目的建设需要符合国家和地方的相关标准规范，确保施工过程和建成后的设施符合安全、环保、质量等方面的要求。各项建设标准规范将在设计中得到充分考虑和遵循。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20416"/>
      <w:r>
        <w:rPr>
          <w:rFonts w:ascii="仿宋" w:eastAsia="仿宋" w:hAnsi="仿宋" w:cs="仿宋" w:hint="eastAsia"/>
          <w:sz w:val="28"/>
          <w:lang w:eastAsia="zh-CN"/>
        </w:rPr>
        <w:t>(三)、地震勘探数据处理系统项目总平面设计要求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地震勘探数据处理系统项目总平面设计要求将包括对地震勘探数据处理系统项目用地的科学规划，确保合理的场地利用和各功能区域的合理布局。这涉及到交通流线、景观绿化、建筑分布等方面的综合考虑。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21138"/>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21336"/>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22915"/>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49"/>
      <w:r>
        <w:rPr>
          <w:rFonts w:ascii="仿宋" w:eastAsia="仿宋" w:hAnsi="仿宋" w:cs="仿宋" w:hint="eastAsia"/>
          <w:sz w:val="28"/>
          <w:lang w:eastAsia="zh-CN"/>
        </w:rPr>
        <w:t>二、地震勘探数据处理系统项目概论</w:t>
      </w:r>
      <w:bookmarkEnd w:id="9"/>
    </w:p>
    <w:p>
      <w:pPr>
        <w:pStyle w:val="Heading2"/>
        <w:rPr>
          <w:rFonts w:ascii="仿宋" w:eastAsia="仿宋" w:hAnsi="仿宋" w:cs="仿宋" w:hint="eastAsia"/>
          <w:lang w:eastAsia="zh-CN"/>
        </w:rPr>
      </w:pPr>
      <w:bookmarkStart w:id="10" w:name="_Toc8808"/>
      <w:r>
        <w:rPr>
          <w:rFonts w:ascii="仿宋" w:eastAsia="仿宋" w:hAnsi="仿宋" w:cs="仿宋" w:hint="eastAsia"/>
          <w:lang w:eastAsia="zh-CN"/>
        </w:rPr>
        <w:t>(一)、创新计划及地震勘探数据处理系统项目性质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XX地震勘探数据处理系统项目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地震勘探数据处理系统项目建设性质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地震勘探数据处理系统项目为新建地震勘探数据处理系统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1" w:name="_Toc26013"/>
      <w:r>
        <w:rPr>
          <w:rFonts w:ascii="仿宋" w:eastAsia="仿宋" w:hAnsi="仿宋" w:cs="仿宋" w:hint="eastAsia"/>
          <w:sz w:val="28"/>
          <w:lang w:eastAsia="zh-CN"/>
        </w:rPr>
        <w:t>(二)、主管单位与地震勘探数据处理系统项目执行方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2" w:name="_Toc6307"/>
      <w:r>
        <w:rPr>
          <w:rFonts w:ascii="仿宋" w:eastAsia="仿宋" w:hAnsi="仿宋" w:cs="仿宋" w:hint="eastAsia"/>
          <w:sz w:val="28"/>
          <w:lang w:eastAsia="zh-CN"/>
        </w:rPr>
        <w:t>(三)、战略协作伙伴</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3" w:name="_Toc28686"/>
      <w:r>
        <w:rPr>
          <w:rFonts w:ascii="仿宋" w:eastAsia="仿宋" w:hAnsi="仿宋" w:cs="仿宋" w:hint="eastAsia"/>
          <w:sz w:val="28"/>
          <w:lang w:eastAsia="zh-CN"/>
        </w:rPr>
        <w:t>(四)、地震勘探数据处理系统项目提出背景和合理性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地震勘探数据处理系统项目背景分析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地震勘探数据处理系统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地震勘探数据处理系统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地震勘探数据处理系统项目中取得显著的业绩。地震勘探数据处理系统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勘探数据处理系统项目提出之前，公司进行了全面的市场调研和前期验证工作。这包括对潜在市场的需求分析、竞争对手的情报搜集、潜在客户的反馈等。通过这些工作，我们确信地震勘探数据处理系统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地震勘探数据处理系统项目提出起到了指导作用。地震勘探数据处理系统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4" w:name="_Toc9481"/>
      <w:r>
        <w:rPr>
          <w:rFonts w:ascii="仿宋" w:eastAsia="仿宋" w:hAnsi="仿宋" w:cs="仿宋" w:hint="eastAsia"/>
          <w:sz w:val="28"/>
          <w:lang w:eastAsia="zh-CN"/>
        </w:rPr>
        <w:t>(五)、地震勘探数据处理系统项目选址和土地综合评估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选址于xxx区，该区地理位置优越，便于物流和人员流动。地处交通枢纽，对于物资运输和市场覆盖都有明显的优势。同时，该区自然环境优美，有利于地震勘探数据处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xxx区具备繁荣的经济环境，市场需求旺盛，为地震勘探数据处理系统项目提供了广阔的发展空间。区域内产业结构合理，对相关产业的支持和引导政策积极，为地震勘探数据处理系统项目的发展提供了有力支持。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选址用地面积为XXXX平方米，用地状况平整且面积充足，为地震勘探数据处理系统项目建设提供了良好的条件。规划布局合理，充分考虑了未来的扩展和发展需求，确保地震勘探数据处理系统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地震勘探数据处理系统项目充分考虑生态环保和社会责任。通过采取现代化的环保技术和管理手段，确保地震勘探数据处理系统项目对周边生态环境的影响最小。地震勘探数据处理系统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地震勘探数据处理系统项目提供了得天独厚的优势。用地规模适中，布局合理，有望成为地震勘探数据处理系统项目长期稳健发展的有力支持。</w:t>
      </w:r>
    </w:p>
    <w:p>
      <w:pPr>
        <w:pStyle w:val="Heading2"/>
        <w:ind w:firstLine="560" w:firstLineChars="200"/>
        <w:rPr>
          <w:rFonts w:ascii="仿宋" w:eastAsia="仿宋" w:hAnsi="仿宋" w:cs="仿宋" w:hint="eastAsia"/>
          <w:sz w:val="28"/>
          <w:lang w:eastAsia="zh-CN"/>
        </w:rPr>
      </w:pPr>
      <w:bookmarkStart w:id="15" w:name="_Toc28241"/>
      <w:r>
        <w:rPr>
          <w:rFonts w:ascii="仿宋" w:eastAsia="仿宋" w:hAnsi="仿宋" w:cs="仿宋" w:hint="eastAsia"/>
          <w:sz w:val="28"/>
          <w:lang w:eastAsia="zh-CN"/>
        </w:rPr>
        <w:t>(六)、土木工程建设目标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净用地面积为XXX平方米，建筑物基底占地面积XXX平方米，总建筑面积达到XXX平方米。其中，规划建设主体工程占地XXXX平方米，为地震勘探数据处理系统项目的核心建设区域。此外，地震勘探数据处理系统项目规划绿化面积为XXX平方米，通过合理规划和设计，将注重打造绿色、生态友好的地震勘探数据处理系统项目环境。</w:t>
      </w:r>
    </w:p>
    <w:p>
      <w:pPr>
        <w:pStyle w:val="Heading2"/>
        <w:ind w:firstLine="560" w:firstLineChars="200"/>
        <w:rPr>
          <w:rFonts w:ascii="仿宋" w:eastAsia="仿宋" w:hAnsi="仿宋" w:cs="仿宋" w:hint="eastAsia"/>
          <w:sz w:val="28"/>
          <w:lang w:eastAsia="zh-CN"/>
        </w:rPr>
      </w:pPr>
      <w:bookmarkStart w:id="16" w:name="_Toc19460"/>
      <w:r>
        <w:rPr>
          <w:rFonts w:ascii="仿宋" w:eastAsia="仿宋" w:hAnsi="仿宋" w:cs="仿宋" w:hint="eastAsia"/>
          <w:sz w:val="28"/>
          <w:lang w:eastAsia="zh-CN"/>
        </w:rPr>
        <w:t>(七)、设备采购计划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计划购置设备共计XXX台（套），主要包括：XXX生产线、XX设备、XX机、XX机、XXX仪等。设备购置费用为XXX万元，这些设备将在地震勘探数据处理系统项目实施中发挥重要作用，支持地震勘探数据处理系统项目的正常运营和生产。</w:t>
      </w:r>
    </w:p>
    <w:p>
      <w:pPr>
        <w:pStyle w:val="Heading2"/>
        <w:ind w:firstLine="560" w:firstLineChars="200"/>
        <w:rPr>
          <w:rFonts w:ascii="仿宋" w:eastAsia="仿宋" w:hAnsi="仿宋" w:cs="仿宋" w:hint="eastAsia"/>
          <w:sz w:val="28"/>
          <w:lang w:eastAsia="zh-CN"/>
        </w:rPr>
      </w:pPr>
      <w:bookmarkStart w:id="17" w:name="_Toc28601"/>
      <w:r>
        <w:rPr>
          <w:rFonts w:ascii="仿宋" w:eastAsia="仿宋" w:hAnsi="仿宋" w:cs="仿宋" w:hint="eastAsia"/>
          <w:sz w:val="28"/>
          <w:lang w:eastAsia="zh-CN"/>
        </w:rPr>
        <w:t>(八)、产品规划与开发方案</w:t>
      </w:r>
      <w:bookmarkEnd w:id="1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地震勘探数据处理系统项目建设规划，达产年产品规划设计方案为XXX单位/年。这一方案综合考虑了XXX集团企业的发展战略、产品市场定位、资金筹措能力、产能发展需求、技术条件、销售渠道和策略、管理经验，以及相应的配套设备、人员素质，以及地震勘探数据处理系统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地震勘探数据处理系统项目采用规模化、流水线生产方式进行布局，秉持“循序渐进、量入而出”的原则。这样的布局有助于提高生产效率，优化生产流程，确保产品质量，同时也有利于实现地震勘探数据处理系统项目的可持续发展。</w:t>
      </w:r>
    </w:p>
    <w:p>
      <w:pPr>
        <w:pStyle w:val="Heading2"/>
        <w:ind w:firstLine="560" w:firstLineChars="200"/>
        <w:rPr>
          <w:rFonts w:ascii="仿宋" w:eastAsia="仿宋" w:hAnsi="仿宋" w:cs="仿宋" w:hint="eastAsia"/>
          <w:sz w:val="28"/>
          <w:lang w:eastAsia="zh-CN"/>
        </w:rPr>
      </w:pPr>
      <w:bookmarkStart w:id="18" w:name="_Toc20961"/>
      <w:r>
        <w:rPr>
          <w:rFonts w:ascii="仿宋" w:eastAsia="仿宋" w:hAnsi="仿宋" w:cs="仿宋" w:hint="eastAsia"/>
          <w:sz w:val="28"/>
          <w:lang w:eastAsia="zh-CN"/>
        </w:rPr>
        <w:t>(九)、原材料供应保障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基础依赖于一系列主要原材料及辅助材料，其中包括Xxx、xxx、xx、xxx、xx等关键成分。为了确保地震勘探数据处理系统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地震勘探数据处理系统项目对原辅材料高标准的要求。他们拥有强大的生产能力和供应链体系，能够灵活应对市场变化，确保在地震勘探数据处理系统项目运营过程中不会出现原材料短缺或质量波动的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地震勘探数据处理系统项目未来扩大生产规模的需求。通过与这些供货商的密切合作，Xxx集团将确保地震勘探数据处理系统项目在原材料供应方面具有高度的稳定性和可持续性，为地震勘探数据处理系统项目的长期发展打下坚实的基础。这一战略性选择有助于提升地震勘探数据处理系统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9" w:name="_Toc30847"/>
      <w:r>
        <w:rPr>
          <w:rFonts w:ascii="仿宋" w:eastAsia="仿宋" w:hAnsi="仿宋" w:cs="仿宋" w:hint="eastAsia"/>
          <w:sz w:val="28"/>
          <w:lang w:eastAsia="zh-CN"/>
        </w:rPr>
        <w:t>(十)、地震勘探数据处理系统项目能源消耗分析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地震勘探数据处理系统项目能耗概况：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勘探数据处理系统项目年用电量达到XXX千瓦时，相当于消耗了XX吨标准煤。这一电力需求覆盖了XX地震勘探数据处理系统项目的生产、办公以及公用设施等各方面的用电需求。通过合理的电力规划，确保地震勘探数据处理系统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地震勘探数据处理系统项目用水情况：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勘探数据处理系统项目年总用水量达到XXX立方米，相当于消耗了XX吨标准煤。主要用水包括生产补给水和办公及生活用水。地震勘探数据处理系统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地震勘探数据处理系统项目年用电量和总用水量的综合总耗能量（当量值）为XX吨标准煤/年。在达产年，地震勘探数据处理系统项目实现了XX吨标准煤/年的综合节能，总节能率达到了XX%。这意味着地震勘探数据处理系统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地震勘探数据处理系统项目的能源需求和使用情况，还凸显了地震勘探数据处理系统项目在能源管理和节能方面所取得的显著成就。通过细致的能耗统计和全面的节能措施，地震勘探数据处理系统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0" w:name="_Toc16019"/>
      <w:r>
        <w:rPr>
          <w:rFonts w:ascii="仿宋" w:eastAsia="仿宋" w:hAnsi="仿宋" w:cs="仿宋" w:hint="eastAsia"/>
          <w:sz w:val="28"/>
          <w:lang w:eastAsia="zh-CN"/>
        </w:rPr>
        <w:t>(十一)、环境保护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规划与设计充分契合xxx产业示范园区的发展方向，遵循了该园区的产业结构调整规划以及国家产业发展政策。我们深刻理解并积极响应国家对产业升级、结构优化的号召，确保地震勘探数据处理系统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地震勘探数据处理系统项目采取了全面而实际可行的治理措施，针对各类污染物制定了科学有效的控制方案，严格按照国家规定的排放标准执行。通过地震勘探数据处理系统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地震勘探数据处理系统项目设计中，我们强调了清洁生产的理念，采用了清洁生产工艺，并选择了清洁原材料，以生产环保型产品。同时，我们实施了全面而有效的清洁生产措施，以达到减少和消除污染的目标。在地震勘探数据处理系统项目建成投产后，各项环境指标将严格符合国家和地方清洁生产的标准要求，确保地震勘探数据处理系统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1" w:name="_Toc6914"/>
      <w:r>
        <w:rPr>
          <w:rFonts w:ascii="仿宋" w:eastAsia="仿宋" w:hAnsi="仿宋" w:cs="仿宋" w:hint="eastAsia"/>
          <w:sz w:val="28"/>
          <w:lang w:eastAsia="zh-CN"/>
        </w:rPr>
        <w:t>(十二)、地震勘探数据处理系统项目进度规划与执行</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工程地震勘探数据处理系统项目建设期限规划：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地震勘探数据处理系统项目的建设期限被规划为XX个月，这一时间框架是在综合考虑地震勘探数据处理系统项目规模、复杂性、资源供给等多方面因素的基础上制定的。该期限的设定旨在充分保障地震勘探数据处理系统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地震勘探数据处理系统项目分期、分段建设：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地震勘探数据处理系统项目，将整个地震勘探数据处理系统项目划分为若干个阶段，并在每个阶段内进行分段建设。这种分期、分段的策略有助于降低地震勘探数据处理系统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地震勘探数据处理系统项目分解和工期目标分解：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地震勘探数据处理系统项目规划中，对地震勘探数据处理系统项目进行详细的分解，将地震勘探数据处理系统项目划分为各个子地震勘探数据处理系统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地震勘探数据处理系统项目整体的适应性，合理安排各主体工程的施工期，使得它们在时间上错开，降低了地震勘探数据处理系统项目工程的集中度。这样的叉开实施有助于减轻资源压力，提高施工效率，确保整个地震勘探数据处理系统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9316"/>
      <w:r>
        <w:rPr>
          <w:rFonts w:ascii="仿宋" w:eastAsia="仿宋" w:hAnsi="仿宋" w:cs="仿宋" w:hint="eastAsia"/>
          <w:sz w:val="28"/>
          <w:lang w:eastAsia="zh-CN"/>
        </w:rPr>
        <w:t>(十三)、经济效益分析与投资预估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地震勘探数据处理系统项目总投资及资金构成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地震勘探数据处理系统项目总投资预计为XXX万元，其中固定资产投资为XXX万元，占地震勘探数据处理系统项目总投资的XX%；流动资金为XXX万元，占地震勘探数据处理系统项目总投资的XX%。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目前，该地震勘探数据处理系统项目的资金筹措阶段由企业自筹，通过内部资金和融资等方式满足地震勘探数据处理系统项目启动和实施的资金需求。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地震勘探数据处理系统项目预期经济效益规划目标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预期在达产年实现营业收入达XXX万元，总成本费用为XXX万元，税金及附加为XXX万元，实现利润总额为XXX万元，利税总额为XXX万元，税后净利润达XXX万元，达产年纳税总额为XXX万元。在达产年，地震勘探数据处理系统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这些预期经济效益规划目标反映了地震勘探数据处理系统项目在经济层面的可行性和潜在收益，为地震勘探数据处理系统项目的推进和实施提供了有力的经济支持。</w:t>
      </w:r>
    </w:p>
    <w:p>
      <w:pPr>
        <w:pStyle w:val="Heading2"/>
        <w:ind w:firstLine="560" w:firstLineChars="200"/>
        <w:rPr>
          <w:rFonts w:ascii="仿宋" w:eastAsia="仿宋" w:hAnsi="仿宋" w:cs="仿宋" w:hint="eastAsia"/>
          <w:sz w:val="28"/>
          <w:lang w:eastAsia="zh-CN"/>
        </w:rPr>
      </w:pPr>
      <w:bookmarkStart w:id="23" w:name="_Toc27680"/>
      <w:r>
        <w:rPr>
          <w:rFonts w:ascii="仿宋" w:eastAsia="仿宋" w:hAnsi="仿宋" w:cs="仿宋" w:hint="eastAsia"/>
          <w:sz w:val="28"/>
          <w:lang w:eastAsia="zh-CN"/>
        </w:rPr>
        <w:t>(十四)、报告详解与解释</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1、地震勘探数据处理系统项目符合政策和示范园区发展需求：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地震勘探数据处理系统项目不仅完全符合国家产业发展政策和规划要求，还与XXX产业示范园区及XXX产业示范园区的XX行业布局和结构调整政策相契合。地震勘探数据处理系统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2、地震勘探数据处理系统项目对示范园区经济的促进作用：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地震勘探数据处理系统项目”。这一建设将不仅有力促进XXX产业示范园区的经济发展，创造了XX个就业职位，达产年纳税总额达到XX万元，更将通过地震勘探数据处理系统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3、地震勘探数据处理系统项目的经济效益和投资回报率：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勘探数据处理系统项目达产年投资利润率高达XX%，投资利税率达到XX%，全部投资回报率为XX%，而全部投资回收期仅为XX年（含建设期）。这意味着地震勘探数据处理系统项目不仅具备强大的盈利能力，同时展现了卓越的抗风险能力，为投资者带来了可观的经济回报，进一步确保了地震勘探数据处理系统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地震勘探数据处理系统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在经济效益、社会效益、环境保护和清洁生产等方面，本地震勘探数据处理系统项目的建设和实施都呈现出积极而可行的前景。</w:t>
      </w:r>
    </w:p>
    <w:p>
      <w:pPr>
        <w:pStyle w:val="Heading1"/>
        <w:ind w:firstLine="560" w:firstLineChars="200"/>
        <w:rPr>
          <w:rFonts w:ascii="仿宋" w:eastAsia="仿宋" w:hAnsi="仿宋" w:cs="仿宋" w:hint="eastAsia"/>
          <w:sz w:val="28"/>
          <w:lang w:eastAsia="zh-CN"/>
        </w:rPr>
      </w:pPr>
      <w:bookmarkStart w:id="24" w:name="_Toc26997"/>
      <w:r>
        <w:rPr>
          <w:rFonts w:ascii="仿宋" w:eastAsia="仿宋" w:hAnsi="仿宋" w:cs="仿宋" w:hint="eastAsia"/>
          <w:sz w:val="28"/>
          <w:lang w:eastAsia="zh-CN"/>
        </w:rPr>
        <w:t>三、工艺先进性</w:t>
      </w:r>
      <w:bookmarkEnd w:id="24"/>
    </w:p>
    <w:p>
      <w:pPr>
        <w:pStyle w:val="Heading2"/>
        <w:rPr>
          <w:rFonts w:ascii="仿宋" w:eastAsia="仿宋" w:hAnsi="仿宋" w:cs="仿宋" w:hint="eastAsia"/>
          <w:lang w:eastAsia="zh-CN"/>
        </w:rPr>
      </w:pPr>
      <w:bookmarkStart w:id="25" w:name="_Toc13130"/>
      <w:r>
        <w:rPr>
          <w:rFonts w:ascii="仿宋" w:eastAsia="仿宋" w:hAnsi="仿宋" w:cs="仿宋" w:hint="eastAsia"/>
          <w:lang w:eastAsia="zh-CN"/>
        </w:rPr>
        <w:t>(一)、地震勘探数据处理系统项目建设期的原辅材料保障</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XX地震勘探数据处理系统项目在施工期间的原辅材料采购主要涵盖以下几个方面：钢材、木材、水泥以及各种建筑和装饰材料。地震勘探数据处理系统项目所在地周边市场拥有丰富的供应资源，有多家供货厂家和商户，能够满足地震勘探数据处理系统项目建设期间的原辅材料需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地震勘探数据处理系统项目施工不可或缺的主要材料之一，涵盖结构钢、型钢等多个种类，市场上存在多家专业生产厂家，提供了多样化的选择。木材作为建筑和装饰的重要原材料，周边供应商可提供各类木材品种，以满足地震勘探数据处理系统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地震勘探数据处理系统项目所在地区有多家水泥生产厂家，保障了地震勘探数据处理系统项目对水泥的供应。此外，各种建筑及装饰材料，如砖瓦、涂料、地板等，也能在周边市场找到丰富的品种和供应商，确保地震勘探数据处理系统项目在施工过程中有足够的选择空间。</w:t>
      </w:r>
    </w:p>
    <w:p>
      <w:pPr>
        <w:pStyle w:val="Heading2"/>
        <w:ind w:firstLine="560" w:firstLineChars="200"/>
        <w:rPr>
          <w:rFonts w:ascii="仿宋" w:eastAsia="仿宋" w:hAnsi="仿宋" w:cs="仿宋" w:hint="eastAsia"/>
          <w:sz w:val="28"/>
          <w:lang w:eastAsia="zh-CN"/>
        </w:rPr>
      </w:pPr>
      <w:bookmarkStart w:id="26" w:name="_Toc4605"/>
      <w:r>
        <w:rPr>
          <w:rFonts w:ascii="仿宋" w:eastAsia="仿宋" w:hAnsi="仿宋" w:cs="仿宋" w:hint="eastAsia"/>
          <w:sz w:val="28"/>
          <w:lang w:eastAsia="zh-CN"/>
        </w:rPr>
        <w:t>(二)、地震勘探数据处理系统项目运营期的原辅材料采购与管理</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在地震勘探数据处理系统项目运营期，原辅材料的采购及管理是确保生产顺利进行和产品质量稳定的关键环节。以下是对该方面的运营策略：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地震勘探数据处理系统项目承办单位将建立健全IS09000质量管理和质量保证体系，确保物料的质量控制和管理符合国际标准。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地震勘探数据处理系统项目在建设时应确保原料来源的稳定可靠，建立长期合作关系，确保建成后原料的质量和连续供应。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7" w:name="_Toc31806"/>
      <w:r>
        <w:rPr>
          <w:rFonts w:ascii="仿宋" w:eastAsia="仿宋" w:hAnsi="仿宋" w:cs="仿宋" w:hint="eastAsia"/>
          <w:sz w:val="28"/>
          <w:lang w:eastAsia="zh-CN"/>
        </w:rPr>
        <w:t>(三)、技术管理的独特特色</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在地震勘探数据处理系统项目建设和实施阶段，我们将严格遵循环境保护和安全生产的“三同时”原则，全面贯彻环境保护、职业安全卫生、消防及节能等法律法规和相关措施。关键要求如下：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https://d.book118.com/618050060010006043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31F57"/>
    <w:rsid w:val="02431F5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18050060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2024-01-29T15:36:00Z</dcterms:created>
  <dcterms:modified xsi:type="dcterms:W3CDTF">2024-01-29T15:36:18Z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2C2BAB1B9F0C4C19995111E944CB5CF4_11</vt:lpwstr>
  </property>
  <property fmtid="{D5CDD505-2E9C-101B-9397-08002B2CF9AE}" pid="3" name="KSOProductBuildVer">
    <vt:lpwstr>2052-12.1.0.16250</vt:lpwstr>
  </property>
</Properties>
</file>