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垃圾压实机项目规划设计蓝图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 w:history="1">
        <w:r>
          <w:rPr>
            <w:rFonts w:ascii="仿宋" w:eastAsia="仿宋" w:hAnsi="仿宋" w:cs="仿宋" w:hint="eastAsia"/>
            <w:lang w:eastAsia="zh-CN"/>
          </w:rPr>
          <w:t>序言</w:t>
        </w:r>
        <w:r>
          <w:tab/>
        </w:r>
        <w:r>
          <w:fldChar w:fldCharType="begin"/>
        </w:r>
        <w:r>
          <w:instrText xml:space="preserve"> PAGEREF _Toc181 \h </w:instrText>
        </w:r>
        <w:r>
          <w:fldChar w:fldCharType="separate"/>
        </w:r>
        <w:r>
          <w:t>3</w:t>
        </w:r>
        <w:r>
          <w:fldChar w:fldCharType="end"/>
        </w:r>
      </w:hyperlink>
    </w:p>
    <w:p>
      <w:pPr>
        <w:pStyle w:val="TOC1"/>
        <w:tabs>
          <w:tab w:val="right" w:leader="dot" w:pos="8306"/>
        </w:tabs>
      </w:pPr>
      <w:hyperlink w:anchor="_Toc32370" w:history="1">
        <w:r>
          <w:rPr>
            <w:rFonts w:ascii="仿宋" w:eastAsia="仿宋" w:hAnsi="仿宋" w:cs="仿宋" w:hint="eastAsia"/>
            <w:lang w:eastAsia="zh-CN"/>
          </w:rPr>
          <w:t>一、垃圾压实机项目文档管理</w:t>
        </w:r>
        <w:r>
          <w:tab/>
        </w:r>
        <w:r>
          <w:fldChar w:fldCharType="begin"/>
        </w:r>
        <w:r>
          <w:instrText xml:space="preserve"> PAGEREF _Toc32370 \h </w:instrText>
        </w:r>
        <w:r>
          <w:fldChar w:fldCharType="separate"/>
        </w:r>
        <w:r>
          <w:t>3</w:t>
        </w:r>
        <w:r>
          <w:fldChar w:fldCharType="end"/>
        </w:r>
      </w:hyperlink>
    </w:p>
    <w:p>
      <w:pPr>
        <w:pStyle w:val="TOC2"/>
        <w:tabs>
          <w:tab w:val="right" w:leader="dot" w:pos="8306"/>
        </w:tabs>
      </w:pPr>
      <w:hyperlink w:anchor="_Toc10987" w:history="1">
        <w:r>
          <w:rPr>
            <w:rFonts w:ascii="仿宋" w:eastAsia="仿宋" w:hAnsi="仿宋" w:cs="仿宋" w:hint="eastAsia"/>
            <w:lang w:eastAsia="zh-CN"/>
          </w:rPr>
          <w:t>(一)、文档编制与审查</w:t>
        </w:r>
        <w:r>
          <w:tab/>
        </w:r>
        <w:r>
          <w:fldChar w:fldCharType="begin"/>
        </w:r>
        <w:r>
          <w:instrText xml:space="preserve"> PAGEREF _Toc10987 \h </w:instrText>
        </w:r>
        <w:r>
          <w:fldChar w:fldCharType="separate"/>
        </w:r>
        <w:r>
          <w:t>3</w:t>
        </w:r>
        <w:r>
          <w:fldChar w:fldCharType="end"/>
        </w:r>
      </w:hyperlink>
    </w:p>
    <w:p>
      <w:pPr>
        <w:pStyle w:val="TOC2"/>
        <w:tabs>
          <w:tab w:val="right" w:leader="dot" w:pos="8306"/>
        </w:tabs>
      </w:pPr>
      <w:hyperlink w:anchor="_Toc15075" w:history="1">
        <w:r>
          <w:rPr>
            <w:rFonts w:ascii="仿宋" w:eastAsia="仿宋" w:hAnsi="仿宋" w:cs="仿宋" w:hint="eastAsia"/>
            <w:lang w:eastAsia="zh-CN"/>
          </w:rPr>
          <w:t>(二)、文档发布与分发</w:t>
        </w:r>
        <w:r>
          <w:tab/>
        </w:r>
        <w:r>
          <w:fldChar w:fldCharType="begin"/>
        </w:r>
        <w:r>
          <w:instrText xml:space="preserve"> PAGEREF _Toc15075 \h </w:instrText>
        </w:r>
        <w:r>
          <w:fldChar w:fldCharType="separate"/>
        </w:r>
        <w:r>
          <w:t>4</w:t>
        </w:r>
        <w:r>
          <w:fldChar w:fldCharType="end"/>
        </w:r>
      </w:hyperlink>
    </w:p>
    <w:p>
      <w:pPr>
        <w:pStyle w:val="TOC2"/>
        <w:tabs>
          <w:tab w:val="right" w:leader="dot" w:pos="8306"/>
        </w:tabs>
      </w:pPr>
      <w:hyperlink w:anchor="_Toc30594" w:history="1">
        <w:r>
          <w:rPr>
            <w:rFonts w:ascii="仿宋" w:eastAsia="仿宋" w:hAnsi="仿宋" w:cs="仿宋" w:hint="eastAsia"/>
            <w:lang w:eastAsia="zh-CN"/>
          </w:rPr>
          <w:t>(三)、文档存档与归档</w:t>
        </w:r>
        <w:r>
          <w:tab/>
        </w:r>
        <w:r>
          <w:fldChar w:fldCharType="begin"/>
        </w:r>
        <w:r>
          <w:instrText xml:space="preserve"> PAGEREF _Toc30594 \h </w:instrText>
        </w:r>
        <w:r>
          <w:fldChar w:fldCharType="separate"/>
        </w:r>
        <w:r>
          <w:t>5</w:t>
        </w:r>
        <w:r>
          <w:fldChar w:fldCharType="end"/>
        </w:r>
      </w:hyperlink>
    </w:p>
    <w:p>
      <w:pPr>
        <w:pStyle w:val="TOC1"/>
        <w:tabs>
          <w:tab w:val="right" w:leader="dot" w:pos="8306"/>
        </w:tabs>
      </w:pPr>
      <w:hyperlink w:anchor="_Toc13827" w:history="1">
        <w:r>
          <w:rPr>
            <w:rFonts w:ascii="仿宋" w:eastAsia="仿宋" w:hAnsi="仿宋" w:cs="仿宋" w:hint="eastAsia"/>
            <w:lang w:eastAsia="zh-CN"/>
          </w:rPr>
          <w:t>二、市场分析、调研</w:t>
        </w:r>
        <w:r>
          <w:tab/>
        </w:r>
        <w:r>
          <w:fldChar w:fldCharType="begin"/>
        </w:r>
        <w:r>
          <w:instrText xml:space="preserve"> PAGEREF _Toc13827 \h </w:instrText>
        </w:r>
        <w:r>
          <w:fldChar w:fldCharType="separate"/>
        </w:r>
        <w:r>
          <w:t>6</w:t>
        </w:r>
        <w:r>
          <w:fldChar w:fldCharType="end"/>
        </w:r>
      </w:hyperlink>
    </w:p>
    <w:p>
      <w:pPr>
        <w:pStyle w:val="TOC2"/>
        <w:tabs>
          <w:tab w:val="right" w:leader="dot" w:pos="8306"/>
        </w:tabs>
      </w:pPr>
      <w:hyperlink w:anchor="_Toc12178" w:history="1">
        <w:r>
          <w:rPr>
            <w:rFonts w:ascii="仿宋" w:eastAsia="仿宋" w:hAnsi="仿宋" w:cs="仿宋" w:hint="eastAsia"/>
            <w:lang w:eastAsia="zh-CN"/>
          </w:rPr>
          <w:t>(一)、垃圾压实机行业分析</w:t>
        </w:r>
        <w:r>
          <w:tab/>
        </w:r>
        <w:r>
          <w:fldChar w:fldCharType="begin"/>
        </w:r>
        <w:r>
          <w:instrText xml:space="preserve"> PAGEREF _Toc12178 \h </w:instrText>
        </w:r>
        <w:r>
          <w:fldChar w:fldCharType="separate"/>
        </w:r>
        <w:r>
          <w:t>6</w:t>
        </w:r>
        <w:r>
          <w:fldChar w:fldCharType="end"/>
        </w:r>
      </w:hyperlink>
    </w:p>
    <w:p>
      <w:pPr>
        <w:pStyle w:val="TOC2"/>
        <w:tabs>
          <w:tab w:val="right" w:leader="dot" w:pos="8306"/>
        </w:tabs>
      </w:pPr>
      <w:hyperlink w:anchor="_Toc11547" w:history="1">
        <w:r>
          <w:rPr>
            <w:rFonts w:ascii="仿宋" w:eastAsia="仿宋" w:hAnsi="仿宋" w:cs="仿宋" w:hint="eastAsia"/>
            <w:lang w:eastAsia="zh-CN"/>
          </w:rPr>
          <w:t>(二)、垃圾压实机市场分析预测</w:t>
        </w:r>
        <w:r>
          <w:tab/>
        </w:r>
        <w:r>
          <w:fldChar w:fldCharType="begin"/>
        </w:r>
        <w:r>
          <w:instrText xml:space="preserve"> PAGEREF _Toc11547 \h </w:instrText>
        </w:r>
        <w:r>
          <w:fldChar w:fldCharType="separate"/>
        </w:r>
        <w:r>
          <w:t>7</w:t>
        </w:r>
        <w:r>
          <w:fldChar w:fldCharType="end"/>
        </w:r>
      </w:hyperlink>
    </w:p>
    <w:p>
      <w:pPr>
        <w:pStyle w:val="TOC1"/>
        <w:tabs>
          <w:tab w:val="right" w:leader="dot" w:pos="8306"/>
        </w:tabs>
      </w:pPr>
      <w:hyperlink w:anchor="_Toc6545" w:history="1">
        <w:r>
          <w:rPr>
            <w:rFonts w:ascii="仿宋" w:eastAsia="仿宋" w:hAnsi="仿宋" w:cs="仿宋" w:hint="eastAsia"/>
            <w:lang w:eastAsia="zh-CN"/>
          </w:rPr>
          <w:t>三、垃圾压实机项目建设背景及必要性分析</w:t>
        </w:r>
        <w:r>
          <w:tab/>
        </w:r>
        <w:r>
          <w:fldChar w:fldCharType="begin"/>
        </w:r>
        <w:r>
          <w:instrText xml:space="preserve"> PAGEREF _Toc6545 \h </w:instrText>
        </w:r>
        <w:r>
          <w:fldChar w:fldCharType="separate"/>
        </w:r>
        <w:r>
          <w:t>8</w:t>
        </w:r>
        <w:r>
          <w:fldChar w:fldCharType="end"/>
        </w:r>
      </w:hyperlink>
    </w:p>
    <w:p>
      <w:pPr>
        <w:pStyle w:val="TOC2"/>
        <w:tabs>
          <w:tab w:val="right" w:leader="dot" w:pos="8306"/>
        </w:tabs>
      </w:pPr>
      <w:hyperlink w:anchor="_Toc31213" w:history="1">
        <w:r>
          <w:rPr>
            <w:rFonts w:ascii="仿宋" w:eastAsia="仿宋" w:hAnsi="仿宋" w:cs="仿宋" w:hint="eastAsia"/>
            <w:lang w:eastAsia="zh-CN"/>
          </w:rPr>
          <w:t>(一)、垃圾压实机项目背景分析</w:t>
        </w:r>
        <w:r>
          <w:tab/>
        </w:r>
        <w:r>
          <w:fldChar w:fldCharType="begin"/>
        </w:r>
        <w:r>
          <w:instrText xml:space="preserve"> PAGEREF _Toc31213 \h </w:instrText>
        </w:r>
        <w:r>
          <w:fldChar w:fldCharType="separate"/>
        </w:r>
        <w:r>
          <w:t>8</w:t>
        </w:r>
        <w:r>
          <w:fldChar w:fldCharType="end"/>
        </w:r>
      </w:hyperlink>
    </w:p>
    <w:p>
      <w:pPr>
        <w:pStyle w:val="TOC2"/>
        <w:tabs>
          <w:tab w:val="right" w:leader="dot" w:pos="8306"/>
        </w:tabs>
      </w:pPr>
      <w:hyperlink w:anchor="_Toc10447" w:history="1">
        <w:r>
          <w:rPr>
            <w:rFonts w:ascii="仿宋" w:eastAsia="仿宋" w:hAnsi="仿宋" w:cs="仿宋" w:hint="eastAsia"/>
            <w:lang w:eastAsia="zh-CN"/>
          </w:rPr>
          <w:t>(二)、垃圾压实机项目建设必要性分析</w:t>
        </w:r>
        <w:r>
          <w:tab/>
        </w:r>
        <w:r>
          <w:fldChar w:fldCharType="begin"/>
        </w:r>
        <w:r>
          <w:instrText xml:space="preserve"> PAGEREF _Toc10447 \h </w:instrText>
        </w:r>
        <w:r>
          <w:fldChar w:fldCharType="separate"/>
        </w:r>
        <w:r>
          <w:t>10</w:t>
        </w:r>
        <w:r>
          <w:fldChar w:fldCharType="end"/>
        </w:r>
      </w:hyperlink>
    </w:p>
    <w:p>
      <w:pPr>
        <w:pStyle w:val="TOC1"/>
        <w:tabs>
          <w:tab w:val="right" w:leader="dot" w:pos="8306"/>
        </w:tabs>
      </w:pPr>
      <w:hyperlink w:anchor="_Toc10427" w:history="1">
        <w:r>
          <w:rPr>
            <w:rFonts w:ascii="仿宋" w:eastAsia="仿宋" w:hAnsi="仿宋" w:cs="仿宋" w:hint="eastAsia"/>
            <w:lang w:eastAsia="zh-CN"/>
          </w:rPr>
          <w:t>四、垃圾压实机项目土建工程</w:t>
        </w:r>
        <w:r>
          <w:tab/>
        </w:r>
        <w:r>
          <w:fldChar w:fldCharType="begin"/>
        </w:r>
        <w:r>
          <w:instrText xml:space="preserve"> PAGEREF _Toc10427 \h </w:instrText>
        </w:r>
        <w:r>
          <w:fldChar w:fldCharType="separate"/>
        </w:r>
        <w:r>
          <w:t>11</w:t>
        </w:r>
        <w:r>
          <w:fldChar w:fldCharType="end"/>
        </w:r>
      </w:hyperlink>
    </w:p>
    <w:p>
      <w:pPr>
        <w:pStyle w:val="TOC2"/>
        <w:tabs>
          <w:tab w:val="right" w:leader="dot" w:pos="8306"/>
        </w:tabs>
      </w:pPr>
      <w:hyperlink w:anchor="_Toc19950" w:history="1">
        <w:r>
          <w:rPr>
            <w:rFonts w:ascii="仿宋" w:eastAsia="仿宋" w:hAnsi="仿宋" w:cs="仿宋" w:hint="eastAsia"/>
            <w:lang w:eastAsia="zh-CN"/>
          </w:rPr>
          <w:t>(一)、建筑工程设计原则</w:t>
        </w:r>
        <w:r>
          <w:tab/>
        </w:r>
        <w:r>
          <w:fldChar w:fldCharType="begin"/>
        </w:r>
        <w:r>
          <w:instrText xml:space="preserve"> PAGEREF _Toc19950 \h </w:instrText>
        </w:r>
        <w:r>
          <w:fldChar w:fldCharType="separate"/>
        </w:r>
        <w:r>
          <w:t>11</w:t>
        </w:r>
        <w:r>
          <w:fldChar w:fldCharType="end"/>
        </w:r>
      </w:hyperlink>
    </w:p>
    <w:p>
      <w:pPr>
        <w:pStyle w:val="TOC2"/>
        <w:tabs>
          <w:tab w:val="right" w:leader="dot" w:pos="8306"/>
        </w:tabs>
      </w:pPr>
      <w:hyperlink w:anchor="_Toc20319" w:history="1">
        <w:r>
          <w:rPr>
            <w:rFonts w:ascii="仿宋" w:eastAsia="仿宋" w:hAnsi="仿宋" w:cs="仿宋" w:hint="eastAsia"/>
            <w:lang w:eastAsia="zh-CN"/>
          </w:rPr>
          <w:t>(二)、土建工程设计年限及安全等级</w:t>
        </w:r>
        <w:r>
          <w:tab/>
        </w:r>
        <w:r>
          <w:fldChar w:fldCharType="begin"/>
        </w:r>
        <w:r>
          <w:instrText xml:space="preserve"> PAGEREF _Toc20319 \h </w:instrText>
        </w:r>
        <w:r>
          <w:fldChar w:fldCharType="separate"/>
        </w:r>
        <w:r>
          <w:t>12</w:t>
        </w:r>
        <w:r>
          <w:fldChar w:fldCharType="end"/>
        </w:r>
      </w:hyperlink>
    </w:p>
    <w:p>
      <w:pPr>
        <w:pStyle w:val="TOC2"/>
        <w:tabs>
          <w:tab w:val="right" w:leader="dot" w:pos="8306"/>
        </w:tabs>
      </w:pPr>
      <w:hyperlink w:anchor="_Toc6174" w:history="1">
        <w:r>
          <w:rPr>
            <w:rFonts w:ascii="仿宋" w:eastAsia="仿宋" w:hAnsi="仿宋" w:cs="仿宋" w:hint="eastAsia"/>
            <w:lang w:eastAsia="zh-CN"/>
          </w:rPr>
          <w:t>(三)、建筑工程设计总体要求</w:t>
        </w:r>
        <w:r>
          <w:tab/>
        </w:r>
        <w:r>
          <w:fldChar w:fldCharType="begin"/>
        </w:r>
        <w:r>
          <w:instrText xml:space="preserve"> PAGEREF _Toc6174 \h </w:instrText>
        </w:r>
        <w:r>
          <w:fldChar w:fldCharType="separate"/>
        </w:r>
        <w:r>
          <w:t>13</w:t>
        </w:r>
        <w:r>
          <w:fldChar w:fldCharType="end"/>
        </w:r>
      </w:hyperlink>
    </w:p>
    <w:p>
      <w:pPr>
        <w:pStyle w:val="TOC2"/>
        <w:tabs>
          <w:tab w:val="right" w:leader="dot" w:pos="8306"/>
        </w:tabs>
      </w:pPr>
      <w:hyperlink w:anchor="_Toc13852" w:history="1">
        <w:r>
          <w:rPr>
            <w:rFonts w:ascii="仿宋" w:eastAsia="仿宋" w:hAnsi="仿宋" w:cs="仿宋" w:hint="eastAsia"/>
            <w:lang w:eastAsia="zh-CN"/>
          </w:rPr>
          <w:t>(四)、土建工程建设指标</w:t>
        </w:r>
        <w:r>
          <w:tab/>
        </w:r>
        <w:r>
          <w:fldChar w:fldCharType="begin"/>
        </w:r>
        <w:r>
          <w:instrText xml:space="preserve"> PAGEREF _Toc13852 \h </w:instrText>
        </w:r>
        <w:r>
          <w:fldChar w:fldCharType="separate"/>
        </w:r>
        <w:r>
          <w:t>14</w:t>
        </w:r>
        <w:r>
          <w:fldChar w:fldCharType="end"/>
        </w:r>
      </w:hyperlink>
    </w:p>
    <w:p>
      <w:pPr>
        <w:pStyle w:val="TOC1"/>
        <w:tabs>
          <w:tab w:val="right" w:leader="dot" w:pos="8306"/>
        </w:tabs>
      </w:pPr>
      <w:hyperlink w:anchor="_Toc5405" w:history="1">
        <w:r>
          <w:rPr>
            <w:rFonts w:ascii="仿宋" w:eastAsia="仿宋" w:hAnsi="仿宋" w:cs="仿宋" w:hint="eastAsia"/>
            <w:lang w:eastAsia="zh-CN"/>
          </w:rPr>
          <w:t>五、垃圾压实机项目可持续发展</w:t>
        </w:r>
        <w:r>
          <w:tab/>
        </w:r>
        <w:r>
          <w:fldChar w:fldCharType="begin"/>
        </w:r>
        <w:r>
          <w:instrText xml:space="preserve"> PAGEREF _Toc5405 \h </w:instrText>
        </w:r>
        <w:r>
          <w:fldChar w:fldCharType="separate"/>
        </w:r>
        <w:r>
          <w:t>14</w:t>
        </w:r>
        <w:r>
          <w:fldChar w:fldCharType="end"/>
        </w:r>
      </w:hyperlink>
    </w:p>
    <w:p>
      <w:pPr>
        <w:pStyle w:val="TOC2"/>
        <w:tabs>
          <w:tab w:val="right" w:leader="dot" w:pos="8306"/>
        </w:tabs>
      </w:pPr>
      <w:hyperlink w:anchor="_Toc10268" w:history="1">
        <w:r>
          <w:rPr>
            <w:rFonts w:ascii="仿宋" w:eastAsia="仿宋" w:hAnsi="仿宋" w:cs="仿宋" w:hint="eastAsia"/>
            <w:lang w:eastAsia="zh-CN"/>
          </w:rPr>
          <w:t>(一)、可持续战略与实践</w:t>
        </w:r>
        <w:r>
          <w:tab/>
        </w:r>
        <w:r>
          <w:fldChar w:fldCharType="begin"/>
        </w:r>
        <w:r>
          <w:instrText xml:space="preserve"> PAGEREF _Toc10268 \h </w:instrText>
        </w:r>
        <w:r>
          <w:fldChar w:fldCharType="separate"/>
        </w:r>
        <w:r>
          <w:t>14</w:t>
        </w:r>
        <w:r>
          <w:fldChar w:fldCharType="end"/>
        </w:r>
      </w:hyperlink>
    </w:p>
    <w:p>
      <w:pPr>
        <w:pStyle w:val="TOC2"/>
        <w:tabs>
          <w:tab w:val="right" w:leader="dot" w:pos="8306"/>
        </w:tabs>
      </w:pPr>
      <w:hyperlink w:anchor="_Toc3658" w:history="1">
        <w:r>
          <w:rPr>
            <w:rFonts w:ascii="仿宋" w:eastAsia="仿宋" w:hAnsi="仿宋" w:cs="仿宋" w:hint="eastAsia"/>
            <w:lang w:eastAsia="zh-CN"/>
          </w:rPr>
          <w:t>(二)、环保与社会责任</w:t>
        </w:r>
        <w:r>
          <w:tab/>
        </w:r>
        <w:r>
          <w:fldChar w:fldCharType="begin"/>
        </w:r>
        <w:r>
          <w:instrText xml:space="preserve"> PAGEREF _Toc3658 \h </w:instrText>
        </w:r>
        <w:r>
          <w:fldChar w:fldCharType="separate"/>
        </w:r>
        <w:r>
          <w:t>15</w:t>
        </w:r>
        <w:r>
          <w:fldChar w:fldCharType="end"/>
        </w:r>
      </w:hyperlink>
    </w:p>
    <w:p>
      <w:pPr>
        <w:pStyle w:val="TOC1"/>
        <w:tabs>
          <w:tab w:val="right" w:leader="dot" w:pos="8306"/>
        </w:tabs>
      </w:pPr>
      <w:hyperlink w:anchor="_Toc12466" w:history="1">
        <w:r>
          <w:rPr>
            <w:rFonts w:ascii="仿宋" w:eastAsia="仿宋" w:hAnsi="仿宋" w:cs="仿宋" w:hint="eastAsia"/>
            <w:lang w:eastAsia="zh-CN"/>
          </w:rPr>
          <w:t>六、垃圾压实机项目建设单位说明</w:t>
        </w:r>
        <w:r>
          <w:tab/>
        </w:r>
        <w:r>
          <w:fldChar w:fldCharType="begin"/>
        </w:r>
        <w:r>
          <w:instrText xml:space="preserve"> PAGEREF _Toc12466 \h </w:instrText>
        </w:r>
        <w:r>
          <w:fldChar w:fldCharType="separate"/>
        </w:r>
        <w:r>
          <w:t>16</w:t>
        </w:r>
        <w:r>
          <w:fldChar w:fldCharType="end"/>
        </w:r>
      </w:hyperlink>
    </w:p>
    <w:p>
      <w:pPr>
        <w:pStyle w:val="TOC2"/>
        <w:tabs>
          <w:tab w:val="right" w:leader="dot" w:pos="8306"/>
        </w:tabs>
      </w:pPr>
      <w:hyperlink w:anchor="_Toc29521" w:history="1">
        <w:r>
          <w:rPr>
            <w:rFonts w:ascii="仿宋" w:eastAsia="仿宋" w:hAnsi="仿宋" w:cs="仿宋" w:hint="eastAsia"/>
            <w:lang w:eastAsia="zh-CN"/>
          </w:rPr>
          <w:t>(一)、垃圾压实机项目承办单位基本情况</w:t>
        </w:r>
        <w:r>
          <w:tab/>
        </w:r>
        <w:r>
          <w:fldChar w:fldCharType="begin"/>
        </w:r>
        <w:r>
          <w:instrText xml:space="preserve"> PAGEREF _Toc29521 \h </w:instrText>
        </w:r>
        <w:r>
          <w:fldChar w:fldCharType="separate"/>
        </w:r>
        <w:r>
          <w:t>16</w:t>
        </w:r>
        <w:r>
          <w:fldChar w:fldCharType="end"/>
        </w:r>
      </w:hyperlink>
    </w:p>
    <w:p>
      <w:pPr>
        <w:pStyle w:val="TOC2"/>
        <w:tabs>
          <w:tab w:val="right" w:leader="dot" w:pos="8306"/>
        </w:tabs>
      </w:pPr>
      <w:hyperlink w:anchor="_Toc29659" w:history="1">
        <w:r>
          <w:rPr>
            <w:rFonts w:ascii="仿宋" w:eastAsia="仿宋" w:hAnsi="仿宋" w:cs="仿宋" w:hint="eastAsia"/>
            <w:lang w:eastAsia="zh-CN"/>
          </w:rPr>
          <w:t>(二)、公司经济效益分析</w:t>
        </w:r>
        <w:r>
          <w:tab/>
        </w:r>
        <w:r>
          <w:fldChar w:fldCharType="begin"/>
        </w:r>
        <w:r>
          <w:instrText xml:space="preserve"> PAGEREF _Toc29659 \h </w:instrText>
        </w:r>
        <w:r>
          <w:fldChar w:fldCharType="separate"/>
        </w:r>
        <w:r>
          <w:t>16</w:t>
        </w:r>
        <w:r>
          <w:fldChar w:fldCharType="end"/>
        </w:r>
      </w:hyperlink>
    </w:p>
    <w:p>
      <w:pPr>
        <w:pStyle w:val="TOC1"/>
        <w:tabs>
          <w:tab w:val="right" w:leader="dot" w:pos="8306"/>
        </w:tabs>
      </w:pPr>
      <w:hyperlink w:anchor="_Toc1850" w:history="1">
        <w:r>
          <w:rPr>
            <w:rFonts w:ascii="仿宋" w:eastAsia="仿宋" w:hAnsi="仿宋" w:cs="仿宋" w:hint="eastAsia"/>
            <w:lang w:eastAsia="zh-CN"/>
          </w:rPr>
          <w:t>七、垃圾压实机项目经营效益</w:t>
        </w:r>
        <w:r>
          <w:tab/>
        </w:r>
        <w:r>
          <w:fldChar w:fldCharType="begin"/>
        </w:r>
        <w:r>
          <w:instrText xml:space="preserve"> PAGEREF _Toc1850 \h </w:instrText>
        </w:r>
        <w:r>
          <w:fldChar w:fldCharType="separate"/>
        </w:r>
        <w:r>
          <w:t>17</w:t>
        </w:r>
        <w:r>
          <w:fldChar w:fldCharType="end"/>
        </w:r>
      </w:hyperlink>
    </w:p>
    <w:p>
      <w:pPr>
        <w:pStyle w:val="TOC2"/>
        <w:tabs>
          <w:tab w:val="right" w:leader="dot" w:pos="8306"/>
        </w:tabs>
      </w:pPr>
      <w:hyperlink w:anchor="_Toc914" w:history="1">
        <w:r>
          <w:rPr>
            <w:rFonts w:ascii="仿宋" w:eastAsia="仿宋" w:hAnsi="仿宋" w:cs="仿宋" w:hint="eastAsia"/>
            <w:lang w:eastAsia="zh-CN"/>
          </w:rPr>
          <w:t>(一)、经济评价财务测算</w:t>
        </w:r>
        <w:r>
          <w:tab/>
        </w:r>
        <w:r>
          <w:fldChar w:fldCharType="begin"/>
        </w:r>
        <w:r>
          <w:instrText xml:space="preserve"> PAGEREF _Toc914 \h </w:instrText>
        </w:r>
        <w:r>
          <w:fldChar w:fldCharType="separate"/>
        </w:r>
        <w:r>
          <w:t>17</w:t>
        </w:r>
        <w:r>
          <w:fldChar w:fldCharType="end"/>
        </w:r>
      </w:hyperlink>
    </w:p>
    <w:p>
      <w:pPr>
        <w:pStyle w:val="TOC2"/>
        <w:tabs>
          <w:tab w:val="right" w:leader="dot" w:pos="8306"/>
        </w:tabs>
      </w:pPr>
      <w:hyperlink w:anchor="_Toc19167" w:history="1">
        <w:r>
          <w:rPr>
            <w:rFonts w:ascii="仿宋" w:eastAsia="仿宋" w:hAnsi="仿宋" w:cs="仿宋" w:hint="eastAsia"/>
            <w:lang w:eastAsia="zh-CN"/>
          </w:rPr>
          <w:t>(二)、垃圾压实机项目盈利能力分析</w:t>
        </w:r>
        <w:r>
          <w:tab/>
        </w:r>
        <w:r>
          <w:fldChar w:fldCharType="begin"/>
        </w:r>
        <w:r>
          <w:instrText xml:space="preserve"> PAGEREF _Toc19167 \h </w:instrText>
        </w:r>
        <w:r>
          <w:fldChar w:fldCharType="separate"/>
        </w:r>
        <w:r>
          <w:t>19</w:t>
        </w:r>
        <w:r>
          <w:fldChar w:fldCharType="end"/>
        </w:r>
      </w:hyperlink>
    </w:p>
    <w:p>
      <w:pPr>
        <w:pStyle w:val="TOC1"/>
        <w:tabs>
          <w:tab w:val="right" w:leader="dot" w:pos="8306"/>
        </w:tabs>
      </w:pPr>
      <w:hyperlink w:anchor="_Toc24814" w:history="1">
        <w:r>
          <w:rPr>
            <w:rFonts w:ascii="仿宋" w:eastAsia="仿宋" w:hAnsi="仿宋" w:cs="仿宋" w:hint="eastAsia"/>
            <w:lang w:eastAsia="zh-CN"/>
          </w:rPr>
          <w:t>八、垃圾压实机项目财务管理</w:t>
        </w:r>
        <w:r>
          <w:tab/>
        </w:r>
        <w:r>
          <w:fldChar w:fldCharType="begin"/>
        </w:r>
        <w:r>
          <w:instrText xml:space="preserve"> PAGEREF _Toc24814 \h </w:instrText>
        </w:r>
        <w:r>
          <w:fldChar w:fldCharType="separate"/>
        </w:r>
        <w:r>
          <w:t>19</w:t>
        </w:r>
        <w:r>
          <w:fldChar w:fldCharType="end"/>
        </w:r>
      </w:hyperlink>
    </w:p>
    <w:p>
      <w:pPr>
        <w:pStyle w:val="TOC2"/>
        <w:tabs>
          <w:tab w:val="right" w:leader="dot" w:pos="8306"/>
        </w:tabs>
      </w:pPr>
      <w:hyperlink w:anchor="_Toc14350" w:history="1">
        <w:r>
          <w:rPr>
            <w:rFonts w:ascii="仿宋" w:eastAsia="仿宋" w:hAnsi="仿宋" w:cs="仿宋" w:hint="eastAsia"/>
            <w:lang w:eastAsia="zh-CN"/>
          </w:rPr>
          <w:t>(一)、资金需求大</w:t>
        </w:r>
        <w:r>
          <w:tab/>
        </w:r>
        <w:r>
          <w:fldChar w:fldCharType="begin"/>
        </w:r>
        <w:r>
          <w:instrText xml:space="preserve"> PAGEREF _Toc14350 \h </w:instrText>
        </w:r>
        <w:r>
          <w:fldChar w:fldCharType="separate"/>
        </w:r>
        <w:r>
          <w:t>19</w:t>
        </w:r>
        <w:r>
          <w:fldChar w:fldCharType="end"/>
        </w:r>
      </w:hyperlink>
    </w:p>
    <w:p>
      <w:pPr>
        <w:pStyle w:val="TOC2"/>
        <w:tabs>
          <w:tab w:val="right" w:leader="dot" w:pos="8306"/>
        </w:tabs>
      </w:pPr>
      <w:hyperlink w:anchor="_Toc3889" w:history="1">
        <w:r>
          <w:rPr>
            <w:rFonts w:ascii="仿宋" w:eastAsia="仿宋" w:hAnsi="仿宋" w:cs="仿宋" w:hint="eastAsia"/>
            <w:lang w:eastAsia="zh-CN"/>
          </w:rPr>
          <w:t>(二)、研发周期长</w:t>
        </w:r>
        <w:r>
          <w:tab/>
        </w:r>
        <w:r>
          <w:fldChar w:fldCharType="begin"/>
        </w:r>
        <w:r>
          <w:instrText xml:space="preserve"> PAGEREF _Toc3889 \h </w:instrText>
        </w:r>
        <w:r>
          <w:fldChar w:fldCharType="separate"/>
        </w:r>
        <w:r>
          <w:t>21</w:t>
        </w:r>
        <w:r>
          <w:fldChar w:fldCharType="end"/>
        </w:r>
      </w:hyperlink>
    </w:p>
    <w:p>
      <w:pPr>
        <w:pStyle w:val="TOC2"/>
        <w:tabs>
          <w:tab w:val="right" w:leader="dot" w:pos="8306"/>
        </w:tabs>
      </w:pPr>
      <w:hyperlink w:anchor="_Toc15089" w:history="1">
        <w:r>
          <w:rPr>
            <w:rFonts w:ascii="仿宋" w:eastAsia="仿宋" w:hAnsi="仿宋" w:cs="仿宋" w:hint="eastAsia"/>
            <w:lang w:eastAsia="zh-CN"/>
          </w:rPr>
          <w:t>(三)、市场风险大</w:t>
        </w:r>
        <w:r>
          <w:tab/>
        </w:r>
        <w:r>
          <w:fldChar w:fldCharType="begin"/>
        </w:r>
        <w:r>
          <w:instrText xml:space="preserve"> PAGEREF _Toc15089 \h </w:instrText>
        </w:r>
        <w:r>
          <w:fldChar w:fldCharType="separate"/>
        </w:r>
        <w:r>
          <w:t>22</w:t>
        </w:r>
        <w:r>
          <w:fldChar w:fldCharType="end"/>
        </w:r>
      </w:hyperlink>
    </w:p>
    <w:p>
      <w:pPr>
        <w:pStyle w:val="TOC2"/>
        <w:tabs>
          <w:tab w:val="right" w:leader="dot" w:pos="8306"/>
        </w:tabs>
      </w:pPr>
      <w:hyperlink w:anchor="_Toc4131" w:history="1">
        <w:r>
          <w:rPr>
            <w:rFonts w:ascii="仿宋" w:eastAsia="仿宋" w:hAnsi="仿宋" w:cs="仿宋" w:hint="eastAsia"/>
            <w:lang w:eastAsia="zh-CN"/>
          </w:rPr>
          <w:t>(四)、利润率高</w:t>
        </w:r>
        <w:r>
          <w:tab/>
        </w:r>
        <w:r>
          <w:fldChar w:fldCharType="begin"/>
        </w:r>
        <w:r>
          <w:instrText xml:space="preserve"> PAGEREF _Toc4131 \h </w:instrText>
        </w:r>
        <w:r>
          <w:fldChar w:fldCharType="separate"/>
        </w:r>
        <w:r>
          <w:t>24</w:t>
        </w:r>
        <w:r>
          <w:fldChar w:fldCharType="end"/>
        </w:r>
      </w:hyperlink>
    </w:p>
    <w:p>
      <w:pPr>
        <w:pStyle w:val="TOC1"/>
        <w:tabs>
          <w:tab w:val="right" w:leader="dot" w:pos="8306"/>
        </w:tabs>
      </w:pPr>
      <w:hyperlink w:anchor="_Toc875" w:history="1">
        <w:r>
          <w:rPr>
            <w:rFonts w:ascii="仿宋" w:eastAsia="仿宋" w:hAnsi="仿宋" w:cs="仿宋" w:hint="eastAsia"/>
            <w:lang w:eastAsia="zh-CN"/>
          </w:rPr>
          <w:t>九、垃圾压实机项目环境影响分析</w:t>
        </w:r>
        <w:r>
          <w:tab/>
        </w:r>
        <w:r>
          <w:fldChar w:fldCharType="begin"/>
        </w:r>
        <w:r>
          <w:instrText xml:space="preserve"> PAGEREF _Toc875 \h </w:instrText>
        </w:r>
        <w:r>
          <w:fldChar w:fldCharType="separate"/>
        </w:r>
        <w:r>
          <w:t>27</w:t>
        </w:r>
        <w:r>
          <w:fldChar w:fldCharType="end"/>
        </w:r>
      </w:hyperlink>
    </w:p>
    <w:p>
      <w:pPr>
        <w:pStyle w:val="TOC2"/>
        <w:tabs>
          <w:tab w:val="right" w:leader="dot" w:pos="8306"/>
        </w:tabs>
      </w:pPr>
      <w:hyperlink w:anchor="_Toc7279" w:history="1">
        <w:r>
          <w:rPr>
            <w:rFonts w:ascii="仿宋" w:eastAsia="仿宋" w:hAnsi="仿宋" w:cs="仿宋" w:hint="eastAsia"/>
            <w:lang w:eastAsia="zh-CN"/>
          </w:rPr>
          <w:t>(一)、建设区域环境质量现状</w:t>
        </w:r>
        <w:r>
          <w:tab/>
        </w:r>
        <w:r>
          <w:fldChar w:fldCharType="begin"/>
        </w:r>
        <w:r>
          <w:instrText xml:space="preserve"> PAGEREF _Toc7279 \h </w:instrText>
        </w:r>
        <w:r>
          <w:fldChar w:fldCharType="separate"/>
        </w:r>
        <w:r>
          <w:t>27</w:t>
        </w:r>
        <w:r>
          <w:fldChar w:fldCharType="end"/>
        </w:r>
      </w:hyperlink>
    </w:p>
    <w:p>
      <w:pPr>
        <w:pStyle w:val="TOC2"/>
        <w:tabs>
          <w:tab w:val="right" w:leader="dot" w:pos="8306"/>
        </w:tabs>
      </w:pPr>
      <w:hyperlink w:anchor="_Toc22143" w:history="1">
        <w:r>
          <w:rPr>
            <w:rFonts w:ascii="仿宋" w:eastAsia="仿宋" w:hAnsi="仿宋" w:cs="仿宋" w:hint="eastAsia"/>
            <w:lang w:eastAsia="zh-CN"/>
          </w:rPr>
          <w:t>(二)、建设期环境保护</w:t>
        </w:r>
        <w:r>
          <w:tab/>
        </w:r>
        <w:r>
          <w:fldChar w:fldCharType="begin"/>
        </w:r>
        <w:r>
          <w:instrText xml:space="preserve"> PAGEREF _Toc22143 \h </w:instrText>
        </w:r>
        <w:r>
          <w:fldChar w:fldCharType="separate"/>
        </w:r>
        <w:r>
          <w:t>28</w:t>
        </w:r>
        <w:r>
          <w:fldChar w:fldCharType="end"/>
        </w:r>
      </w:hyperlink>
    </w:p>
    <w:p>
      <w:pPr>
        <w:pStyle w:val="TOC2"/>
        <w:tabs>
          <w:tab w:val="right" w:leader="dot" w:pos="8306"/>
        </w:tabs>
      </w:pPr>
      <w:hyperlink w:anchor="_Toc16360" w:history="1">
        <w:r>
          <w:rPr>
            <w:rFonts w:ascii="仿宋" w:eastAsia="仿宋" w:hAnsi="仿宋" w:cs="仿宋" w:hint="eastAsia"/>
            <w:lang w:eastAsia="zh-CN"/>
          </w:rPr>
          <w:t>(三)、运营期环境保护</w:t>
        </w:r>
        <w:r>
          <w:tab/>
        </w:r>
        <w:r>
          <w:fldChar w:fldCharType="begin"/>
        </w:r>
        <w:r>
          <w:instrText xml:space="preserve"> PAGEREF _Toc16360 \h </w:instrText>
        </w:r>
        <w:r>
          <w:fldChar w:fldCharType="separate"/>
        </w:r>
        <w:r>
          <w:t>29</w:t>
        </w:r>
        <w:r>
          <w:fldChar w:fldCharType="end"/>
        </w:r>
      </w:hyperlink>
    </w:p>
    <w:p>
      <w:pPr>
        <w:pStyle w:val="TOC2"/>
        <w:tabs>
          <w:tab w:val="right" w:leader="dot" w:pos="8306"/>
        </w:tabs>
      </w:pPr>
      <w:hyperlink w:anchor="_Toc2066" w:history="1">
        <w:r>
          <w:rPr>
            <w:rFonts w:ascii="仿宋" w:eastAsia="仿宋" w:hAnsi="仿宋" w:cs="仿宋" w:hint="eastAsia"/>
            <w:lang w:eastAsia="zh-CN"/>
          </w:rPr>
          <w:t>(四)、垃圾压实机项目建设对区域经济的影响</w:t>
        </w:r>
        <w:r>
          <w:tab/>
        </w:r>
        <w:r>
          <w:fldChar w:fldCharType="begin"/>
        </w:r>
        <w:r>
          <w:instrText xml:space="preserve"> PAGEREF _Toc2066 \h </w:instrText>
        </w:r>
        <w:r>
          <w:fldChar w:fldCharType="separate"/>
        </w:r>
        <w:r>
          <w:t>31</w:t>
        </w:r>
        <w:r>
          <w:fldChar w:fldCharType="end"/>
        </w:r>
      </w:hyperlink>
    </w:p>
    <w:p>
      <w:pPr>
        <w:pStyle w:val="TOC2"/>
        <w:tabs>
          <w:tab w:val="right" w:leader="dot" w:pos="8306"/>
        </w:tabs>
      </w:pPr>
      <w:hyperlink w:anchor="_Toc212" w:history="1">
        <w:r>
          <w:rPr>
            <w:rFonts w:ascii="仿宋" w:eastAsia="仿宋" w:hAnsi="仿宋" w:cs="仿宋" w:hint="eastAsia"/>
            <w:lang w:eastAsia="zh-CN"/>
          </w:rPr>
          <w:t>(五)、废弃物处理</w:t>
        </w:r>
        <w:r>
          <w:tab/>
        </w:r>
        <w:r>
          <w:fldChar w:fldCharType="begin"/>
        </w:r>
        <w:r>
          <w:instrText xml:space="preserve"> PAGEREF _Toc212 \h </w:instrText>
        </w:r>
        <w:r>
          <w:fldChar w:fldCharType="separate"/>
        </w:r>
        <w:r>
          <w:t>33</w:t>
        </w:r>
        <w:r>
          <w:fldChar w:fldCharType="end"/>
        </w:r>
      </w:hyperlink>
    </w:p>
    <w:p>
      <w:pPr>
        <w:pStyle w:val="TOC2"/>
        <w:tabs>
          <w:tab w:val="right" w:leader="dot" w:pos="8306"/>
        </w:tabs>
      </w:pPr>
      <w:hyperlink w:anchor="_Toc18299" w:history="1">
        <w:r>
          <w:rPr>
            <w:rFonts w:ascii="仿宋" w:eastAsia="仿宋" w:hAnsi="仿宋" w:cs="仿宋" w:hint="eastAsia"/>
            <w:lang w:eastAsia="zh-CN"/>
          </w:rPr>
          <w:t>(六)、特殊环境影响分析</w:t>
        </w:r>
        <w:r>
          <w:tab/>
        </w:r>
        <w:r>
          <w:fldChar w:fldCharType="begin"/>
        </w:r>
        <w:r>
          <w:instrText xml:space="preserve"> PAGEREF _Toc18299 \h </w:instrText>
        </w:r>
        <w:r>
          <w:fldChar w:fldCharType="separate"/>
        </w:r>
        <w:r>
          <w:t>34</w:t>
        </w:r>
        <w:r>
          <w:fldChar w:fldCharType="end"/>
        </w:r>
      </w:hyperlink>
    </w:p>
    <w:p>
      <w:pPr>
        <w:pStyle w:val="TOC2"/>
        <w:tabs>
          <w:tab w:val="right" w:leader="dot" w:pos="8306"/>
        </w:tabs>
      </w:pPr>
      <w:hyperlink w:anchor="_Toc12978" w:history="1">
        <w:r>
          <w:rPr>
            <w:rFonts w:ascii="仿宋" w:eastAsia="仿宋" w:hAnsi="仿宋" w:cs="仿宋" w:hint="eastAsia"/>
            <w:lang w:eastAsia="zh-CN"/>
          </w:rPr>
          <w:t>(七)、清洁生产</w:t>
        </w:r>
        <w:r>
          <w:tab/>
        </w:r>
        <w:r>
          <w:fldChar w:fldCharType="begin"/>
        </w:r>
        <w:r>
          <w:instrText xml:space="preserve"> PAGEREF _Toc12978 \h </w:instrText>
        </w:r>
        <w:r>
          <w:fldChar w:fldCharType="separate"/>
        </w:r>
        <w:r>
          <w:t>35</w:t>
        </w:r>
        <w:r>
          <w:fldChar w:fldCharType="end"/>
        </w:r>
      </w:hyperlink>
    </w:p>
    <w:p>
      <w:pPr>
        <w:pStyle w:val="TOC2"/>
        <w:tabs>
          <w:tab w:val="right" w:leader="dot" w:pos="8306"/>
        </w:tabs>
      </w:pPr>
      <w:hyperlink w:anchor="_Toc32184" w:history="1">
        <w:r>
          <w:rPr>
            <w:rFonts w:ascii="仿宋" w:eastAsia="仿宋" w:hAnsi="仿宋" w:cs="仿宋" w:hint="eastAsia"/>
            <w:lang w:eastAsia="zh-CN"/>
          </w:rPr>
          <w:t>(八)、环境保护综合评价</w:t>
        </w:r>
        <w:r>
          <w:tab/>
        </w:r>
        <w:r>
          <w:fldChar w:fldCharType="begin"/>
        </w:r>
        <w:r>
          <w:instrText xml:space="preserve"> PAGEREF _Toc32184 \h </w:instrText>
        </w:r>
        <w:r>
          <w:fldChar w:fldCharType="separate"/>
        </w:r>
        <w:r>
          <w:t>36</w:t>
        </w:r>
        <w:r>
          <w:fldChar w:fldCharType="end"/>
        </w:r>
      </w:hyperlink>
    </w:p>
    <w:p>
      <w:pPr>
        <w:pStyle w:val="TOC1"/>
        <w:tabs>
          <w:tab w:val="right" w:leader="dot" w:pos="8306"/>
        </w:tabs>
      </w:pPr>
      <w:hyperlink w:anchor="_Toc22553" w:history="1">
        <w:r>
          <w:rPr>
            <w:rFonts w:ascii="仿宋" w:eastAsia="仿宋" w:hAnsi="仿宋" w:cs="仿宋" w:hint="eastAsia"/>
            <w:lang w:eastAsia="zh-CN"/>
          </w:rPr>
          <w:t>十、垃圾压实机项目人力资源培养与发展</w:t>
        </w:r>
        <w:r>
          <w:tab/>
        </w:r>
        <w:r>
          <w:fldChar w:fldCharType="begin"/>
        </w:r>
        <w:r>
          <w:instrText xml:space="preserve"> PAGEREF _Toc22553 \h </w:instrText>
        </w:r>
        <w:r>
          <w:fldChar w:fldCharType="separate"/>
        </w:r>
        <w:r>
          <w:t>37</w:t>
        </w:r>
        <w:r>
          <w:fldChar w:fldCharType="end"/>
        </w:r>
      </w:hyperlink>
    </w:p>
    <w:p>
      <w:pPr>
        <w:pStyle w:val="TOC2"/>
        <w:tabs>
          <w:tab w:val="right" w:leader="dot" w:pos="8306"/>
        </w:tabs>
      </w:pPr>
      <w:hyperlink w:anchor="_Toc12876" w:history="1">
        <w:r>
          <w:rPr>
            <w:rFonts w:ascii="仿宋" w:eastAsia="仿宋" w:hAnsi="仿宋" w:cs="仿宋" w:hint="eastAsia"/>
            <w:lang w:eastAsia="zh-CN"/>
          </w:rPr>
          <w:t>(一)、人才需求与规划</w:t>
        </w:r>
        <w:r>
          <w:tab/>
        </w:r>
        <w:r>
          <w:fldChar w:fldCharType="begin"/>
        </w:r>
        <w:r>
          <w:instrText xml:space="preserve"> PAGEREF _Toc12876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3" w:history="1">
        <w:r>
          <w:rPr>
            <w:rFonts w:ascii="仿宋" w:eastAsia="仿宋" w:hAnsi="仿宋" w:cs="仿宋" w:hint="eastAsia"/>
            <w:lang w:eastAsia="zh-CN"/>
          </w:rPr>
          <w:t>(二)、培训与发展计划</w:t>
        </w:r>
        <w:r>
          <w:tab/>
        </w:r>
        <w:r>
          <w:fldChar w:fldCharType="begin"/>
        </w:r>
        <w:r>
          <w:instrText xml:space="preserve"> PAGEREF _Toc21663 \h </w:instrText>
        </w:r>
        <w:r>
          <w:fldChar w:fldCharType="separate"/>
        </w:r>
        <w:r>
          <w:t>38</w:t>
        </w:r>
        <w:r>
          <w:fldChar w:fldCharType="end"/>
        </w:r>
      </w:hyperlink>
    </w:p>
    <w:p>
      <w:pPr>
        <w:pStyle w:val="TOC1"/>
        <w:tabs>
          <w:tab w:val="right" w:leader="dot" w:pos="8306"/>
        </w:tabs>
      </w:pPr>
      <w:hyperlink w:anchor="_Toc21522" w:history="1">
        <w:r>
          <w:rPr>
            <w:rFonts w:ascii="仿宋" w:eastAsia="仿宋" w:hAnsi="仿宋" w:cs="仿宋" w:hint="eastAsia"/>
            <w:lang w:eastAsia="zh-CN"/>
          </w:rPr>
          <w:t>十一、垃圾压实机项目技术管理</w:t>
        </w:r>
        <w:r>
          <w:tab/>
        </w:r>
        <w:r>
          <w:fldChar w:fldCharType="begin"/>
        </w:r>
        <w:r>
          <w:instrText xml:space="preserve"> PAGEREF _Toc21522 \h </w:instrText>
        </w:r>
        <w:r>
          <w:fldChar w:fldCharType="separate"/>
        </w:r>
        <w:r>
          <w:t>38</w:t>
        </w:r>
        <w:r>
          <w:fldChar w:fldCharType="end"/>
        </w:r>
      </w:hyperlink>
    </w:p>
    <w:p>
      <w:pPr>
        <w:pStyle w:val="TOC2"/>
        <w:tabs>
          <w:tab w:val="right" w:leader="dot" w:pos="8306"/>
        </w:tabs>
      </w:pPr>
      <w:hyperlink w:anchor="_Toc30442" w:history="1">
        <w:r>
          <w:rPr>
            <w:rFonts w:ascii="仿宋" w:eastAsia="仿宋" w:hAnsi="仿宋" w:cs="仿宋" w:hint="eastAsia"/>
            <w:lang w:eastAsia="zh-CN"/>
          </w:rPr>
          <w:t>(一)、技术方案选用方向</w:t>
        </w:r>
        <w:r>
          <w:tab/>
        </w:r>
        <w:r>
          <w:fldChar w:fldCharType="begin"/>
        </w:r>
        <w:r>
          <w:instrText xml:space="preserve"> PAGEREF _Toc30442 \h </w:instrText>
        </w:r>
        <w:r>
          <w:fldChar w:fldCharType="separate"/>
        </w:r>
        <w:r>
          <w:t>38</w:t>
        </w:r>
        <w:r>
          <w:fldChar w:fldCharType="end"/>
        </w:r>
      </w:hyperlink>
    </w:p>
    <w:p>
      <w:pPr>
        <w:pStyle w:val="TOC2"/>
        <w:tabs>
          <w:tab w:val="right" w:leader="dot" w:pos="8306"/>
        </w:tabs>
      </w:pPr>
      <w:hyperlink w:anchor="_Toc28030" w:history="1">
        <w:r>
          <w:rPr>
            <w:rFonts w:ascii="仿宋" w:eastAsia="仿宋" w:hAnsi="仿宋" w:cs="仿宋" w:hint="eastAsia"/>
            <w:lang w:eastAsia="zh-CN"/>
          </w:rPr>
          <w:t>(二)、工艺技术方案选用原则</w:t>
        </w:r>
        <w:r>
          <w:tab/>
        </w:r>
        <w:r>
          <w:fldChar w:fldCharType="begin"/>
        </w:r>
        <w:r>
          <w:instrText xml:space="preserve"> PAGEREF _Toc28030 \h </w:instrText>
        </w:r>
        <w:r>
          <w:fldChar w:fldCharType="separate"/>
        </w:r>
        <w:r>
          <w:t>40</w:t>
        </w:r>
        <w:r>
          <w:fldChar w:fldCharType="end"/>
        </w:r>
      </w:hyperlink>
    </w:p>
    <w:p>
      <w:pPr>
        <w:pStyle w:val="TOC2"/>
        <w:tabs>
          <w:tab w:val="right" w:leader="dot" w:pos="8306"/>
        </w:tabs>
      </w:pPr>
      <w:hyperlink w:anchor="_Toc25690" w:history="1">
        <w:r>
          <w:rPr>
            <w:rFonts w:ascii="仿宋" w:eastAsia="仿宋" w:hAnsi="仿宋" w:cs="仿宋" w:hint="eastAsia"/>
            <w:lang w:eastAsia="zh-CN"/>
          </w:rPr>
          <w:t>(三)、工艺技术方案要求</w:t>
        </w:r>
        <w:r>
          <w:tab/>
        </w:r>
        <w:r>
          <w:fldChar w:fldCharType="begin"/>
        </w:r>
        <w:r>
          <w:instrText xml:space="preserve"> PAGEREF _Toc25690 \h </w:instrText>
        </w:r>
        <w:r>
          <w:fldChar w:fldCharType="separate"/>
        </w:r>
        <w:r>
          <w:t>42</w:t>
        </w:r>
        <w:r>
          <w:fldChar w:fldCharType="end"/>
        </w:r>
      </w:hyperlink>
    </w:p>
    <w:p>
      <w:pPr>
        <w:pStyle w:val="TOC1"/>
        <w:tabs>
          <w:tab w:val="right" w:leader="dot" w:pos="8306"/>
        </w:tabs>
      </w:pPr>
      <w:hyperlink w:anchor="_Toc18479" w:history="1">
        <w:r>
          <w:rPr>
            <w:rFonts w:ascii="仿宋" w:eastAsia="仿宋" w:hAnsi="仿宋" w:cs="仿宋" w:hint="eastAsia"/>
            <w:lang w:eastAsia="zh-CN"/>
          </w:rPr>
          <w:t>十二、垃圾压实机项目计划安排</w:t>
        </w:r>
        <w:r>
          <w:tab/>
        </w:r>
        <w:r>
          <w:fldChar w:fldCharType="begin"/>
        </w:r>
        <w:r>
          <w:instrText xml:space="preserve"> PAGEREF _Toc18479 \h </w:instrText>
        </w:r>
        <w:r>
          <w:fldChar w:fldCharType="separate"/>
        </w:r>
        <w:r>
          <w:t>45</w:t>
        </w:r>
        <w:r>
          <w:fldChar w:fldCharType="end"/>
        </w:r>
      </w:hyperlink>
    </w:p>
    <w:p>
      <w:pPr>
        <w:pStyle w:val="TOC2"/>
        <w:tabs>
          <w:tab w:val="right" w:leader="dot" w:pos="8306"/>
        </w:tabs>
      </w:pPr>
      <w:hyperlink w:anchor="_Toc31466" w:history="1">
        <w:r>
          <w:rPr>
            <w:rFonts w:ascii="仿宋" w:eastAsia="仿宋" w:hAnsi="仿宋" w:cs="仿宋" w:hint="eastAsia"/>
            <w:lang w:eastAsia="zh-CN"/>
          </w:rPr>
          <w:t>(一)、建设周期</w:t>
        </w:r>
        <w:r>
          <w:tab/>
        </w:r>
        <w:r>
          <w:fldChar w:fldCharType="begin"/>
        </w:r>
        <w:r>
          <w:instrText xml:space="preserve"> PAGEREF _Toc31466 \h </w:instrText>
        </w:r>
        <w:r>
          <w:fldChar w:fldCharType="separate"/>
        </w:r>
        <w:r>
          <w:t>45</w:t>
        </w:r>
        <w:r>
          <w:fldChar w:fldCharType="end"/>
        </w:r>
      </w:hyperlink>
    </w:p>
    <w:p>
      <w:pPr>
        <w:pStyle w:val="TOC2"/>
        <w:tabs>
          <w:tab w:val="right" w:leader="dot" w:pos="8306"/>
        </w:tabs>
      </w:pPr>
      <w:hyperlink w:anchor="_Toc25016" w:history="1">
        <w:r>
          <w:rPr>
            <w:rFonts w:ascii="仿宋" w:eastAsia="仿宋" w:hAnsi="仿宋" w:cs="仿宋" w:hint="eastAsia"/>
            <w:lang w:eastAsia="zh-CN"/>
          </w:rPr>
          <w:t>(二)、建设进度</w:t>
        </w:r>
        <w:r>
          <w:tab/>
        </w:r>
        <w:r>
          <w:fldChar w:fldCharType="begin"/>
        </w:r>
        <w:r>
          <w:instrText xml:space="preserve"> PAGEREF _Toc25016 \h </w:instrText>
        </w:r>
        <w:r>
          <w:fldChar w:fldCharType="separate"/>
        </w:r>
        <w:r>
          <w:t>45</w:t>
        </w:r>
        <w:r>
          <w:fldChar w:fldCharType="end"/>
        </w:r>
      </w:hyperlink>
    </w:p>
    <w:p>
      <w:pPr>
        <w:pStyle w:val="TOC2"/>
        <w:tabs>
          <w:tab w:val="right" w:leader="dot" w:pos="8306"/>
        </w:tabs>
      </w:pPr>
      <w:hyperlink w:anchor="_Toc9023" w:history="1">
        <w:r>
          <w:rPr>
            <w:rFonts w:ascii="仿宋" w:eastAsia="仿宋" w:hAnsi="仿宋" w:cs="仿宋" w:hint="eastAsia"/>
            <w:lang w:eastAsia="zh-CN"/>
          </w:rPr>
          <w:t>(三)、进度安排注意事项</w:t>
        </w:r>
        <w:r>
          <w:tab/>
        </w:r>
        <w:r>
          <w:fldChar w:fldCharType="begin"/>
        </w:r>
        <w:r>
          <w:instrText xml:space="preserve"> PAGEREF _Toc9023 \h </w:instrText>
        </w:r>
        <w:r>
          <w:fldChar w:fldCharType="separate"/>
        </w:r>
        <w:r>
          <w:t>46</w:t>
        </w:r>
        <w:r>
          <w:fldChar w:fldCharType="end"/>
        </w:r>
      </w:hyperlink>
    </w:p>
    <w:p>
      <w:pPr>
        <w:pStyle w:val="TOC2"/>
        <w:tabs>
          <w:tab w:val="right" w:leader="dot" w:pos="8306"/>
        </w:tabs>
      </w:pPr>
      <w:hyperlink w:anchor="_Toc25610" w:history="1">
        <w:r>
          <w:rPr>
            <w:rFonts w:ascii="仿宋" w:eastAsia="仿宋" w:hAnsi="仿宋" w:cs="仿宋" w:hint="eastAsia"/>
            <w:lang w:eastAsia="zh-CN"/>
          </w:rPr>
          <w:t>(四)、人力资源配置</w:t>
        </w:r>
        <w:r>
          <w:tab/>
        </w:r>
        <w:r>
          <w:fldChar w:fldCharType="begin"/>
        </w:r>
        <w:r>
          <w:instrText xml:space="preserve"> PAGEREF _Toc25610 \h </w:instrText>
        </w:r>
        <w:r>
          <w:fldChar w:fldCharType="separate"/>
        </w:r>
        <w:r>
          <w:t>48</w:t>
        </w:r>
        <w:r>
          <w:fldChar w:fldCharType="end"/>
        </w:r>
      </w:hyperlink>
    </w:p>
    <w:p>
      <w:pPr>
        <w:pStyle w:val="TOC1"/>
        <w:tabs>
          <w:tab w:val="right" w:leader="dot" w:pos="8306"/>
        </w:tabs>
      </w:pPr>
      <w:hyperlink w:anchor="_Toc7160" w:history="1">
        <w:r>
          <w:rPr>
            <w:rFonts w:ascii="仿宋" w:eastAsia="仿宋" w:hAnsi="仿宋" w:cs="仿宋" w:hint="eastAsia"/>
            <w:lang w:eastAsia="zh-CN"/>
          </w:rPr>
          <w:t>十三、垃圾压实机项目实施保障措施</w:t>
        </w:r>
        <w:r>
          <w:tab/>
        </w:r>
        <w:r>
          <w:fldChar w:fldCharType="begin"/>
        </w:r>
        <w:r>
          <w:instrText xml:space="preserve"> PAGEREF _Toc7160 \h </w:instrText>
        </w:r>
        <w:r>
          <w:fldChar w:fldCharType="separate"/>
        </w:r>
        <w:r>
          <w:t>49</w:t>
        </w:r>
        <w:r>
          <w:fldChar w:fldCharType="end"/>
        </w:r>
      </w:hyperlink>
    </w:p>
    <w:p>
      <w:pPr>
        <w:pStyle w:val="TOC2"/>
        <w:tabs>
          <w:tab w:val="right" w:leader="dot" w:pos="8306"/>
        </w:tabs>
      </w:pPr>
      <w:hyperlink w:anchor="_Toc9710" w:history="1">
        <w:r>
          <w:rPr>
            <w:rFonts w:ascii="仿宋" w:eastAsia="仿宋" w:hAnsi="仿宋" w:cs="仿宋" w:hint="eastAsia"/>
            <w:lang w:eastAsia="zh-CN"/>
          </w:rPr>
          <w:t>(一)、垃圾压实机项目实施保障机制</w:t>
        </w:r>
        <w:r>
          <w:tab/>
        </w:r>
        <w:r>
          <w:fldChar w:fldCharType="begin"/>
        </w:r>
        <w:r>
          <w:instrText xml:space="preserve"> PAGEREF _Toc9710 \h </w:instrText>
        </w:r>
        <w:r>
          <w:fldChar w:fldCharType="separate"/>
        </w:r>
        <w:r>
          <w:t>49</w:t>
        </w:r>
        <w:r>
          <w:fldChar w:fldCharType="end"/>
        </w:r>
      </w:hyperlink>
    </w:p>
    <w:p>
      <w:pPr>
        <w:pStyle w:val="TOC2"/>
        <w:tabs>
          <w:tab w:val="right" w:leader="dot" w:pos="8306"/>
        </w:tabs>
      </w:pPr>
      <w:hyperlink w:anchor="_Toc20671" w:history="1">
        <w:r>
          <w:rPr>
            <w:rFonts w:ascii="仿宋" w:eastAsia="仿宋" w:hAnsi="仿宋" w:cs="仿宋" w:hint="eastAsia"/>
            <w:lang w:eastAsia="zh-CN"/>
          </w:rPr>
          <w:t>(二)、垃圾压实机项目法律合规要求</w:t>
        </w:r>
        <w:r>
          <w:tab/>
        </w:r>
        <w:r>
          <w:fldChar w:fldCharType="begin"/>
        </w:r>
        <w:r>
          <w:instrText xml:space="preserve"> PAGEREF _Toc20671 \h </w:instrText>
        </w:r>
        <w:r>
          <w:fldChar w:fldCharType="separate"/>
        </w:r>
        <w:r>
          <w:t>52</w:t>
        </w:r>
        <w:r>
          <w:fldChar w:fldCharType="end"/>
        </w:r>
      </w:hyperlink>
    </w:p>
    <w:p>
      <w:pPr>
        <w:pStyle w:val="TOC2"/>
        <w:tabs>
          <w:tab w:val="right" w:leader="dot" w:pos="8306"/>
        </w:tabs>
      </w:pPr>
      <w:hyperlink w:anchor="_Toc7264" w:history="1">
        <w:r>
          <w:rPr>
            <w:rFonts w:ascii="仿宋" w:eastAsia="仿宋" w:hAnsi="仿宋" w:cs="仿宋" w:hint="eastAsia"/>
            <w:lang w:eastAsia="zh-CN"/>
          </w:rPr>
          <w:t>(三)、垃圾压实机项目合同管理与法律事务</w:t>
        </w:r>
        <w:r>
          <w:tab/>
        </w:r>
        <w:r>
          <w:fldChar w:fldCharType="begin"/>
        </w:r>
        <w:r>
          <w:instrText xml:space="preserve"> PAGEREF _Toc7264 \h </w:instrText>
        </w:r>
        <w:r>
          <w:fldChar w:fldCharType="separate"/>
        </w:r>
        <w:r>
          <w:t>57</w:t>
        </w:r>
        <w:r>
          <w:fldChar w:fldCharType="end"/>
        </w:r>
      </w:hyperlink>
    </w:p>
    <w:p>
      <w:pPr>
        <w:pStyle w:val="TOC2"/>
        <w:tabs>
          <w:tab w:val="right" w:leader="dot" w:pos="8306"/>
        </w:tabs>
      </w:pPr>
      <w:hyperlink w:anchor="_Toc8881" w:history="1">
        <w:r>
          <w:rPr>
            <w:rFonts w:ascii="仿宋" w:eastAsia="仿宋" w:hAnsi="仿宋" w:cs="仿宋" w:hint="eastAsia"/>
            <w:lang w:eastAsia="zh-CN"/>
          </w:rPr>
          <w:t>(四)、垃圾压实机项目知识产权保护策略</w:t>
        </w:r>
        <w:r>
          <w:tab/>
        </w:r>
        <w:r>
          <w:fldChar w:fldCharType="begin"/>
        </w:r>
        <w:r>
          <w:instrText xml:space="preserve"> PAGEREF _Toc8881 \h </w:instrText>
        </w:r>
        <w:r>
          <w:fldChar w:fldCharType="separate"/>
        </w:r>
        <w:r>
          <w:t>63</w:t>
        </w:r>
        <w:r>
          <w:fldChar w:fldCharType="end"/>
        </w:r>
      </w:hyperlink>
    </w:p>
    <w:p>
      <w:pPr>
        <w:pStyle w:val="TOC1"/>
        <w:tabs>
          <w:tab w:val="right" w:leader="dot" w:pos="8306"/>
        </w:tabs>
      </w:pPr>
      <w:hyperlink w:anchor="_Toc11223" w:history="1">
        <w:r>
          <w:rPr>
            <w:rFonts w:ascii="仿宋" w:eastAsia="仿宋" w:hAnsi="仿宋" w:cs="仿宋" w:hint="eastAsia"/>
            <w:lang w:eastAsia="zh-CN"/>
          </w:rPr>
          <w:t>十四、垃圾压实机项目实施时间节点</w:t>
        </w:r>
        <w:r>
          <w:tab/>
        </w:r>
        <w:r>
          <w:fldChar w:fldCharType="begin"/>
        </w:r>
        <w:r>
          <w:instrText xml:space="preserve"> PAGEREF _Toc11223 \h </w:instrText>
        </w:r>
        <w:r>
          <w:fldChar w:fldCharType="separate"/>
        </w:r>
        <w:r>
          <w:t>65</w:t>
        </w:r>
        <w:r>
          <w:fldChar w:fldCharType="end"/>
        </w:r>
      </w:hyperlink>
    </w:p>
    <w:p>
      <w:pPr>
        <w:pStyle w:val="TOC2"/>
        <w:tabs>
          <w:tab w:val="right" w:leader="dot" w:pos="8306"/>
        </w:tabs>
      </w:pPr>
      <w:hyperlink w:anchor="_Toc29958" w:history="1">
        <w:r>
          <w:rPr>
            <w:rFonts w:ascii="仿宋" w:eastAsia="仿宋" w:hAnsi="仿宋" w:cs="仿宋" w:hint="eastAsia"/>
            <w:lang w:eastAsia="zh-CN"/>
          </w:rPr>
          <w:t>(一)、垃圾压实机项目启动阶段时间节点</w:t>
        </w:r>
        <w:r>
          <w:tab/>
        </w:r>
        <w:r>
          <w:fldChar w:fldCharType="begin"/>
        </w:r>
        <w:r>
          <w:instrText xml:space="preserve"> PAGEREF _Toc29958 \h </w:instrText>
        </w:r>
        <w:r>
          <w:fldChar w:fldCharType="separate"/>
        </w:r>
        <w:r>
          <w:t>65</w:t>
        </w:r>
        <w:r>
          <w:fldChar w:fldCharType="end"/>
        </w:r>
      </w:hyperlink>
    </w:p>
    <w:p>
      <w:pPr>
        <w:pStyle w:val="TOC2"/>
        <w:tabs>
          <w:tab w:val="right" w:leader="dot" w:pos="8306"/>
        </w:tabs>
      </w:pPr>
      <w:hyperlink w:anchor="_Toc191" w:history="1">
        <w:r>
          <w:rPr>
            <w:rFonts w:ascii="仿宋" w:eastAsia="仿宋" w:hAnsi="仿宋" w:cs="仿宋" w:hint="eastAsia"/>
            <w:lang w:eastAsia="zh-CN"/>
          </w:rPr>
          <w:t>(二)、垃圾压实机项目执行阶段时间节点</w:t>
        </w:r>
        <w:r>
          <w:tab/>
        </w:r>
        <w:r>
          <w:fldChar w:fldCharType="begin"/>
        </w:r>
        <w:r>
          <w:instrText xml:space="preserve"> PAGEREF _Toc191 \h </w:instrText>
        </w:r>
        <w:r>
          <w:fldChar w:fldCharType="separate"/>
        </w:r>
        <w:r>
          <w:t>67</w:t>
        </w:r>
        <w:r>
          <w:fldChar w:fldCharType="end"/>
        </w:r>
      </w:hyperlink>
    </w:p>
    <w:p>
      <w:pPr>
        <w:pStyle w:val="TOC2"/>
        <w:tabs>
          <w:tab w:val="right" w:leader="dot" w:pos="8306"/>
        </w:tabs>
      </w:pPr>
      <w:hyperlink w:anchor="_Toc10293" w:history="1">
        <w:r>
          <w:rPr>
            <w:rFonts w:ascii="仿宋" w:eastAsia="仿宋" w:hAnsi="仿宋" w:cs="仿宋" w:hint="eastAsia"/>
            <w:lang w:eastAsia="zh-CN"/>
          </w:rPr>
          <w:t>(三)、垃圾压实机项目完成阶段时间节点</w:t>
        </w:r>
        <w:r>
          <w:tab/>
        </w:r>
        <w:r>
          <w:fldChar w:fldCharType="begin"/>
        </w:r>
        <w:r>
          <w:instrText xml:space="preserve"> PAGEREF _Toc10293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70"/>
      <w:r>
        <w:rPr>
          <w:rFonts w:ascii="仿宋" w:eastAsia="仿宋" w:hAnsi="仿宋" w:cs="仿宋" w:hint="eastAsia"/>
          <w:sz w:val="28"/>
          <w:lang w:eastAsia="zh-CN"/>
        </w:rPr>
        <w:t>一、垃圾压实机项目文档管理</w:t>
      </w:r>
      <w:bookmarkEnd w:id="2"/>
    </w:p>
    <w:p>
      <w:pPr>
        <w:pStyle w:val="Heading2"/>
        <w:rPr>
          <w:rFonts w:ascii="仿宋" w:eastAsia="仿宋" w:hAnsi="仿宋" w:cs="仿宋" w:hint="eastAsia"/>
          <w:lang w:eastAsia="zh-CN"/>
        </w:rPr>
      </w:pPr>
      <w:bookmarkStart w:id="3" w:name="_Toc109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垃圾压实机项目高度重视文档的质量和准确性，以支持垃圾压实机项目的各项活动和决策。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文档的编制始于垃圾压实机项目计划的初期，我们制定了详细的文档编制计划，明确了每个文档的内容、格式和编写责任人。在垃圾压实机项目启动阶段，我们首先编制了垃圾压实机项目章程，明确定义了垃圾压实机项目的目标、范围、风险等关键要素。随后，垃圾压实机项目团队根据计划陆续编制了需求文档、设计文档、测试文档等各类文档，确保垃圾压实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垃圾压实机项目管理中的重要环节，旨在确保垃圾压实机项目文档符合质量标准和垃圾压实机项目需求。在垃圾压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压实机项目相关利益方和专业领域的专家对文档进行独立审查。这有助于获取更全面、客观的反馈，确保垃圾压实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垃圾压实机项目在文档编制与审查方面建立了严格的管理机制，通过规范的流程和多维度的审查，确保垃圾压实机项目文档的质量、准确性和可靠性，为垃圾压实机项目的顺利推进提供了有力支持。</w:t>
      </w:r>
    </w:p>
    <w:p>
      <w:pPr>
        <w:pStyle w:val="Heading2"/>
        <w:ind w:firstLine="560" w:firstLineChars="200"/>
        <w:rPr>
          <w:rFonts w:ascii="仿宋" w:eastAsia="仿宋" w:hAnsi="仿宋" w:cs="仿宋" w:hint="eastAsia"/>
          <w:sz w:val="28"/>
          <w:lang w:eastAsia="zh-CN"/>
        </w:rPr>
      </w:pPr>
      <w:bookmarkStart w:id="4" w:name="_Toc150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我们通过多渠道发布文档，包括电子邮件、垃圾压实机项目管理平台、内部网站等，以满足不同团队成员的偏好和需求。多渠道发布确保了信息的全面覆盖。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我们采用了精细的权限控制，确保只有授权人员可以访问敏感信息。这种安全措施保护了垃圾压实机项目文档的机密性，防止了未经授权的信息泄露。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5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文档存档与归档是垃圾压实机项目生命周期中一个至关重要的环节，直接关系到垃圾压实机项目信息的长期保存和历史记录的完整性。在垃圾压实机项目中，我们实施了一系列有效的文档存档与归档管理策略：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82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178"/>
      <w:r>
        <w:rPr>
          <w:rFonts w:ascii="仿宋" w:eastAsia="仿宋" w:hAnsi="仿宋" w:cs="仿宋" w:hint="eastAsia"/>
          <w:lang w:eastAsia="zh-CN"/>
        </w:rPr>
        <w:t>(一)、垃圾压实机行业分析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垃圾压实机行业一直以来都是市场的关注焦点。行业内的发展趋势、竞争态势以及潜在机会都对垃圾压实机项目的推进产生深远的影响。通过深入研究行业的整体概貌，我们将更好地理解行业的核心特征，为垃圾压实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行业，技术一直是推动创新和发展的关键因素。我们将对当前技术趋势进行详尽分析，包括但不限于人工智能、大数据应用、先进制造技术等。这有助于垃圾压实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压实机项目成功的基础。我们将对主要竞争对手进行深入研究，包括其市场份额、产品特点、市场定位等。通过全面了解竞争对手的优势和劣势，垃圾压实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547"/>
      <w:r>
        <w:rPr>
          <w:rFonts w:ascii="仿宋" w:eastAsia="仿宋" w:hAnsi="仿宋" w:cs="仿宋" w:hint="eastAsia"/>
          <w:sz w:val="28"/>
          <w:lang w:eastAsia="zh-CN"/>
        </w:rPr>
        <w:t>(二)、垃圾压实机市场分析预测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压实机市场未来的增长趋势。这包括市场的整体规模、各细分领域的发展趋势等。垃圾压实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压实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垃圾压实机项目实施过程中需要充分考虑的因素。我们将对市场风险进行全面评估，包括但不限于政策法规风险、市场竞争风险、技术变革风险等。通过对潜在风险的深入分析，垃圾压实机项目可以制定相应的风险缓解策略，降低不确定性对垃圾压实机项目的影响。</w:t>
      </w:r>
    </w:p>
    <w:p>
      <w:pPr>
        <w:pStyle w:val="Heading1"/>
        <w:ind w:firstLine="560" w:firstLineChars="200"/>
        <w:rPr>
          <w:rFonts w:ascii="仿宋" w:eastAsia="仿宋" w:hAnsi="仿宋" w:cs="仿宋" w:hint="eastAsia"/>
          <w:sz w:val="28"/>
          <w:lang w:eastAsia="zh-CN"/>
        </w:rPr>
      </w:pPr>
      <w:bookmarkStart w:id="9" w:name="_Toc6545"/>
      <w:r>
        <w:rPr>
          <w:rFonts w:ascii="仿宋" w:eastAsia="仿宋" w:hAnsi="仿宋" w:cs="仿宋" w:hint="eastAsia"/>
          <w:sz w:val="28"/>
          <w:lang w:eastAsia="zh-CN"/>
        </w:rPr>
        <w:t>三、垃圾压实机项目建设背景及必要性分析</w:t>
      </w:r>
      <w:bookmarkEnd w:id="9"/>
    </w:p>
    <w:p>
      <w:pPr>
        <w:pStyle w:val="Heading2"/>
        <w:rPr>
          <w:rFonts w:ascii="仿宋" w:eastAsia="仿宋" w:hAnsi="仿宋" w:cs="仿宋" w:hint="eastAsia"/>
          <w:lang w:eastAsia="zh-CN"/>
        </w:rPr>
      </w:pPr>
      <w:bookmarkStart w:id="10" w:name="_Toc31213"/>
      <w:r>
        <w:rPr>
          <w:rFonts w:ascii="仿宋" w:eastAsia="仿宋" w:hAnsi="仿宋" w:cs="仿宋" w:hint="eastAsia"/>
          <w:lang w:eastAsia="zh-CN"/>
        </w:rPr>
        <w:t>(一)、垃圾压实机项目背景分析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垃圾压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垃圾压实机项目在这个潮流中的定位。同时，我们将关注行业内涌现的新兴机遇，以便垃圾压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垃圾压实机项目提供了强大的发展动力。我们将聚焦于行业内最新的技术发展趋势，包括但不限于人工智能、大数据分析、物联网等领域。通过深度的技术研究，我们将确保垃圾压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垃圾压实机项目发展的源泉。我们将投入更多的精力对市场需求进行深入剖析，超越表面的需求，深入挖掘潜在的市场痛点和机遇。通过对市场需求的细致了解，垃圾压实机项目将更有针对性地设计解决方案，满足市场的多样化需求，从而更好地促进垃圾压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垃圾压实机项目战略至关重要。我们将对竞争态势进行更为深入的分析，包括但不限于市场份额、产品特点、客户满意度等多个维度。通过深度的竞争分析，垃圾压实机项目将能够更准确地把握市场脉搏，制定具有竞争力的垃圾压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垃圾压实机项目的发展具有直接的影响。我们将进行更为全面的法规和政策分析，了解行业发展中的潜在法律风险和合规挑战。通过充分了解和遵守相关法规，垃圾压实机项目将确保在法律框架内合法合规运营，为垃圾压实机项目的稳健发展提供有力支持。</w:t>
      </w:r>
    </w:p>
    <w:p>
      <w:pPr>
        <w:pStyle w:val="Heading2"/>
        <w:ind w:firstLine="560" w:firstLineChars="200"/>
        <w:rPr>
          <w:rFonts w:ascii="仿宋" w:eastAsia="仿宋" w:hAnsi="仿宋" w:cs="仿宋" w:hint="eastAsia"/>
          <w:sz w:val="28"/>
          <w:lang w:eastAsia="zh-CN"/>
        </w:rPr>
      </w:pPr>
      <w:bookmarkStart w:id="11" w:name="_Toc10447"/>
      <w:r>
        <w:rPr>
          <w:rFonts w:ascii="仿宋" w:eastAsia="仿宋" w:hAnsi="仿宋" w:cs="仿宋" w:hint="eastAsia"/>
          <w:sz w:val="28"/>
          <w:lang w:eastAsia="zh-CN"/>
        </w:rPr>
        <w:t>(二)、垃圾压实机项目建设必要性分析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建设的迫切性源于对行业发展趋势的深刻洞察。我们正处于一个行业变革的时代，科技创新、数字化转型成为企业发展的关键动力。垃圾压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建设不仅仅是为了跟上潮流，更是为了通过技术创新推动企业的持续发展。通过引入先进的技术和解决方案，垃圾压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垃圾压实机项目的建设成为必然选择，通过提高产品质量、拓展服务领域，从而在竞争中获得更多的机会。垃圾压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垃圾压实机项目建设的必要性体现在对客户需求更精准的满足。通过垃圾压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建设的背后是对企业持续创新的追求。只有通过不断创新，企业才能在竞争中立于不败之地。垃圾压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427"/>
      <w:r>
        <w:rPr>
          <w:rFonts w:ascii="仿宋" w:eastAsia="仿宋" w:hAnsi="仿宋" w:cs="仿宋" w:hint="eastAsia"/>
          <w:sz w:val="28"/>
          <w:lang w:eastAsia="zh-CN"/>
        </w:rPr>
        <w:t>四、垃圾压实机项目土建工程</w:t>
      </w:r>
      <w:bookmarkEnd w:id="12"/>
    </w:p>
    <w:p>
      <w:pPr>
        <w:pStyle w:val="Heading2"/>
        <w:rPr>
          <w:rFonts w:ascii="仿宋" w:eastAsia="仿宋" w:hAnsi="仿宋" w:cs="仿宋" w:hint="eastAsia"/>
          <w:lang w:eastAsia="zh-CN"/>
        </w:rPr>
      </w:pPr>
      <w:bookmarkStart w:id="13" w:name="_Toc199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在垃圾压实机项目的建筑工程设计中，我们将秉承一系列重要的设计原则，以确保垃圾压实机项目建筑在功能、美观、可持续性等方面达到最佳效果。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首要原则是确保建筑的功能性得到最大化的发挥。我们将充分理解垃圾压实机项目的实际需求，合理布局各个功能区域，保证建筑在满足业务需求的同时，提供高效的工作环境。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在建筑设计中，我们将综合考虑建设和运营成本。通过精细的经济效益分析，确保设计方案在高效利用资源的同时，对垃圾压实机项目的长期盈利能力有积极的贡献。</w:t>
      </w:r>
    </w:p>
    <w:p>
      <w:pPr>
        <w:pStyle w:val="Heading2"/>
        <w:ind w:firstLine="560" w:firstLineChars="200"/>
        <w:rPr>
          <w:rFonts w:ascii="仿宋" w:eastAsia="仿宋" w:hAnsi="仿宋" w:cs="仿宋" w:hint="eastAsia"/>
          <w:sz w:val="28"/>
          <w:lang w:eastAsia="zh-CN"/>
        </w:rPr>
      </w:pPr>
      <w:bookmarkStart w:id="14" w:name="_Toc2031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压实机项目的土建工程设计中，我们将精准设定设计年限，结合垃圾压实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垃圾压实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17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压实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垃圾压实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垃圾压实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85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本期工程垃圾压实机项目预计总建筑面积XXX平方米，其中：计容建筑面积XXX平方米，计划建筑工程投资XX万元，占垃圾压实机项目总投资的XX%。</w:t>
      </w:r>
    </w:p>
    <w:p>
      <w:pPr>
        <w:pStyle w:val="Heading1"/>
        <w:ind w:firstLine="560" w:firstLineChars="200"/>
        <w:rPr>
          <w:rFonts w:ascii="仿宋" w:eastAsia="仿宋" w:hAnsi="仿宋" w:cs="仿宋" w:hint="eastAsia"/>
          <w:sz w:val="28"/>
          <w:lang w:eastAsia="zh-CN"/>
        </w:rPr>
      </w:pPr>
      <w:bookmarkStart w:id="17" w:name="_Toc5405"/>
      <w:r>
        <w:rPr>
          <w:rFonts w:ascii="仿宋" w:eastAsia="仿宋" w:hAnsi="仿宋" w:cs="仿宋" w:hint="eastAsia"/>
          <w:sz w:val="28"/>
          <w:lang w:eastAsia="zh-CN"/>
        </w:rPr>
        <w:t>五、垃圾压实机项目可持续发展</w:t>
      </w:r>
      <w:bookmarkEnd w:id="17"/>
    </w:p>
    <w:p>
      <w:pPr>
        <w:pStyle w:val="Heading2"/>
        <w:rPr>
          <w:rFonts w:ascii="仿宋" w:eastAsia="仿宋" w:hAnsi="仿宋" w:cs="仿宋" w:hint="eastAsia"/>
          <w:lang w:eastAsia="zh-CN"/>
        </w:rPr>
      </w:pPr>
      <w:bookmarkStart w:id="18" w:name="_Toc1026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垃圾压实机项目中，垃圾压实机项目团队着眼于未来，明确了可持续发展的战略方向。制定的具体可持续发展目标包括降低资源使用、采用环保技术、最大化社会效益等。这一步骤不仅有助于垃圾压实机项目在环保和社会责任方面达到最高标准，也为未来提供了明确的指引，确保垃圾压实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可持续实践的融入垃圾压实机项目管理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压实机项目管理周期。从垃圾压实机项目规划开始，垃圾压实机项目团队就考虑了环境和社会的因素。在执行阶段，垃圾压实机项目团队积极推动绿色技术的应用，优化资源利用。此外，关注员工的社会责任，通过培训和沟通活动提高员工对可持续发展的认知，使他们能够在日常工作中践行可持续实践。这些举措不仅为垃圾压实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65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扎根于垃圾压实机项目的可持续发展理念，我们深信环保与社会责任是垃圾压实机项目成功的关键支柱。在垃圾压实机项目的每一步，我们都致力于通过创新和实践，履行对环境和社会的坚定责任。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团队通过引入先进的环保技术、建立高效的废物处理系统以及推动能源节约措施，积极履行环保责任。定期的环保监测和评估确保垃圾压实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压实机项目不仅致力于自身可持续发展，还注重对社会的回馈。通过支持社区垃圾压实机项目、参与慈善事业、提供培训机会等方式，垃圾压实机项目积极履行社会责任。与当地社区建立积极互动，关注员工的工作与生活平衡，以及员工的身心健康，是垃圾压实机项目在社会责任层面的关键举措。这样的实践不仅增强了垃圾压实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466"/>
      <w:r>
        <w:rPr>
          <w:rFonts w:ascii="仿宋" w:eastAsia="仿宋" w:hAnsi="仿宋" w:cs="仿宋" w:hint="eastAsia"/>
          <w:sz w:val="28"/>
          <w:lang w:eastAsia="zh-CN"/>
        </w:rPr>
        <w:t>六、垃圾压实机项目建设单位说明</w:t>
      </w:r>
      <w:bookmarkEnd w:id="20"/>
    </w:p>
    <w:p>
      <w:pPr>
        <w:pStyle w:val="Heading2"/>
        <w:rPr>
          <w:rFonts w:ascii="仿宋" w:eastAsia="仿宋" w:hAnsi="仿宋" w:cs="仿宋" w:hint="eastAsia"/>
          <w:lang w:eastAsia="zh-CN"/>
        </w:rPr>
      </w:pPr>
      <w:bookmarkStart w:id="21" w:name="_Toc29521"/>
      <w:r>
        <w:rPr>
          <w:rFonts w:ascii="仿宋" w:eastAsia="仿宋" w:hAnsi="仿宋" w:cs="仿宋" w:hint="eastAsia"/>
          <w:lang w:eastAsia="zh-CN"/>
        </w:rPr>
        <w:t>(一)、垃圾压实机项目承办单位基本情况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9659"/>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https://d.book118.com/618055026042006031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垃圾压实机项目规划设计蓝图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35C9A"/>
    <w:rsid w:val="56735C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550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2023-12-31T06:44:00Z</dcterms:created>
  <dcterms:modified xsi:type="dcterms:W3CDTF">2023-12-31T06:45:00Z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2B07DAAD308243A894F653BDBE3EA165_11</vt:lpwstr>
  </property>
  <property fmtid="{D5CDD505-2E9C-101B-9397-08002B2CF9AE}" pid="3" name="KSOProductBuildVer">
    <vt:lpwstr>2052-12.1.0.16120</vt:lpwstr>
  </property>
</Properties>
</file>