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9" w:history="1">
        <w:r>
          <w:rPr>
            <w:rFonts w:ascii="仿宋" w:eastAsia="仿宋" w:hAnsi="仿宋" w:cs="仿宋" w:hint="eastAsia"/>
            <w:lang w:eastAsia="zh-CN"/>
          </w:rPr>
          <w:t>概论</w:t>
        </w:r>
        <w:r>
          <w:tab/>
        </w:r>
        <w:r>
          <w:fldChar w:fldCharType="begin"/>
        </w:r>
        <w:r>
          <w:instrText xml:space="preserve"> PAGEREF _Toc28379 \h </w:instrText>
        </w:r>
        <w:r>
          <w:fldChar w:fldCharType="separate"/>
        </w:r>
        <w:r>
          <w:t>3</w:t>
        </w:r>
        <w:r>
          <w:fldChar w:fldCharType="end"/>
        </w:r>
      </w:hyperlink>
    </w:p>
    <w:p>
      <w:pPr>
        <w:pStyle w:val="TOC1"/>
        <w:tabs>
          <w:tab w:val="right" w:leader="dot" w:pos="8306"/>
        </w:tabs>
      </w:pPr>
      <w:hyperlink w:anchor="_Toc32127" w:history="1">
        <w:r>
          <w:rPr>
            <w:rFonts w:ascii="仿宋" w:eastAsia="仿宋" w:hAnsi="仿宋" w:cs="仿宋" w:hint="eastAsia"/>
            <w:lang w:eastAsia="zh-CN"/>
          </w:rPr>
          <w:t>一、高压电源项目概论</w:t>
        </w:r>
        <w:r>
          <w:tab/>
        </w:r>
        <w:r>
          <w:fldChar w:fldCharType="begin"/>
        </w:r>
        <w:r>
          <w:instrText xml:space="preserve"> PAGEREF _Toc32127 \h </w:instrText>
        </w:r>
        <w:r>
          <w:fldChar w:fldCharType="separate"/>
        </w:r>
        <w:r>
          <w:t>3</w:t>
        </w:r>
        <w:r>
          <w:fldChar w:fldCharType="end"/>
        </w:r>
      </w:hyperlink>
    </w:p>
    <w:p>
      <w:pPr>
        <w:pStyle w:val="TOC2"/>
        <w:tabs>
          <w:tab w:val="right" w:leader="dot" w:pos="8306"/>
        </w:tabs>
      </w:pPr>
      <w:hyperlink w:anchor="_Toc5359" w:history="1">
        <w:r>
          <w:rPr>
            <w:rFonts w:ascii="仿宋" w:eastAsia="仿宋" w:hAnsi="仿宋" w:cs="仿宋" w:hint="eastAsia"/>
            <w:lang w:eastAsia="zh-CN"/>
          </w:rPr>
          <w:t>(一)、高压电源项目概况</w:t>
        </w:r>
        <w:r>
          <w:tab/>
        </w:r>
        <w:r>
          <w:fldChar w:fldCharType="begin"/>
        </w:r>
        <w:r>
          <w:instrText xml:space="preserve"> PAGEREF _Toc5359 \h </w:instrText>
        </w:r>
        <w:r>
          <w:fldChar w:fldCharType="separate"/>
        </w:r>
        <w:r>
          <w:t>3</w:t>
        </w:r>
        <w:r>
          <w:fldChar w:fldCharType="end"/>
        </w:r>
      </w:hyperlink>
    </w:p>
    <w:p>
      <w:pPr>
        <w:pStyle w:val="TOC2"/>
        <w:tabs>
          <w:tab w:val="right" w:leader="dot" w:pos="8306"/>
        </w:tabs>
      </w:pPr>
      <w:hyperlink w:anchor="_Toc31863" w:history="1">
        <w:r>
          <w:rPr>
            <w:rFonts w:ascii="仿宋" w:eastAsia="仿宋" w:hAnsi="仿宋" w:cs="仿宋" w:hint="eastAsia"/>
            <w:lang w:eastAsia="zh-CN"/>
          </w:rPr>
          <w:t>(二)、高压电源项目目标</w:t>
        </w:r>
        <w:r>
          <w:tab/>
        </w:r>
        <w:r>
          <w:fldChar w:fldCharType="begin"/>
        </w:r>
        <w:r>
          <w:instrText xml:space="preserve"> PAGEREF _Toc31863 \h </w:instrText>
        </w:r>
        <w:r>
          <w:fldChar w:fldCharType="separate"/>
        </w:r>
        <w:r>
          <w:t>5</w:t>
        </w:r>
        <w:r>
          <w:fldChar w:fldCharType="end"/>
        </w:r>
      </w:hyperlink>
    </w:p>
    <w:p>
      <w:pPr>
        <w:pStyle w:val="TOC2"/>
        <w:tabs>
          <w:tab w:val="right" w:leader="dot" w:pos="8306"/>
        </w:tabs>
      </w:pPr>
      <w:hyperlink w:anchor="_Toc5254" w:history="1">
        <w:r>
          <w:rPr>
            <w:rFonts w:ascii="仿宋" w:eastAsia="仿宋" w:hAnsi="仿宋" w:cs="仿宋" w:hint="eastAsia"/>
            <w:lang w:eastAsia="zh-CN"/>
          </w:rPr>
          <w:t>(三)、高压电源项目提出的理由</w:t>
        </w:r>
        <w:r>
          <w:tab/>
        </w:r>
        <w:r>
          <w:fldChar w:fldCharType="begin"/>
        </w:r>
        <w:r>
          <w:instrText xml:space="preserve"> PAGEREF _Toc5254 \h </w:instrText>
        </w:r>
        <w:r>
          <w:fldChar w:fldCharType="separate"/>
        </w:r>
        <w:r>
          <w:t>6</w:t>
        </w:r>
        <w:r>
          <w:fldChar w:fldCharType="end"/>
        </w:r>
      </w:hyperlink>
    </w:p>
    <w:p>
      <w:pPr>
        <w:pStyle w:val="TOC2"/>
        <w:tabs>
          <w:tab w:val="right" w:leader="dot" w:pos="8306"/>
        </w:tabs>
      </w:pPr>
      <w:hyperlink w:anchor="_Toc6099" w:history="1">
        <w:r>
          <w:rPr>
            <w:rFonts w:ascii="仿宋" w:eastAsia="仿宋" w:hAnsi="仿宋" w:cs="仿宋" w:hint="eastAsia"/>
            <w:lang w:eastAsia="zh-CN"/>
          </w:rPr>
          <w:t>(四)、高压电源项目意义</w:t>
        </w:r>
        <w:r>
          <w:tab/>
        </w:r>
        <w:r>
          <w:fldChar w:fldCharType="begin"/>
        </w:r>
        <w:r>
          <w:instrText xml:space="preserve"> PAGEREF _Toc6099 \h </w:instrText>
        </w:r>
        <w:r>
          <w:fldChar w:fldCharType="separate"/>
        </w:r>
        <w:r>
          <w:t>8</w:t>
        </w:r>
        <w:r>
          <w:fldChar w:fldCharType="end"/>
        </w:r>
      </w:hyperlink>
    </w:p>
    <w:p>
      <w:pPr>
        <w:pStyle w:val="TOC2"/>
        <w:tabs>
          <w:tab w:val="right" w:leader="dot" w:pos="8306"/>
        </w:tabs>
      </w:pPr>
      <w:hyperlink w:anchor="_Toc17709" w:history="1">
        <w:r>
          <w:rPr>
            <w:rFonts w:ascii="仿宋" w:eastAsia="仿宋" w:hAnsi="仿宋" w:cs="仿宋" w:hint="eastAsia"/>
            <w:lang w:eastAsia="zh-CN"/>
          </w:rPr>
          <w:t>(五)、高压电源项目背景</w:t>
        </w:r>
        <w:r>
          <w:tab/>
        </w:r>
        <w:r>
          <w:fldChar w:fldCharType="begin"/>
        </w:r>
        <w:r>
          <w:instrText xml:space="preserve"> PAGEREF _Toc17709 \h </w:instrText>
        </w:r>
        <w:r>
          <w:fldChar w:fldCharType="separate"/>
        </w:r>
        <w:r>
          <w:t>9</w:t>
        </w:r>
        <w:r>
          <w:fldChar w:fldCharType="end"/>
        </w:r>
      </w:hyperlink>
    </w:p>
    <w:p>
      <w:pPr>
        <w:pStyle w:val="TOC1"/>
        <w:tabs>
          <w:tab w:val="right" w:leader="dot" w:pos="8306"/>
        </w:tabs>
      </w:pPr>
      <w:hyperlink w:anchor="_Toc2638" w:history="1">
        <w:r>
          <w:rPr>
            <w:rFonts w:ascii="仿宋" w:eastAsia="仿宋" w:hAnsi="仿宋" w:cs="仿宋" w:hint="eastAsia"/>
            <w:lang w:eastAsia="zh-CN"/>
          </w:rPr>
          <w:t>二、高压电源项目绩效评估</w:t>
        </w:r>
        <w:r>
          <w:tab/>
        </w:r>
        <w:r>
          <w:fldChar w:fldCharType="begin"/>
        </w:r>
        <w:r>
          <w:instrText xml:space="preserve"> PAGEREF _Toc2638 \h </w:instrText>
        </w:r>
        <w:r>
          <w:fldChar w:fldCharType="separate"/>
        </w:r>
        <w:r>
          <w:t>9</w:t>
        </w:r>
        <w:r>
          <w:fldChar w:fldCharType="end"/>
        </w:r>
      </w:hyperlink>
    </w:p>
    <w:p>
      <w:pPr>
        <w:pStyle w:val="TOC2"/>
        <w:tabs>
          <w:tab w:val="right" w:leader="dot" w:pos="8306"/>
        </w:tabs>
      </w:pPr>
      <w:hyperlink w:anchor="_Toc14989" w:history="1">
        <w:r>
          <w:rPr>
            <w:rFonts w:ascii="仿宋" w:eastAsia="仿宋" w:hAnsi="仿宋" w:cs="仿宋" w:hint="eastAsia"/>
            <w:lang w:eastAsia="zh-CN"/>
          </w:rPr>
          <w:t>(一)、绩效评估指标</w:t>
        </w:r>
        <w:r>
          <w:tab/>
        </w:r>
        <w:r>
          <w:fldChar w:fldCharType="begin"/>
        </w:r>
        <w:r>
          <w:instrText xml:space="preserve"> PAGEREF _Toc14989 \h </w:instrText>
        </w:r>
        <w:r>
          <w:fldChar w:fldCharType="separate"/>
        </w:r>
        <w:r>
          <w:t>9</w:t>
        </w:r>
        <w:r>
          <w:fldChar w:fldCharType="end"/>
        </w:r>
      </w:hyperlink>
    </w:p>
    <w:p>
      <w:pPr>
        <w:pStyle w:val="TOC2"/>
        <w:tabs>
          <w:tab w:val="right" w:leader="dot" w:pos="8306"/>
        </w:tabs>
      </w:pPr>
      <w:hyperlink w:anchor="_Toc13664" w:history="1">
        <w:r>
          <w:rPr>
            <w:rFonts w:ascii="仿宋" w:eastAsia="仿宋" w:hAnsi="仿宋" w:cs="仿宋" w:hint="eastAsia"/>
            <w:lang w:eastAsia="zh-CN"/>
          </w:rPr>
          <w:t>(二)、绩效评估方法</w:t>
        </w:r>
        <w:r>
          <w:tab/>
        </w:r>
        <w:r>
          <w:fldChar w:fldCharType="begin"/>
        </w:r>
        <w:r>
          <w:instrText xml:space="preserve"> PAGEREF _Toc13664 \h </w:instrText>
        </w:r>
        <w:r>
          <w:fldChar w:fldCharType="separate"/>
        </w:r>
        <w:r>
          <w:t>11</w:t>
        </w:r>
        <w:r>
          <w:fldChar w:fldCharType="end"/>
        </w:r>
      </w:hyperlink>
    </w:p>
    <w:p>
      <w:pPr>
        <w:pStyle w:val="TOC2"/>
        <w:tabs>
          <w:tab w:val="right" w:leader="dot" w:pos="8306"/>
        </w:tabs>
      </w:pPr>
      <w:hyperlink w:anchor="_Toc17124" w:history="1">
        <w:r>
          <w:rPr>
            <w:rFonts w:ascii="仿宋" w:eastAsia="仿宋" w:hAnsi="仿宋" w:cs="仿宋" w:hint="eastAsia"/>
            <w:lang w:eastAsia="zh-CN"/>
          </w:rPr>
          <w:t>(三)、绩效评估周期</w:t>
        </w:r>
        <w:r>
          <w:tab/>
        </w:r>
        <w:r>
          <w:fldChar w:fldCharType="begin"/>
        </w:r>
        <w:r>
          <w:instrText xml:space="preserve"> PAGEREF _Toc17124 \h </w:instrText>
        </w:r>
        <w:r>
          <w:fldChar w:fldCharType="separate"/>
        </w:r>
        <w:r>
          <w:t>12</w:t>
        </w:r>
        <w:r>
          <w:fldChar w:fldCharType="end"/>
        </w:r>
      </w:hyperlink>
    </w:p>
    <w:p>
      <w:pPr>
        <w:pStyle w:val="TOC1"/>
        <w:tabs>
          <w:tab w:val="right" w:leader="dot" w:pos="8306"/>
        </w:tabs>
      </w:pPr>
      <w:hyperlink w:anchor="_Toc32332" w:history="1">
        <w:r>
          <w:rPr>
            <w:rFonts w:ascii="仿宋" w:eastAsia="仿宋" w:hAnsi="仿宋" w:cs="仿宋" w:hint="eastAsia"/>
            <w:lang w:eastAsia="zh-CN"/>
          </w:rPr>
          <w:t>三、高压电源项目土建工程</w:t>
        </w:r>
        <w:r>
          <w:tab/>
        </w:r>
        <w:r>
          <w:fldChar w:fldCharType="begin"/>
        </w:r>
        <w:r>
          <w:instrText xml:space="preserve"> PAGEREF _Toc32332 \h </w:instrText>
        </w:r>
        <w:r>
          <w:fldChar w:fldCharType="separate"/>
        </w:r>
        <w:r>
          <w:t>13</w:t>
        </w:r>
        <w:r>
          <w:fldChar w:fldCharType="end"/>
        </w:r>
      </w:hyperlink>
    </w:p>
    <w:p>
      <w:pPr>
        <w:pStyle w:val="TOC2"/>
        <w:tabs>
          <w:tab w:val="right" w:leader="dot" w:pos="8306"/>
        </w:tabs>
      </w:pPr>
      <w:hyperlink w:anchor="_Toc18025" w:history="1">
        <w:r>
          <w:rPr>
            <w:rFonts w:ascii="仿宋" w:eastAsia="仿宋" w:hAnsi="仿宋" w:cs="仿宋" w:hint="eastAsia"/>
            <w:lang w:eastAsia="zh-CN"/>
          </w:rPr>
          <w:t>(一)、建筑工程设计原则</w:t>
        </w:r>
        <w:r>
          <w:tab/>
        </w:r>
        <w:r>
          <w:fldChar w:fldCharType="begin"/>
        </w:r>
        <w:r>
          <w:instrText xml:space="preserve"> PAGEREF _Toc18025 \h </w:instrText>
        </w:r>
        <w:r>
          <w:fldChar w:fldCharType="separate"/>
        </w:r>
        <w:r>
          <w:t>13</w:t>
        </w:r>
        <w:r>
          <w:fldChar w:fldCharType="end"/>
        </w:r>
      </w:hyperlink>
    </w:p>
    <w:p>
      <w:pPr>
        <w:pStyle w:val="TOC2"/>
        <w:tabs>
          <w:tab w:val="right" w:leader="dot" w:pos="8306"/>
        </w:tabs>
      </w:pPr>
      <w:hyperlink w:anchor="_Toc19589" w:history="1">
        <w:r>
          <w:rPr>
            <w:rFonts w:ascii="仿宋" w:eastAsia="仿宋" w:hAnsi="仿宋" w:cs="仿宋" w:hint="eastAsia"/>
            <w:lang w:eastAsia="zh-CN"/>
          </w:rPr>
          <w:t>(二)、土建工程设计年限及安全等级</w:t>
        </w:r>
        <w:r>
          <w:tab/>
        </w:r>
        <w:r>
          <w:fldChar w:fldCharType="begin"/>
        </w:r>
        <w:r>
          <w:instrText xml:space="preserve"> PAGEREF _Toc19589 \h </w:instrText>
        </w:r>
        <w:r>
          <w:fldChar w:fldCharType="separate"/>
        </w:r>
        <w:r>
          <w:t>14</w:t>
        </w:r>
        <w:r>
          <w:fldChar w:fldCharType="end"/>
        </w:r>
      </w:hyperlink>
    </w:p>
    <w:p>
      <w:pPr>
        <w:pStyle w:val="TOC2"/>
        <w:tabs>
          <w:tab w:val="right" w:leader="dot" w:pos="8306"/>
        </w:tabs>
      </w:pPr>
      <w:hyperlink w:anchor="_Toc30346" w:history="1">
        <w:r>
          <w:rPr>
            <w:rFonts w:ascii="仿宋" w:eastAsia="仿宋" w:hAnsi="仿宋" w:cs="仿宋" w:hint="eastAsia"/>
            <w:lang w:eastAsia="zh-CN"/>
          </w:rPr>
          <w:t>(三)、建筑工程设计总体要求</w:t>
        </w:r>
        <w:r>
          <w:tab/>
        </w:r>
        <w:r>
          <w:fldChar w:fldCharType="begin"/>
        </w:r>
        <w:r>
          <w:instrText xml:space="preserve"> PAGEREF _Toc30346 \h </w:instrText>
        </w:r>
        <w:r>
          <w:fldChar w:fldCharType="separate"/>
        </w:r>
        <w:r>
          <w:t>15</w:t>
        </w:r>
        <w:r>
          <w:fldChar w:fldCharType="end"/>
        </w:r>
      </w:hyperlink>
    </w:p>
    <w:p>
      <w:pPr>
        <w:pStyle w:val="TOC2"/>
        <w:tabs>
          <w:tab w:val="right" w:leader="dot" w:pos="8306"/>
        </w:tabs>
      </w:pPr>
      <w:hyperlink w:anchor="_Toc31837" w:history="1">
        <w:r>
          <w:rPr>
            <w:rFonts w:ascii="仿宋" w:eastAsia="仿宋" w:hAnsi="仿宋" w:cs="仿宋" w:hint="eastAsia"/>
            <w:lang w:eastAsia="zh-CN"/>
          </w:rPr>
          <w:t>(四)、土建工程建设指标</w:t>
        </w:r>
        <w:r>
          <w:tab/>
        </w:r>
        <w:r>
          <w:fldChar w:fldCharType="begin"/>
        </w:r>
        <w:r>
          <w:instrText xml:space="preserve"> PAGEREF _Toc31837 \h </w:instrText>
        </w:r>
        <w:r>
          <w:fldChar w:fldCharType="separate"/>
        </w:r>
        <w:r>
          <w:t>16</w:t>
        </w:r>
        <w:r>
          <w:fldChar w:fldCharType="end"/>
        </w:r>
      </w:hyperlink>
    </w:p>
    <w:p>
      <w:pPr>
        <w:pStyle w:val="TOC1"/>
        <w:tabs>
          <w:tab w:val="right" w:leader="dot" w:pos="8306"/>
        </w:tabs>
      </w:pPr>
      <w:hyperlink w:anchor="_Toc29803" w:history="1">
        <w:r>
          <w:rPr>
            <w:rFonts w:ascii="仿宋" w:eastAsia="仿宋" w:hAnsi="仿宋" w:cs="仿宋" w:hint="eastAsia"/>
            <w:lang w:eastAsia="zh-CN"/>
          </w:rPr>
          <w:t>四、高压电源项目选址可行性分析</w:t>
        </w:r>
        <w:r>
          <w:tab/>
        </w:r>
        <w:r>
          <w:fldChar w:fldCharType="begin"/>
        </w:r>
        <w:r>
          <w:instrText xml:space="preserve"> PAGEREF _Toc29803 \h </w:instrText>
        </w:r>
        <w:r>
          <w:fldChar w:fldCharType="separate"/>
        </w:r>
        <w:r>
          <w:t>16</w:t>
        </w:r>
        <w:r>
          <w:fldChar w:fldCharType="end"/>
        </w:r>
      </w:hyperlink>
    </w:p>
    <w:p>
      <w:pPr>
        <w:pStyle w:val="TOC2"/>
        <w:tabs>
          <w:tab w:val="right" w:leader="dot" w:pos="8306"/>
        </w:tabs>
      </w:pPr>
      <w:hyperlink w:anchor="_Toc28705" w:history="1">
        <w:r>
          <w:rPr>
            <w:rFonts w:ascii="仿宋" w:eastAsia="仿宋" w:hAnsi="仿宋" w:cs="仿宋" w:hint="eastAsia"/>
            <w:lang w:eastAsia="zh-CN"/>
          </w:rPr>
          <w:t>(一)、高压电源项目选址</w:t>
        </w:r>
        <w:r>
          <w:tab/>
        </w:r>
        <w:r>
          <w:fldChar w:fldCharType="begin"/>
        </w:r>
        <w:r>
          <w:instrText xml:space="preserve"> PAGEREF _Toc28705 \h </w:instrText>
        </w:r>
        <w:r>
          <w:fldChar w:fldCharType="separate"/>
        </w:r>
        <w:r>
          <w:t>16</w:t>
        </w:r>
        <w:r>
          <w:fldChar w:fldCharType="end"/>
        </w:r>
      </w:hyperlink>
    </w:p>
    <w:p>
      <w:pPr>
        <w:pStyle w:val="TOC2"/>
        <w:tabs>
          <w:tab w:val="right" w:leader="dot" w:pos="8306"/>
        </w:tabs>
      </w:pPr>
      <w:hyperlink w:anchor="_Toc4110" w:history="1">
        <w:r>
          <w:rPr>
            <w:rFonts w:ascii="仿宋" w:eastAsia="仿宋" w:hAnsi="仿宋" w:cs="仿宋" w:hint="eastAsia"/>
            <w:lang w:eastAsia="zh-CN"/>
          </w:rPr>
          <w:t>(二)、用地控制指标</w:t>
        </w:r>
        <w:r>
          <w:tab/>
        </w:r>
        <w:r>
          <w:fldChar w:fldCharType="begin"/>
        </w:r>
        <w:r>
          <w:instrText xml:space="preserve"> PAGEREF _Toc4110 \h </w:instrText>
        </w:r>
        <w:r>
          <w:fldChar w:fldCharType="separate"/>
        </w:r>
        <w:r>
          <w:t>16</w:t>
        </w:r>
        <w:r>
          <w:fldChar w:fldCharType="end"/>
        </w:r>
      </w:hyperlink>
    </w:p>
    <w:p>
      <w:pPr>
        <w:pStyle w:val="TOC2"/>
        <w:tabs>
          <w:tab w:val="right" w:leader="dot" w:pos="8306"/>
        </w:tabs>
      </w:pPr>
      <w:hyperlink w:anchor="_Toc31496" w:history="1">
        <w:r>
          <w:rPr>
            <w:rFonts w:ascii="仿宋" w:eastAsia="仿宋" w:hAnsi="仿宋" w:cs="仿宋" w:hint="eastAsia"/>
            <w:lang w:eastAsia="zh-CN"/>
          </w:rPr>
          <w:t>(三)、节约用地措施</w:t>
        </w:r>
        <w:r>
          <w:tab/>
        </w:r>
        <w:r>
          <w:fldChar w:fldCharType="begin"/>
        </w:r>
        <w:r>
          <w:instrText xml:space="preserve"> PAGEREF _Toc31496 \h </w:instrText>
        </w:r>
        <w:r>
          <w:fldChar w:fldCharType="separate"/>
        </w:r>
        <w:r>
          <w:t>18</w:t>
        </w:r>
        <w:r>
          <w:fldChar w:fldCharType="end"/>
        </w:r>
      </w:hyperlink>
    </w:p>
    <w:p>
      <w:pPr>
        <w:pStyle w:val="TOC2"/>
        <w:tabs>
          <w:tab w:val="right" w:leader="dot" w:pos="8306"/>
        </w:tabs>
      </w:pPr>
      <w:hyperlink w:anchor="_Toc3594" w:history="1">
        <w:r>
          <w:rPr>
            <w:rFonts w:ascii="仿宋" w:eastAsia="仿宋" w:hAnsi="仿宋" w:cs="仿宋" w:hint="eastAsia"/>
            <w:lang w:eastAsia="zh-CN"/>
          </w:rPr>
          <w:t>(四)、总图布置方案</w:t>
        </w:r>
        <w:r>
          <w:tab/>
        </w:r>
        <w:r>
          <w:fldChar w:fldCharType="begin"/>
        </w:r>
        <w:r>
          <w:instrText xml:space="preserve"> PAGEREF _Toc3594 \h </w:instrText>
        </w:r>
        <w:r>
          <w:fldChar w:fldCharType="separate"/>
        </w:r>
        <w:r>
          <w:t>19</w:t>
        </w:r>
        <w:r>
          <w:fldChar w:fldCharType="end"/>
        </w:r>
      </w:hyperlink>
    </w:p>
    <w:p>
      <w:pPr>
        <w:pStyle w:val="TOC2"/>
        <w:tabs>
          <w:tab w:val="right" w:leader="dot" w:pos="8306"/>
        </w:tabs>
      </w:pPr>
      <w:hyperlink w:anchor="_Toc31902" w:history="1">
        <w:r>
          <w:rPr>
            <w:rFonts w:ascii="仿宋" w:eastAsia="仿宋" w:hAnsi="仿宋" w:cs="仿宋" w:hint="eastAsia"/>
            <w:lang w:eastAsia="zh-CN"/>
          </w:rPr>
          <w:t>(五)、选址综合评价</w:t>
        </w:r>
        <w:r>
          <w:tab/>
        </w:r>
        <w:r>
          <w:fldChar w:fldCharType="begin"/>
        </w:r>
        <w:r>
          <w:instrText xml:space="preserve"> PAGEREF _Toc31902 \h </w:instrText>
        </w:r>
        <w:r>
          <w:fldChar w:fldCharType="separate"/>
        </w:r>
        <w:r>
          <w:t>20</w:t>
        </w:r>
        <w:r>
          <w:fldChar w:fldCharType="end"/>
        </w:r>
      </w:hyperlink>
    </w:p>
    <w:p>
      <w:pPr>
        <w:pStyle w:val="TOC1"/>
        <w:tabs>
          <w:tab w:val="right" w:leader="dot" w:pos="8306"/>
        </w:tabs>
      </w:pPr>
      <w:hyperlink w:anchor="_Toc4037" w:history="1">
        <w:r>
          <w:rPr>
            <w:rFonts w:ascii="仿宋" w:eastAsia="仿宋" w:hAnsi="仿宋" w:cs="仿宋" w:hint="eastAsia"/>
            <w:lang w:eastAsia="zh-CN"/>
          </w:rPr>
          <w:t>五、市场分析、调研</w:t>
        </w:r>
        <w:r>
          <w:tab/>
        </w:r>
        <w:r>
          <w:fldChar w:fldCharType="begin"/>
        </w:r>
        <w:r>
          <w:instrText xml:space="preserve"> PAGEREF _Toc4037 \h </w:instrText>
        </w:r>
        <w:r>
          <w:fldChar w:fldCharType="separate"/>
        </w:r>
        <w:r>
          <w:t>21</w:t>
        </w:r>
        <w:r>
          <w:fldChar w:fldCharType="end"/>
        </w:r>
      </w:hyperlink>
    </w:p>
    <w:p>
      <w:pPr>
        <w:pStyle w:val="TOC2"/>
        <w:tabs>
          <w:tab w:val="right" w:leader="dot" w:pos="8306"/>
        </w:tabs>
      </w:pPr>
      <w:hyperlink w:anchor="_Toc30871" w:history="1">
        <w:r>
          <w:rPr>
            <w:rFonts w:ascii="仿宋" w:eastAsia="仿宋" w:hAnsi="仿宋" w:cs="仿宋" w:hint="eastAsia"/>
            <w:lang w:eastAsia="zh-CN"/>
          </w:rPr>
          <w:t>(一)、高压电源行业分析</w:t>
        </w:r>
        <w:r>
          <w:tab/>
        </w:r>
        <w:r>
          <w:fldChar w:fldCharType="begin"/>
        </w:r>
        <w:r>
          <w:instrText xml:space="preserve"> PAGEREF _Toc30871 \h </w:instrText>
        </w:r>
        <w:r>
          <w:fldChar w:fldCharType="separate"/>
        </w:r>
        <w:r>
          <w:t>21</w:t>
        </w:r>
        <w:r>
          <w:fldChar w:fldCharType="end"/>
        </w:r>
      </w:hyperlink>
    </w:p>
    <w:p>
      <w:pPr>
        <w:pStyle w:val="TOC2"/>
        <w:tabs>
          <w:tab w:val="right" w:leader="dot" w:pos="8306"/>
        </w:tabs>
      </w:pPr>
      <w:hyperlink w:anchor="_Toc23164" w:history="1">
        <w:r>
          <w:rPr>
            <w:rFonts w:ascii="仿宋" w:eastAsia="仿宋" w:hAnsi="仿宋" w:cs="仿宋" w:hint="eastAsia"/>
            <w:lang w:eastAsia="zh-CN"/>
          </w:rPr>
          <w:t>(二)、高压电源市场分析预测</w:t>
        </w:r>
        <w:r>
          <w:tab/>
        </w:r>
        <w:r>
          <w:fldChar w:fldCharType="begin"/>
        </w:r>
        <w:r>
          <w:instrText xml:space="preserve"> PAGEREF _Toc23164 \h </w:instrText>
        </w:r>
        <w:r>
          <w:fldChar w:fldCharType="separate"/>
        </w:r>
        <w:r>
          <w:t>22</w:t>
        </w:r>
        <w:r>
          <w:fldChar w:fldCharType="end"/>
        </w:r>
      </w:hyperlink>
    </w:p>
    <w:p>
      <w:pPr>
        <w:pStyle w:val="TOC1"/>
        <w:tabs>
          <w:tab w:val="right" w:leader="dot" w:pos="8306"/>
        </w:tabs>
      </w:pPr>
      <w:hyperlink w:anchor="_Toc5679" w:history="1">
        <w:r>
          <w:rPr>
            <w:rFonts w:ascii="仿宋" w:eastAsia="仿宋" w:hAnsi="仿宋" w:cs="仿宋" w:hint="eastAsia"/>
            <w:lang w:eastAsia="zh-CN"/>
          </w:rPr>
          <w:t>六、高压电源项目建设单位说明</w:t>
        </w:r>
        <w:r>
          <w:tab/>
        </w:r>
        <w:r>
          <w:fldChar w:fldCharType="begin"/>
        </w:r>
        <w:r>
          <w:instrText xml:space="preserve"> PAGEREF _Toc5679 \h </w:instrText>
        </w:r>
        <w:r>
          <w:fldChar w:fldCharType="separate"/>
        </w:r>
        <w:r>
          <w:t>23</w:t>
        </w:r>
        <w:r>
          <w:fldChar w:fldCharType="end"/>
        </w:r>
      </w:hyperlink>
    </w:p>
    <w:p>
      <w:pPr>
        <w:pStyle w:val="TOC2"/>
        <w:tabs>
          <w:tab w:val="right" w:leader="dot" w:pos="8306"/>
        </w:tabs>
      </w:pPr>
      <w:hyperlink w:anchor="_Toc23463" w:history="1">
        <w:r>
          <w:rPr>
            <w:rFonts w:ascii="仿宋" w:eastAsia="仿宋" w:hAnsi="仿宋" w:cs="仿宋" w:hint="eastAsia"/>
            <w:lang w:eastAsia="zh-CN"/>
          </w:rPr>
          <w:t>(一)、高压电源项目承办单位基本情况</w:t>
        </w:r>
        <w:r>
          <w:tab/>
        </w:r>
        <w:r>
          <w:fldChar w:fldCharType="begin"/>
        </w:r>
        <w:r>
          <w:instrText xml:space="preserve"> PAGEREF _Toc23463 \h </w:instrText>
        </w:r>
        <w:r>
          <w:fldChar w:fldCharType="separate"/>
        </w:r>
        <w:r>
          <w:t>23</w:t>
        </w:r>
        <w:r>
          <w:fldChar w:fldCharType="end"/>
        </w:r>
      </w:hyperlink>
    </w:p>
    <w:p>
      <w:pPr>
        <w:pStyle w:val="TOC2"/>
        <w:tabs>
          <w:tab w:val="right" w:leader="dot" w:pos="8306"/>
        </w:tabs>
      </w:pPr>
      <w:hyperlink w:anchor="_Toc2937" w:history="1">
        <w:r>
          <w:rPr>
            <w:rFonts w:ascii="仿宋" w:eastAsia="仿宋" w:hAnsi="仿宋" w:cs="仿宋" w:hint="eastAsia"/>
            <w:lang w:eastAsia="zh-CN"/>
          </w:rPr>
          <w:t>(二)、公司经济效益分析</w:t>
        </w:r>
        <w:r>
          <w:tab/>
        </w:r>
        <w:r>
          <w:fldChar w:fldCharType="begin"/>
        </w:r>
        <w:r>
          <w:instrText xml:space="preserve"> PAGEREF _Toc2937 \h </w:instrText>
        </w:r>
        <w:r>
          <w:fldChar w:fldCharType="separate"/>
        </w:r>
        <w:r>
          <w:t>23</w:t>
        </w:r>
        <w:r>
          <w:fldChar w:fldCharType="end"/>
        </w:r>
      </w:hyperlink>
    </w:p>
    <w:p>
      <w:pPr>
        <w:pStyle w:val="TOC1"/>
        <w:tabs>
          <w:tab w:val="right" w:leader="dot" w:pos="8306"/>
        </w:tabs>
      </w:pPr>
      <w:hyperlink w:anchor="_Toc32131" w:history="1">
        <w:r>
          <w:rPr>
            <w:rFonts w:ascii="仿宋" w:eastAsia="仿宋" w:hAnsi="仿宋" w:cs="仿宋" w:hint="eastAsia"/>
            <w:lang w:eastAsia="zh-CN"/>
          </w:rPr>
          <w:t>七、高压电源项目人力资源培养与发展</w:t>
        </w:r>
        <w:r>
          <w:tab/>
        </w:r>
        <w:r>
          <w:fldChar w:fldCharType="begin"/>
        </w:r>
        <w:r>
          <w:instrText xml:space="preserve"> PAGEREF _Toc32131 \h </w:instrText>
        </w:r>
        <w:r>
          <w:fldChar w:fldCharType="separate"/>
        </w:r>
        <w:r>
          <w:t>24</w:t>
        </w:r>
        <w:r>
          <w:fldChar w:fldCharType="end"/>
        </w:r>
      </w:hyperlink>
    </w:p>
    <w:p>
      <w:pPr>
        <w:pStyle w:val="TOC2"/>
        <w:tabs>
          <w:tab w:val="right" w:leader="dot" w:pos="8306"/>
        </w:tabs>
      </w:pPr>
      <w:hyperlink w:anchor="_Toc23637" w:history="1">
        <w:r>
          <w:rPr>
            <w:rFonts w:ascii="仿宋" w:eastAsia="仿宋" w:hAnsi="仿宋" w:cs="仿宋" w:hint="eastAsia"/>
            <w:lang w:eastAsia="zh-CN"/>
          </w:rPr>
          <w:t>(一)、人才需求与规划</w:t>
        </w:r>
        <w:r>
          <w:tab/>
        </w:r>
        <w:r>
          <w:fldChar w:fldCharType="begin"/>
        </w:r>
        <w:r>
          <w:instrText xml:space="preserve"> PAGEREF _Toc23637 \h </w:instrText>
        </w:r>
        <w:r>
          <w:fldChar w:fldCharType="separate"/>
        </w:r>
        <w:r>
          <w:t>24</w:t>
        </w:r>
        <w:r>
          <w:fldChar w:fldCharType="end"/>
        </w:r>
      </w:hyperlink>
    </w:p>
    <w:p>
      <w:pPr>
        <w:pStyle w:val="TOC2"/>
        <w:tabs>
          <w:tab w:val="right" w:leader="dot" w:pos="8306"/>
        </w:tabs>
      </w:pPr>
      <w:hyperlink w:anchor="_Toc13499" w:history="1">
        <w:r>
          <w:rPr>
            <w:rFonts w:ascii="仿宋" w:eastAsia="仿宋" w:hAnsi="仿宋" w:cs="仿宋" w:hint="eastAsia"/>
            <w:lang w:eastAsia="zh-CN"/>
          </w:rPr>
          <w:t>(二)、培训与发展计划</w:t>
        </w:r>
        <w:r>
          <w:tab/>
        </w:r>
        <w:r>
          <w:fldChar w:fldCharType="begin"/>
        </w:r>
        <w:r>
          <w:instrText xml:space="preserve"> PAGEREF _Toc13499 \h </w:instrText>
        </w:r>
        <w:r>
          <w:fldChar w:fldCharType="separate"/>
        </w:r>
        <w:r>
          <w:t>25</w:t>
        </w:r>
        <w:r>
          <w:fldChar w:fldCharType="end"/>
        </w:r>
      </w:hyperlink>
    </w:p>
    <w:p>
      <w:pPr>
        <w:pStyle w:val="TOC1"/>
        <w:tabs>
          <w:tab w:val="right" w:leader="dot" w:pos="8306"/>
        </w:tabs>
      </w:pPr>
      <w:hyperlink w:anchor="_Toc20964" w:history="1">
        <w:r>
          <w:rPr>
            <w:rFonts w:ascii="仿宋" w:eastAsia="仿宋" w:hAnsi="仿宋" w:cs="仿宋" w:hint="eastAsia"/>
            <w:lang w:eastAsia="zh-CN"/>
          </w:rPr>
          <w:t>八、高压电源项目投资规划</w:t>
        </w:r>
        <w:r>
          <w:tab/>
        </w:r>
        <w:r>
          <w:fldChar w:fldCharType="begin"/>
        </w:r>
        <w:r>
          <w:instrText xml:space="preserve"> PAGEREF _Toc20964 \h </w:instrText>
        </w:r>
        <w:r>
          <w:fldChar w:fldCharType="separate"/>
        </w:r>
        <w:r>
          <w:t>25</w:t>
        </w:r>
        <w:r>
          <w:fldChar w:fldCharType="end"/>
        </w:r>
      </w:hyperlink>
    </w:p>
    <w:p>
      <w:pPr>
        <w:pStyle w:val="TOC2"/>
        <w:tabs>
          <w:tab w:val="right" w:leader="dot" w:pos="8306"/>
        </w:tabs>
      </w:pPr>
      <w:hyperlink w:anchor="_Toc14474" w:history="1">
        <w:r>
          <w:rPr>
            <w:rFonts w:ascii="仿宋" w:eastAsia="仿宋" w:hAnsi="仿宋" w:cs="仿宋" w:hint="eastAsia"/>
            <w:lang w:eastAsia="zh-CN"/>
          </w:rPr>
          <w:t>(一)、高压电源项目总投资估算</w:t>
        </w:r>
        <w:r>
          <w:tab/>
        </w:r>
        <w:r>
          <w:fldChar w:fldCharType="begin"/>
        </w:r>
        <w:r>
          <w:instrText xml:space="preserve"> PAGEREF _Toc14474 \h </w:instrText>
        </w:r>
        <w:r>
          <w:fldChar w:fldCharType="separate"/>
        </w:r>
        <w:r>
          <w:t>25</w:t>
        </w:r>
        <w:r>
          <w:fldChar w:fldCharType="end"/>
        </w:r>
      </w:hyperlink>
    </w:p>
    <w:p>
      <w:pPr>
        <w:pStyle w:val="TOC2"/>
        <w:tabs>
          <w:tab w:val="right" w:leader="dot" w:pos="8306"/>
        </w:tabs>
      </w:pPr>
      <w:hyperlink w:anchor="_Toc30376" w:history="1">
        <w:r>
          <w:rPr>
            <w:rFonts w:ascii="仿宋" w:eastAsia="仿宋" w:hAnsi="仿宋" w:cs="仿宋" w:hint="eastAsia"/>
            <w:lang w:eastAsia="zh-CN"/>
          </w:rPr>
          <w:t>(二)、资金筹措</w:t>
        </w:r>
        <w:r>
          <w:tab/>
        </w:r>
        <w:r>
          <w:fldChar w:fldCharType="begin"/>
        </w:r>
        <w:r>
          <w:instrText xml:space="preserve"> PAGEREF _Toc30376 \h </w:instrText>
        </w:r>
        <w:r>
          <w:fldChar w:fldCharType="separate"/>
        </w:r>
        <w:r>
          <w:t>27</w:t>
        </w:r>
        <w:r>
          <w:fldChar w:fldCharType="end"/>
        </w:r>
      </w:hyperlink>
    </w:p>
    <w:p>
      <w:pPr>
        <w:pStyle w:val="TOC1"/>
        <w:tabs>
          <w:tab w:val="right" w:leader="dot" w:pos="8306"/>
        </w:tabs>
      </w:pPr>
      <w:hyperlink w:anchor="_Toc8400" w:history="1">
        <w:r>
          <w:rPr>
            <w:rFonts w:ascii="仿宋" w:eastAsia="仿宋" w:hAnsi="仿宋" w:cs="仿宋" w:hint="eastAsia"/>
            <w:lang w:eastAsia="zh-CN"/>
          </w:rPr>
          <w:t>九、高压电源项目风险管理</w:t>
        </w:r>
        <w:r>
          <w:tab/>
        </w:r>
        <w:r>
          <w:fldChar w:fldCharType="begin"/>
        </w:r>
        <w:r>
          <w:instrText xml:space="preserve"> PAGEREF _Toc8400 \h </w:instrText>
        </w:r>
        <w:r>
          <w:fldChar w:fldCharType="separate"/>
        </w:r>
        <w:r>
          <w:t>27</w:t>
        </w:r>
        <w:r>
          <w:fldChar w:fldCharType="end"/>
        </w:r>
      </w:hyperlink>
    </w:p>
    <w:p>
      <w:pPr>
        <w:pStyle w:val="TOC2"/>
        <w:tabs>
          <w:tab w:val="right" w:leader="dot" w:pos="8306"/>
        </w:tabs>
      </w:pPr>
      <w:hyperlink w:anchor="_Toc1215" w:history="1">
        <w:r>
          <w:rPr>
            <w:rFonts w:ascii="仿宋" w:eastAsia="仿宋" w:hAnsi="仿宋" w:cs="仿宋" w:hint="eastAsia"/>
            <w:lang w:eastAsia="zh-CN"/>
          </w:rPr>
          <w:t>(一)、风险识别与评估</w:t>
        </w:r>
        <w:r>
          <w:tab/>
        </w:r>
        <w:r>
          <w:fldChar w:fldCharType="begin"/>
        </w:r>
        <w:r>
          <w:instrText xml:space="preserve"> PAGEREF _Toc1215 \h </w:instrText>
        </w:r>
        <w:r>
          <w:fldChar w:fldCharType="separate"/>
        </w:r>
        <w:r>
          <w:t>27</w:t>
        </w:r>
        <w:r>
          <w:fldChar w:fldCharType="end"/>
        </w:r>
      </w:hyperlink>
    </w:p>
    <w:p>
      <w:pPr>
        <w:pStyle w:val="TOC2"/>
        <w:tabs>
          <w:tab w:val="right" w:leader="dot" w:pos="8306"/>
        </w:tabs>
      </w:pPr>
      <w:hyperlink w:anchor="_Toc16880" w:history="1">
        <w:r>
          <w:rPr>
            <w:rFonts w:ascii="仿宋" w:eastAsia="仿宋" w:hAnsi="仿宋" w:cs="仿宋" w:hint="eastAsia"/>
            <w:lang w:eastAsia="zh-CN"/>
          </w:rPr>
          <w:t>(二)、风险应对策略</w:t>
        </w:r>
        <w:r>
          <w:tab/>
        </w:r>
        <w:r>
          <w:fldChar w:fldCharType="begin"/>
        </w:r>
        <w:r>
          <w:instrText xml:space="preserve"> PAGEREF _Toc16880 \h </w:instrText>
        </w:r>
        <w:r>
          <w:fldChar w:fldCharType="separate"/>
        </w:r>
        <w:r>
          <w:t>28</w:t>
        </w:r>
        <w:r>
          <w:fldChar w:fldCharType="end"/>
        </w:r>
      </w:hyperlink>
    </w:p>
    <w:p>
      <w:pPr>
        <w:pStyle w:val="TOC2"/>
        <w:tabs>
          <w:tab w:val="right" w:leader="dot" w:pos="8306"/>
        </w:tabs>
      </w:pPr>
      <w:hyperlink w:anchor="_Toc24276" w:history="1">
        <w:r>
          <w:rPr>
            <w:rFonts w:ascii="仿宋" w:eastAsia="仿宋" w:hAnsi="仿宋" w:cs="仿宋" w:hint="eastAsia"/>
            <w:lang w:eastAsia="zh-CN"/>
          </w:rPr>
          <w:t>(三)、风险监控与控制</w:t>
        </w:r>
        <w:r>
          <w:tab/>
        </w:r>
        <w:r>
          <w:fldChar w:fldCharType="begin"/>
        </w:r>
        <w:r>
          <w:instrText xml:space="preserve"> PAGEREF _Toc24276 \h </w:instrText>
        </w:r>
        <w:r>
          <w:fldChar w:fldCharType="separate"/>
        </w:r>
        <w:r>
          <w:t>30</w:t>
        </w:r>
        <w:r>
          <w:fldChar w:fldCharType="end"/>
        </w:r>
      </w:hyperlink>
    </w:p>
    <w:p>
      <w:pPr>
        <w:pStyle w:val="TOC1"/>
        <w:tabs>
          <w:tab w:val="right" w:leader="dot" w:pos="8306"/>
        </w:tabs>
      </w:pPr>
      <w:hyperlink w:anchor="_Toc7278" w:history="1">
        <w:r>
          <w:rPr>
            <w:rFonts w:ascii="仿宋" w:eastAsia="仿宋" w:hAnsi="仿宋" w:cs="仿宋" w:hint="eastAsia"/>
            <w:lang w:eastAsia="zh-CN"/>
          </w:rPr>
          <w:t>十、高压电源项目环境影响分析</w:t>
        </w:r>
        <w:r>
          <w:tab/>
        </w:r>
        <w:r>
          <w:fldChar w:fldCharType="begin"/>
        </w:r>
        <w:r>
          <w:instrText xml:space="preserve"> PAGEREF _Toc7278 \h </w:instrText>
        </w:r>
        <w:r>
          <w:fldChar w:fldCharType="separate"/>
        </w:r>
        <w:r>
          <w:t>31</w:t>
        </w:r>
        <w:r>
          <w:fldChar w:fldCharType="end"/>
        </w:r>
      </w:hyperlink>
    </w:p>
    <w:p>
      <w:pPr>
        <w:pStyle w:val="TOC2"/>
        <w:tabs>
          <w:tab w:val="right" w:leader="dot" w:pos="8306"/>
        </w:tabs>
      </w:pPr>
      <w:hyperlink w:anchor="_Toc12734" w:history="1">
        <w:r>
          <w:rPr>
            <w:rFonts w:ascii="仿宋" w:eastAsia="仿宋" w:hAnsi="仿宋" w:cs="仿宋" w:hint="eastAsia"/>
            <w:lang w:eastAsia="zh-CN"/>
          </w:rPr>
          <w:t>(一)、建设区域环境质量现状</w:t>
        </w:r>
        <w:r>
          <w:tab/>
        </w:r>
        <w:r>
          <w:fldChar w:fldCharType="begin"/>
        </w:r>
        <w:r>
          <w:instrText xml:space="preserve"> PAGEREF _Toc12734 \h </w:instrText>
        </w:r>
        <w:r>
          <w:fldChar w:fldCharType="separate"/>
        </w:r>
        <w:r>
          <w:t>31</w:t>
        </w:r>
        <w:r>
          <w:fldChar w:fldCharType="end"/>
        </w:r>
      </w:hyperlink>
    </w:p>
    <w:p>
      <w:pPr>
        <w:pStyle w:val="TOC2"/>
        <w:tabs>
          <w:tab w:val="right" w:leader="dot" w:pos="8306"/>
        </w:tabs>
      </w:pPr>
      <w:hyperlink w:anchor="_Toc9892" w:history="1">
        <w:r>
          <w:rPr>
            <w:rFonts w:ascii="仿宋" w:eastAsia="仿宋" w:hAnsi="仿宋" w:cs="仿宋" w:hint="eastAsia"/>
            <w:lang w:eastAsia="zh-CN"/>
          </w:rPr>
          <w:t>(二)、建设期环境保护</w:t>
        </w:r>
        <w:r>
          <w:tab/>
        </w:r>
        <w:r>
          <w:fldChar w:fldCharType="begin"/>
        </w:r>
        <w:r>
          <w:instrText xml:space="preserve"> PAGEREF _Toc9892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 w:history="1">
        <w:r>
          <w:rPr>
            <w:rFonts w:ascii="仿宋" w:eastAsia="仿宋" w:hAnsi="仿宋" w:cs="仿宋" w:hint="eastAsia"/>
            <w:lang w:eastAsia="zh-CN"/>
          </w:rPr>
          <w:t>(三)、运营期环境保护</w:t>
        </w:r>
        <w:r>
          <w:tab/>
        </w:r>
        <w:r>
          <w:fldChar w:fldCharType="begin"/>
        </w:r>
        <w:r>
          <w:instrText xml:space="preserve"> PAGEREF _Toc3042 \h </w:instrText>
        </w:r>
        <w:r>
          <w:fldChar w:fldCharType="separate"/>
        </w:r>
        <w:r>
          <w:t>34</w:t>
        </w:r>
        <w:r>
          <w:fldChar w:fldCharType="end"/>
        </w:r>
      </w:hyperlink>
    </w:p>
    <w:p>
      <w:pPr>
        <w:pStyle w:val="TOC2"/>
        <w:tabs>
          <w:tab w:val="right" w:leader="dot" w:pos="8306"/>
        </w:tabs>
      </w:pPr>
      <w:hyperlink w:anchor="_Toc10508" w:history="1">
        <w:r>
          <w:rPr>
            <w:rFonts w:ascii="仿宋" w:eastAsia="仿宋" w:hAnsi="仿宋" w:cs="仿宋" w:hint="eastAsia"/>
            <w:lang w:eastAsia="zh-CN"/>
          </w:rPr>
          <w:t>(四)、高压电源项目建设对区域经济的影响</w:t>
        </w:r>
        <w:r>
          <w:tab/>
        </w:r>
        <w:r>
          <w:fldChar w:fldCharType="begin"/>
        </w:r>
        <w:r>
          <w:instrText xml:space="preserve"> PAGEREF _Toc10508 \h </w:instrText>
        </w:r>
        <w:r>
          <w:fldChar w:fldCharType="separate"/>
        </w:r>
        <w:r>
          <w:t>35</w:t>
        </w:r>
        <w:r>
          <w:fldChar w:fldCharType="end"/>
        </w:r>
      </w:hyperlink>
    </w:p>
    <w:p>
      <w:pPr>
        <w:pStyle w:val="TOC2"/>
        <w:tabs>
          <w:tab w:val="right" w:leader="dot" w:pos="8306"/>
        </w:tabs>
      </w:pPr>
      <w:hyperlink w:anchor="_Toc24783" w:history="1">
        <w:r>
          <w:rPr>
            <w:rFonts w:ascii="仿宋" w:eastAsia="仿宋" w:hAnsi="仿宋" w:cs="仿宋" w:hint="eastAsia"/>
            <w:lang w:eastAsia="zh-CN"/>
          </w:rPr>
          <w:t>(五)、废弃物处理</w:t>
        </w:r>
        <w:r>
          <w:tab/>
        </w:r>
        <w:r>
          <w:fldChar w:fldCharType="begin"/>
        </w:r>
        <w:r>
          <w:instrText xml:space="preserve"> PAGEREF _Toc24783 \h </w:instrText>
        </w:r>
        <w:r>
          <w:fldChar w:fldCharType="separate"/>
        </w:r>
        <w:r>
          <w:t>37</w:t>
        </w:r>
        <w:r>
          <w:fldChar w:fldCharType="end"/>
        </w:r>
      </w:hyperlink>
    </w:p>
    <w:p>
      <w:pPr>
        <w:pStyle w:val="TOC2"/>
        <w:tabs>
          <w:tab w:val="right" w:leader="dot" w:pos="8306"/>
        </w:tabs>
      </w:pPr>
      <w:hyperlink w:anchor="_Toc27122" w:history="1">
        <w:r>
          <w:rPr>
            <w:rFonts w:ascii="仿宋" w:eastAsia="仿宋" w:hAnsi="仿宋" w:cs="仿宋" w:hint="eastAsia"/>
            <w:lang w:eastAsia="zh-CN"/>
          </w:rPr>
          <w:t>(六)、特殊环境影响分析</w:t>
        </w:r>
        <w:r>
          <w:tab/>
        </w:r>
        <w:r>
          <w:fldChar w:fldCharType="begin"/>
        </w:r>
        <w:r>
          <w:instrText xml:space="preserve"> PAGEREF _Toc27122 \h </w:instrText>
        </w:r>
        <w:r>
          <w:fldChar w:fldCharType="separate"/>
        </w:r>
        <w:r>
          <w:t>38</w:t>
        </w:r>
        <w:r>
          <w:fldChar w:fldCharType="end"/>
        </w:r>
      </w:hyperlink>
    </w:p>
    <w:p>
      <w:pPr>
        <w:pStyle w:val="TOC2"/>
        <w:tabs>
          <w:tab w:val="right" w:leader="dot" w:pos="8306"/>
        </w:tabs>
      </w:pPr>
      <w:hyperlink w:anchor="_Toc25273" w:history="1">
        <w:r>
          <w:rPr>
            <w:rFonts w:ascii="仿宋" w:eastAsia="仿宋" w:hAnsi="仿宋" w:cs="仿宋" w:hint="eastAsia"/>
            <w:lang w:eastAsia="zh-CN"/>
          </w:rPr>
          <w:t>(七)、清洁生产</w:t>
        </w:r>
        <w:r>
          <w:tab/>
        </w:r>
        <w:r>
          <w:fldChar w:fldCharType="begin"/>
        </w:r>
        <w:r>
          <w:instrText xml:space="preserve"> PAGEREF _Toc25273 \h </w:instrText>
        </w:r>
        <w:r>
          <w:fldChar w:fldCharType="separate"/>
        </w:r>
        <w:r>
          <w:t>39</w:t>
        </w:r>
        <w:r>
          <w:fldChar w:fldCharType="end"/>
        </w:r>
      </w:hyperlink>
    </w:p>
    <w:p>
      <w:pPr>
        <w:pStyle w:val="TOC2"/>
        <w:tabs>
          <w:tab w:val="right" w:leader="dot" w:pos="8306"/>
        </w:tabs>
      </w:pPr>
      <w:hyperlink w:anchor="_Toc2947" w:history="1">
        <w:r>
          <w:rPr>
            <w:rFonts w:ascii="仿宋" w:eastAsia="仿宋" w:hAnsi="仿宋" w:cs="仿宋" w:hint="eastAsia"/>
            <w:lang w:eastAsia="zh-CN"/>
          </w:rPr>
          <w:t>(八)、环境保护综合评价</w:t>
        </w:r>
        <w:r>
          <w:tab/>
        </w:r>
        <w:r>
          <w:fldChar w:fldCharType="begin"/>
        </w:r>
        <w:r>
          <w:instrText xml:space="preserve"> PAGEREF _Toc2947 \h </w:instrText>
        </w:r>
        <w:r>
          <w:fldChar w:fldCharType="separate"/>
        </w:r>
        <w:r>
          <w:t>41</w:t>
        </w:r>
        <w:r>
          <w:fldChar w:fldCharType="end"/>
        </w:r>
      </w:hyperlink>
    </w:p>
    <w:p>
      <w:pPr>
        <w:pStyle w:val="TOC1"/>
        <w:tabs>
          <w:tab w:val="right" w:leader="dot" w:pos="8306"/>
        </w:tabs>
      </w:pPr>
      <w:hyperlink w:anchor="_Toc10421" w:history="1">
        <w:r>
          <w:rPr>
            <w:rFonts w:ascii="仿宋" w:eastAsia="仿宋" w:hAnsi="仿宋" w:cs="仿宋" w:hint="eastAsia"/>
            <w:lang w:eastAsia="zh-CN"/>
          </w:rPr>
          <w:t>十一、高压电源项目创新与研发</w:t>
        </w:r>
        <w:r>
          <w:tab/>
        </w:r>
        <w:r>
          <w:fldChar w:fldCharType="begin"/>
        </w:r>
        <w:r>
          <w:instrText xml:space="preserve"> PAGEREF _Toc10421 \h </w:instrText>
        </w:r>
        <w:r>
          <w:fldChar w:fldCharType="separate"/>
        </w:r>
        <w:r>
          <w:t>42</w:t>
        </w:r>
        <w:r>
          <w:fldChar w:fldCharType="end"/>
        </w:r>
      </w:hyperlink>
    </w:p>
    <w:p>
      <w:pPr>
        <w:pStyle w:val="TOC2"/>
        <w:tabs>
          <w:tab w:val="right" w:leader="dot" w:pos="8306"/>
        </w:tabs>
      </w:pPr>
      <w:hyperlink w:anchor="_Toc22428" w:history="1">
        <w:r>
          <w:rPr>
            <w:rFonts w:ascii="仿宋" w:eastAsia="仿宋" w:hAnsi="仿宋" w:cs="仿宋" w:hint="eastAsia"/>
            <w:lang w:eastAsia="zh-CN"/>
          </w:rPr>
          <w:t>(一)、创新策略与方向</w:t>
        </w:r>
        <w:r>
          <w:tab/>
        </w:r>
        <w:r>
          <w:fldChar w:fldCharType="begin"/>
        </w:r>
        <w:r>
          <w:instrText xml:space="preserve"> PAGEREF _Toc22428 \h </w:instrText>
        </w:r>
        <w:r>
          <w:fldChar w:fldCharType="separate"/>
        </w:r>
        <w:r>
          <w:t>42</w:t>
        </w:r>
        <w:r>
          <w:fldChar w:fldCharType="end"/>
        </w:r>
      </w:hyperlink>
    </w:p>
    <w:p>
      <w:pPr>
        <w:pStyle w:val="TOC2"/>
        <w:tabs>
          <w:tab w:val="right" w:leader="dot" w:pos="8306"/>
        </w:tabs>
      </w:pPr>
      <w:hyperlink w:anchor="_Toc4068" w:history="1">
        <w:r>
          <w:rPr>
            <w:rFonts w:ascii="仿宋" w:eastAsia="仿宋" w:hAnsi="仿宋" w:cs="仿宋" w:hint="eastAsia"/>
            <w:lang w:eastAsia="zh-CN"/>
          </w:rPr>
          <w:t>(二)、研发规划与投入</w:t>
        </w:r>
        <w:r>
          <w:tab/>
        </w:r>
        <w:r>
          <w:fldChar w:fldCharType="begin"/>
        </w:r>
        <w:r>
          <w:instrText xml:space="preserve"> PAGEREF _Toc4068 \h </w:instrText>
        </w:r>
        <w:r>
          <w:fldChar w:fldCharType="separate"/>
        </w:r>
        <w:r>
          <w:t>43</w:t>
        </w:r>
        <w:r>
          <w:fldChar w:fldCharType="end"/>
        </w:r>
      </w:hyperlink>
    </w:p>
    <w:p>
      <w:pPr>
        <w:pStyle w:val="TOC1"/>
        <w:tabs>
          <w:tab w:val="right" w:leader="dot" w:pos="8306"/>
        </w:tabs>
      </w:pPr>
      <w:hyperlink w:anchor="_Toc20163" w:history="1">
        <w:r>
          <w:rPr>
            <w:rFonts w:ascii="仿宋" w:eastAsia="仿宋" w:hAnsi="仿宋" w:cs="仿宋" w:hint="eastAsia"/>
            <w:lang w:eastAsia="zh-CN"/>
          </w:rPr>
          <w:t>十二、生产安全保护</w:t>
        </w:r>
        <w:r>
          <w:tab/>
        </w:r>
        <w:r>
          <w:fldChar w:fldCharType="begin"/>
        </w:r>
        <w:r>
          <w:instrText xml:space="preserve"> PAGEREF _Toc20163 \h </w:instrText>
        </w:r>
        <w:r>
          <w:fldChar w:fldCharType="separate"/>
        </w:r>
        <w:r>
          <w:t>45</w:t>
        </w:r>
        <w:r>
          <w:fldChar w:fldCharType="end"/>
        </w:r>
      </w:hyperlink>
    </w:p>
    <w:p>
      <w:pPr>
        <w:pStyle w:val="TOC2"/>
        <w:tabs>
          <w:tab w:val="right" w:leader="dot" w:pos="8306"/>
        </w:tabs>
      </w:pPr>
      <w:hyperlink w:anchor="_Toc30450" w:history="1">
        <w:r>
          <w:rPr>
            <w:rFonts w:ascii="仿宋" w:eastAsia="仿宋" w:hAnsi="仿宋" w:cs="仿宋" w:hint="eastAsia"/>
            <w:lang w:eastAsia="zh-CN"/>
          </w:rPr>
          <w:t>(一)、消防安全</w:t>
        </w:r>
        <w:r>
          <w:tab/>
        </w:r>
        <w:r>
          <w:fldChar w:fldCharType="begin"/>
        </w:r>
        <w:r>
          <w:instrText xml:space="preserve"> PAGEREF _Toc30450 \h </w:instrText>
        </w:r>
        <w:r>
          <w:fldChar w:fldCharType="separate"/>
        </w:r>
        <w:r>
          <w:t>45</w:t>
        </w:r>
        <w:r>
          <w:fldChar w:fldCharType="end"/>
        </w:r>
      </w:hyperlink>
    </w:p>
    <w:p>
      <w:pPr>
        <w:pStyle w:val="TOC2"/>
        <w:tabs>
          <w:tab w:val="right" w:leader="dot" w:pos="8306"/>
        </w:tabs>
      </w:pPr>
      <w:hyperlink w:anchor="_Toc15405" w:history="1">
        <w:r>
          <w:rPr>
            <w:rFonts w:ascii="仿宋" w:eastAsia="仿宋" w:hAnsi="仿宋" w:cs="仿宋" w:hint="eastAsia"/>
            <w:lang w:eastAsia="zh-CN"/>
          </w:rPr>
          <w:t>(二)、防火防爆总图布置措施</w:t>
        </w:r>
        <w:r>
          <w:tab/>
        </w:r>
        <w:r>
          <w:fldChar w:fldCharType="begin"/>
        </w:r>
        <w:r>
          <w:instrText xml:space="preserve"> PAGEREF _Toc15405 \h </w:instrText>
        </w:r>
        <w:r>
          <w:fldChar w:fldCharType="separate"/>
        </w:r>
        <w:r>
          <w:t>46</w:t>
        </w:r>
        <w:r>
          <w:fldChar w:fldCharType="end"/>
        </w:r>
      </w:hyperlink>
    </w:p>
    <w:p>
      <w:pPr>
        <w:pStyle w:val="TOC2"/>
        <w:tabs>
          <w:tab w:val="right" w:leader="dot" w:pos="8306"/>
        </w:tabs>
      </w:pPr>
      <w:hyperlink w:anchor="_Toc11925" w:history="1">
        <w:r>
          <w:rPr>
            <w:rFonts w:ascii="仿宋" w:eastAsia="仿宋" w:hAnsi="仿宋" w:cs="仿宋" w:hint="eastAsia"/>
            <w:lang w:eastAsia="zh-CN"/>
          </w:rPr>
          <w:t>(三)、自然灾害防范措施</w:t>
        </w:r>
        <w:r>
          <w:tab/>
        </w:r>
        <w:r>
          <w:fldChar w:fldCharType="begin"/>
        </w:r>
        <w:r>
          <w:instrText xml:space="preserve"> PAGEREF _Toc11925 \h </w:instrText>
        </w:r>
        <w:r>
          <w:fldChar w:fldCharType="separate"/>
        </w:r>
        <w:r>
          <w:t>47</w:t>
        </w:r>
        <w:r>
          <w:fldChar w:fldCharType="end"/>
        </w:r>
      </w:hyperlink>
    </w:p>
    <w:p>
      <w:pPr>
        <w:pStyle w:val="TOC2"/>
        <w:tabs>
          <w:tab w:val="right" w:leader="dot" w:pos="8306"/>
        </w:tabs>
      </w:pPr>
      <w:hyperlink w:anchor="_Toc24261" w:history="1">
        <w:r>
          <w:rPr>
            <w:rFonts w:ascii="仿宋" w:eastAsia="仿宋" w:hAnsi="仿宋" w:cs="仿宋" w:hint="eastAsia"/>
            <w:lang w:eastAsia="zh-CN"/>
          </w:rPr>
          <w:t>(四)、安全色及安全标志使用要求</w:t>
        </w:r>
        <w:r>
          <w:tab/>
        </w:r>
        <w:r>
          <w:fldChar w:fldCharType="begin"/>
        </w:r>
        <w:r>
          <w:instrText xml:space="preserve"> PAGEREF _Toc24261 \h </w:instrText>
        </w:r>
        <w:r>
          <w:fldChar w:fldCharType="separate"/>
        </w:r>
        <w:r>
          <w:t>48</w:t>
        </w:r>
        <w:r>
          <w:fldChar w:fldCharType="end"/>
        </w:r>
      </w:hyperlink>
    </w:p>
    <w:p>
      <w:pPr>
        <w:pStyle w:val="TOC2"/>
        <w:tabs>
          <w:tab w:val="right" w:leader="dot" w:pos="8306"/>
        </w:tabs>
      </w:pPr>
      <w:hyperlink w:anchor="_Toc3819" w:history="1">
        <w:r>
          <w:rPr>
            <w:rFonts w:ascii="仿宋" w:eastAsia="仿宋" w:hAnsi="仿宋" w:cs="仿宋" w:hint="eastAsia"/>
            <w:lang w:eastAsia="zh-CN"/>
          </w:rPr>
          <w:t>(五)、防尘防毒措施</w:t>
        </w:r>
        <w:r>
          <w:tab/>
        </w:r>
        <w:r>
          <w:fldChar w:fldCharType="begin"/>
        </w:r>
        <w:r>
          <w:instrText xml:space="preserve"> PAGEREF _Toc3819 \h </w:instrText>
        </w:r>
        <w:r>
          <w:fldChar w:fldCharType="separate"/>
        </w:r>
        <w:r>
          <w:t>49</w:t>
        </w:r>
        <w:r>
          <w:fldChar w:fldCharType="end"/>
        </w:r>
      </w:hyperlink>
    </w:p>
    <w:p>
      <w:pPr>
        <w:pStyle w:val="TOC2"/>
        <w:tabs>
          <w:tab w:val="right" w:leader="dot" w:pos="8306"/>
        </w:tabs>
      </w:pPr>
      <w:hyperlink w:anchor="_Toc30602" w:history="1">
        <w:r>
          <w:rPr>
            <w:rFonts w:ascii="仿宋" w:eastAsia="仿宋" w:hAnsi="仿宋" w:cs="仿宋" w:hint="eastAsia"/>
            <w:lang w:eastAsia="zh-CN"/>
          </w:rPr>
          <w:t>(六)、防静电、触电防护及防雷措施</w:t>
        </w:r>
        <w:r>
          <w:tab/>
        </w:r>
        <w:r>
          <w:fldChar w:fldCharType="begin"/>
        </w:r>
        <w:r>
          <w:instrText xml:space="preserve"> PAGEREF _Toc30602 \h </w:instrText>
        </w:r>
        <w:r>
          <w:fldChar w:fldCharType="separate"/>
        </w:r>
        <w:r>
          <w:t>50</w:t>
        </w:r>
        <w:r>
          <w:fldChar w:fldCharType="end"/>
        </w:r>
      </w:hyperlink>
    </w:p>
    <w:p>
      <w:pPr>
        <w:pStyle w:val="TOC2"/>
        <w:tabs>
          <w:tab w:val="right" w:leader="dot" w:pos="8306"/>
        </w:tabs>
      </w:pPr>
      <w:hyperlink w:anchor="_Toc24810" w:history="1">
        <w:r>
          <w:rPr>
            <w:rFonts w:ascii="仿宋" w:eastAsia="仿宋" w:hAnsi="仿宋" w:cs="仿宋" w:hint="eastAsia"/>
            <w:lang w:eastAsia="zh-CN"/>
          </w:rPr>
          <w:t>(七)、机械设备安全保障措施</w:t>
        </w:r>
        <w:r>
          <w:tab/>
        </w:r>
        <w:r>
          <w:fldChar w:fldCharType="begin"/>
        </w:r>
        <w:r>
          <w:instrText xml:space="preserve"> PAGEREF _Toc24810 \h </w:instrText>
        </w:r>
        <w:r>
          <w:fldChar w:fldCharType="separate"/>
        </w:r>
        <w:r>
          <w:t>51</w:t>
        </w:r>
        <w:r>
          <w:fldChar w:fldCharType="end"/>
        </w:r>
      </w:hyperlink>
    </w:p>
    <w:p>
      <w:pPr>
        <w:pStyle w:val="TOC1"/>
        <w:tabs>
          <w:tab w:val="right" w:leader="dot" w:pos="8306"/>
        </w:tabs>
      </w:pPr>
      <w:hyperlink w:anchor="_Toc20417" w:history="1">
        <w:r>
          <w:rPr>
            <w:rFonts w:ascii="仿宋" w:eastAsia="仿宋" w:hAnsi="仿宋" w:cs="仿宋" w:hint="eastAsia"/>
            <w:lang w:eastAsia="zh-CN"/>
          </w:rPr>
          <w:t>十三、高压电源项目变更管理</w:t>
        </w:r>
        <w:r>
          <w:tab/>
        </w:r>
        <w:r>
          <w:fldChar w:fldCharType="begin"/>
        </w:r>
        <w:r>
          <w:instrText xml:space="preserve"> PAGEREF _Toc20417 \h </w:instrText>
        </w:r>
        <w:r>
          <w:fldChar w:fldCharType="separate"/>
        </w:r>
        <w:r>
          <w:t>53</w:t>
        </w:r>
        <w:r>
          <w:fldChar w:fldCharType="end"/>
        </w:r>
      </w:hyperlink>
    </w:p>
    <w:p>
      <w:pPr>
        <w:pStyle w:val="TOC2"/>
        <w:tabs>
          <w:tab w:val="right" w:leader="dot" w:pos="8306"/>
        </w:tabs>
      </w:pPr>
      <w:hyperlink w:anchor="_Toc1095" w:history="1">
        <w:r>
          <w:rPr>
            <w:rFonts w:ascii="仿宋" w:eastAsia="仿宋" w:hAnsi="仿宋" w:cs="仿宋" w:hint="eastAsia"/>
            <w:lang w:eastAsia="zh-CN"/>
          </w:rPr>
          <w:t>(一)、变更申请与评估</w:t>
        </w:r>
        <w:r>
          <w:tab/>
        </w:r>
        <w:r>
          <w:fldChar w:fldCharType="begin"/>
        </w:r>
        <w:r>
          <w:instrText xml:space="preserve"> PAGEREF _Toc1095 \h </w:instrText>
        </w:r>
        <w:r>
          <w:fldChar w:fldCharType="separate"/>
        </w:r>
        <w:r>
          <w:t>53</w:t>
        </w:r>
        <w:r>
          <w:fldChar w:fldCharType="end"/>
        </w:r>
      </w:hyperlink>
    </w:p>
    <w:p>
      <w:pPr>
        <w:pStyle w:val="TOC2"/>
        <w:tabs>
          <w:tab w:val="right" w:leader="dot" w:pos="8306"/>
        </w:tabs>
      </w:pPr>
      <w:hyperlink w:anchor="_Toc7626" w:history="1">
        <w:r>
          <w:rPr>
            <w:rFonts w:ascii="仿宋" w:eastAsia="仿宋" w:hAnsi="仿宋" w:cs="仿宋" w:hint="eastAsia"/>
            <w:lang w:eastAsia="zh-CN"/>
          </w:rPr>
          <w:t>(二)、变更实施与控制</w:t>
        </w:r>
        <w:r>
          <w:tab/>
        </w:r>
        <w:r>
          <w:fldChar w:fldCharType="begin"/>
        </w:r>
        <w:r>
          <w:instrText xml:space="preserve"> PAGEREF _Toc7626 \h </w:instrText>
        </w:r>
        <w:r>
          <w:fldChar w:fldCharType="separate"/>
        </w:r>
        <w:r>
          <w:t>53</w:t>
        </w:r>
        <w:r>
          <w:fldChar w:fldCharType="end"/>
        </w:r>
      </w:hyperlink>
    </w:p>
    <w:p>
      <w:pPr>
        <w:pStyle w:val="TOC1"/>
        <w:tabs>
          <w:tab w:val="right" w:leader="dot" w:pos="8306"/>
        </w:tabs>
      </w:pPr>
      <w:hyperlink w:anchor="_Toc15728" w:history="1">
        <w:r>
          <w:rPr>
            <w:rFonts w:ascii="仿宋" w:eastAsia="仿宋" w:hAnsi="仿宋" w:cs="仿宋" w:hint="eastAsia"/>
            <w:lang w:eastAsia="zh-CN"/>
          </w:rPr>
          <w:t>十四、高压电源项目治理与监督</w:t>
        </w:r>
        <w:r>
          <w:tab/>
        </w:r>
        <w:r>
          <w:fldChar w:fldCharType="begin"/>
        </w:r>
        <w:r>
          <w:instrText xml:space="preserve"> PAGEREF _Toc15728 \h </w:instrText>
        </w:r>
        <w:r>
          <w:fldChar w:fldCharType="separate"/>
        </w:r>
        <w:r>
          <w:t>54</w:t>
        </w:r>
        <w:r>
          <w:fldChar w:fldCharType="end"/>
        </w:r>
      </w:hyperlink>
    </w:p>
    <w:p>
      <w:pPr>
        <w:pStyle w:val="TOC2"/>
        <w:tabs>
          <w:tab w:val="right" w:leader="dot" w:pos="8306"/>
        </w:tabs>
      </w:pPr>
      <w:hyperlink w:anchor="_Toc9632" w:history="1">
        <w:r>
          <w:rPr>
            <w:rFonts w:ascii="仿宋" w:eastAsia="仿宋" w:hAnsi="仿宋" w:cs="仿宋" w:hint="eastAsia"/>
            <w:lang w:eastAsia="zh-CN"/>
          </w:rPr>
          <w:t>(一)、高压电源项目治理结构</w:t>
        </w:r>
        <w:r>
          <w:tab/>
        </w:r>
        <w:r>
          <w:fldChar w:fldCharType="begin"/>
        </w:r>
        <w:r>
          <w:instrText xml:space="preserve"> PAGEREF _Toc9632 \h </w:instrText>
        </w:r>
        <w:r>
          <w:fldChar w:fldCharType="separate"/>
        </w:r>
        <w:r>
          <w:t>54</w:t>
        </w:r>
        <w:r>
          <w:fldChar w:fldCharType="end"/>
        </w:r>
      </w:hyperlink>
    </w:p>
    <w:p>
      <w:pPr>
        <w:pStyle w:val="TOC2"/>
        <w:tabs>
          <w:tab w:val="right" w:leader="dot" w:pos="8306"/>
        </w:tabs>
      </w:pPr>
      <w:hyperlink w:anchor="_Toc13464" w:history="1">
        <w:r>
          <w:rPr>
            <w:rFonts w:ascii="仿宋" w:eastAsia="仿宋" w:hAnsi="仿宋" w:cs="仿宋" w:hint="eastAsia"/>
            <w:lang w:eastAsia="zh-CN"/>
          </w:rPr>
          <w:t>(二)、监督与审计</w:t>
        </w:r>
        <w:r>
          <w:tab/>
        </w:r>
        <w:r>
          <w:fldChar w:fldCharType="begin"/>
        </w:r>
        <w:r>
          <w:instrText xml:space="preserve"> PAGEREF _Toc13464 \h </w:instrText>
        </w:r>
        <w:r>
          <w:fldChar w:fldCharType="separate"/>
        </w:r>
        <w:r>
          <w:t>55</w:t>
        </w:r>
        <w:r>
          <w:fldChar w:fldCharType="end"/>
        </w:r>
      </w:hyperlink>
    </w:p>
    <w:p>
      <w:pPr>
        <w:pStyle w:val="TOC1"/>
        <w:tabs>
          <w:tab w:val="right" w:leader="dot" w:pos="8306"/>
        </w:tabs>
      </w:pPr>
      <w:hyperlink w:anchor="_Toc6727" w:history="1">
        <w:r>
          <w:rPr>
            <w:rFonts w:ascii="仿宋" w:eastAsia="仿宋" w:hAnsi="仿宋" w:cs="仿宋" w:hint="eastAsia"/>
            <w:lang w:eastAsia="zh-CN"/>
          </w:rPr>
          <w:t>十五、供应链管理</w:t>
        </w:r>
        <w:r>
          <w:tab/>
        </w:r>
        <w:r>
          <w:fldChar w:fldCharType="begin"/>
        </w:r>
        <w:r>
          <w:instrText xml:space="preserve"> PAGEREF _Toc6727 \h </w:instrText>
        </w:r>
        <w:r>
          <w:fldChar w:fldCharType="separate"/>
        </w:r>
        <w:r>
          <w:t>57</w:t>
        </w:r>
        <w:r>
          <w:fldChar w:fldCharType="end"/>
        </w:r>
      </w:hyperlink>
    </w:p>
    <w:p>
      <w:pPr>
        <w:pStyle w:val="TOC2"/>
        <w:tabs>
          <w:tab w:val="right" w:leader="dot" w:pos="8306"/>
        </w:tabs>
      </w:pPr>
      <w:hyperlink w:anchor="_Toc13798" w:history="1">
        <w:r>
          <w:rPr>
            <w:rFonts w:ascii="仿宋" w:eastAsia="仿宋" w:hAnsi="仿宋" w:cs="仿宋" w:hint="eastAsia"/>
            <w:lang w:eastAsia="zh-CN"/>
          </w:rPr>
          <w:t>(一)、供应链战略规划</w:t>
        </w:r>
        <w:r>
          <w:tab/>
        </w:r>
        <w:r>
          <w:fldChar w:fldCharType="begin"/>
        </w:r>
        <w:r>
          <w:instrText xml:space="preserve"> PAGEREF _Toc13798 \h </w:instrText>
        </w:r>
        <w:r>
          <w:fldChar w:fldCharType="separate"/>
        </w:r>
        <w:r>
          <w:t>57</w:t>
        </w:r>
        <w:r>
          <w:fldChar w:fldCharType="end"/>
        </w:r>
      </w:hyperlink>
    </w:p>
    <w:p>
      <w:pPr>
        <w:pStyle w:val="TOC2"/>
        <w:tabs>
          <w:tab w:val="right" w:leader="dot" w:pos="8306"/>
        </w:tabs>
      </w:pPr>
      <w:hyperlink w:anchor="_Toc12212" w:history="1">
        <w:r>
          <w:rPr>
            <w:rFonts w:ascii="仿宋" w:eastAsia="仿宋" w:hAnsi="仿宋" w:cs="仿宋" w:hint="eastAsia"/>
            <w:lang w:eastAsia="zh-CN"/>
          </w:rPr>
          <w:t>(二)、供应商选择与合作</w:t>
        </w:r>
        <w:r>
          <w:tab/>
        </w:r>
        <w:r>
          <w:fldChar w:fldCharType="begin"/>
        </w:r>
        <w:r>
          <w:instrText xml:space="preserve"> PAGEREF _Toc12212 \h </w:instrText>
        </w:r>
        <w:r>
          <w:fldChar w:fldCharType="separate"/>
        </w:r>
        <w:r>
          <w:t>58</w:t>
        </w:r>
        <w:r>
          <w:fldChar w:fldCharType="end"/>
        </w:r>
      </w:hyperlink>
    </w:p>
    <w:p>
      <w:pPr>
        <w:pStyle w:val="TOC2"/>
        <w:tabs>
          <w:tab w:val="right" w:leader="dot" w:pos="8306"/>
        </w:tabs>
      </w:pPr>
      <w:hyperlink w:anchor="_Toc1085" w:history="1">
        <w:r>
          <w:rPr>
            <w:rFonts w:ascii="仿宋" w:eastAsia="仿宋" w:hAnsi="仿宋" w:cs="仿宋" w:hint="eastAsia"/>
            <w:lang w:eastAsia="zh-CN"/>
          </w:rPr>
          <w:t>(三)、物流与库存管理</w:t>
        </w:r>
        <w:r>
          <w:tab/>
        </w:r>
        <w:r>
          <w:fldChar w:fldCharType="begin"/>
        </w:r>
        <w:r>
          <w:instrText xml:space="preserve"> PAGEREF _Toc1085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27"/>
      <w:r>
        <w:rPr>
          <w:rFonts w:ascii="仿宋" w:eastAsia="仿宋" w:hAnsi="仿宋" w:cs="仿宋" w:hint="eastAsia"/>
          <w:sz w:val="28"/>
          <w:lang w:eastAsia="zh-CN"/>
        </w:rPr>
        <w:t>一、高压电源项目概论</w:t>
      </w:r>
      <w:bookmarkEnd w:id="2"/>
    </w:p>
    <w:p>
      <w:pPr>
        <w:pStyle w:val="Heading2"/>
        <w:rPr>
          <w:rFonts w:ascii="仿宋" w:eastAsia="仿宋" w:hAnsi="仿宋" w:cs="仿宋" w:hint="eastAsia"/>
          <w:lang w:eastAsia="zh-CN"/>
        </w:rPr>
      </w:pPr>
      <w:bookmarkStart w:id="3" w:name="_Toc5359"/>
      <w:r>
        <w:rPr>
          <w:rFonts w:ascii="仿宋" w:eastAsia="仿宋" w:hAnsi="仿宋" w:cs="仿宋" w:hint="eastAsia"/>
          <w:lang w:eastAsia="zh-CN"/>
        </w:rPr>
        <w:t>(一)、高压电源项目概况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起源追溯至对市场的深入洞察。市场的不断演变与变革为高压电源项目提供了难得的机遇。当前市场存在的需求缺口和变革的大环境共同构成了高压电源项目的背景。这个高压电源项目旨在充分利用市场机遇，填补行业中尚未满足的需求，为客户提供全新的解决方案。市场的变革和需求的增长使得这个高压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高压电源项目名称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压电源项目正式命名为高压电源。这个名称不仅仅是一个标识，更代表了高压电源项目的核心理念和愿景。它蕴含着高压电源项目所要解决问题的关键字，具有强烈的表达和辨识度，为高压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核心目标是提供一种全新、高效的解决方案，满足客户日益增长的需求。高压电源项目追求的不仅仅是满足市场需求，更是在市场中获得卓越的竞争优势。通过不断提升产品或服务的质量和创新水平，高压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全面涵盖了产品研发、制造、市场推广和售后服务，确保从产品设计到最终用户体验的全方位关注。这一全面的高压电源项目范围是为了确保高压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高压电源项目计划在未来18个月内完成，包括研发、测试、市场试点和正式推出等不同阶段。这个时间表的合理设计是为了确保高压电源项目各个阶段的顺利推进，以便按时交付高质量的成果。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高压电源项目总预算估算为XX百万美元，主要分配在研发、市场推广、人员培训和运营等方面。这一充足的预算为高压电源项目提供了充足的资源，确保高压电源项目在各个方面都能取得优异的表现。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高压电源项目风险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高压电源项目可能面临的风险包括市场接受度低、技术难题、竞争激烈等。高压电源项目团队已经制定了相应的风险应对计划，通过前瞻性的风险管理，确保高压电源项目在面对不确定性时能够迅速做出应对。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高压电源项目汇聚了一支经验丰富、多领域专业素养的核心团队，确保高压电源项目在各个方面都能拥有高水平的执行力。团队的协同作战是高压电源项目成功的关键因素之一。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高压电源项目的背景根植于市场对更高效、创新产品的渴望，同时也受到科技发展对行业格局的深刻改变的影响。这为高压电源项目提供了广阔的发展空间和市场需求。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截至目前，高压电源项目已完成市场调研和技术验证，取得了初步的成功。这为高压电源项目在未来的发展奠定了坚实的基础，为更远大的目标打下了坚实的基石。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863"/>
      <w:r>
        <w:rPr>
          <w:rFonts w:ascii="仿宋" w:eastAsia="仿宋" w:hAnsi="仿宋" w:cs="仿宋" w:hint="eastAsia"/>
          <w:sz w:val="28"/>
          <w:lang w:eastAsia="zh-CN"/>
        </w:rPr>
        <w:t>(二)、高压电源项目目标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keyword》高压电源项目首要业务目标是在市场中占据有利地位，实现产品/服务的成功推广和销售。通过不断提升产品质量、创新性，高压电源项目追求成为行业中的领导者，赢得更多客户的青睐。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在科技迅速发展的时代，高压电源项目着眼于技术创新。通过持续的研发和技术升级，高压电源项目旨在推出更具创新性的产品或服务，以满足市场对新鲜、先进解决方案的需求。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为了建立可持续的客户关系，高压电源项目设定了客户满意度目标。通过提供卓越的产品质量和优质的客户服务，高压电源项目追求赢得客户的信任和忠诚度，确保他们的满意度达到行业领先水平。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高压电源项目注重社会责任和可持续发展。通过实施环保、社会责任高压电源项目，高压电源项目致力于在经济发展的同时保护环境，促进社会公平，实现可持续经营。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高压电源项目的团队是实现目标的核心驱动力。因此，高压电源项目设定了团队发展目标，包括提升团队成员的专业技能、培养领导力，以及搭建协同高效的团队工作氛围。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254"/>
      <w:r>
        <w:rPr>
          <w:rFonts w:ascii="仿宋" w:eastAsia="仿宋" w:hAnsi="仿宋" w:cs="仿宋" w:hint="eastAsia"/>
          <w:sz w:val="28"/>
          <w:lang w:eastAsia="zh-CN"/>
        </w:rPr>
        <w:t>(三)、高压电源项目提出的理由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高压电源项目提出的理由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源于对市场机遇的深刻洞察。当前市场中存在的需求缺口和行业发展趋势表明，有巨大的商业机会等待被开发。通过准确捕捉市场机遇，高压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理念基于对技术创新的信仰。通过持续的研发和技术投入，高压电源项目有望推出更具创新性的产品或服务。在科技飞速发展的当下，高压电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是为了增强企业的行业竞争力。通过提升产品或服务的质量和独特性，高压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响应了消费者需求的变化。随着社会和科技的不断发展，消费者对产品和服务的需求也在发生变化。通过深入了解并及时回应消费者的新需求，高压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高压电源项目的提出是企业战略发展规划的一部分。在面对日益激烈的市场竞争和不断变化的商业环境中，高压电源项目作为企业战略的一环，旨在为企业开辟新的增长领域，巩固企业在行业中的地位。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提出不仅仅是基于商业考量，还注重社会责任。通过推出环保、社会责任等方面的高压电源项目，高压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高压电源项目的提出反映了对利益相关者期望的关注。包括客户、员工、投资者等利益相关者在企业发展中都有着各自的期望，高压电源项目力求在满足这些期望的同时，取得更大的共赢。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099"/>
      <w:r>
        <w:rPr>
          <w:rFonts w:ascii="仿宋" w:eastAsia="仿宋" w:hAnsi="仿宋" w:cs="仿宋" w:hint="eastAsia"/>
          <w:sz w:val="28"/>
          <w:lang w:eastAsia="zh-CN"/>
        </w:rPr>
        <w:t>(四)、高压电源项目意义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的首要意义在于提升企业的市场竞争力。通过持续的创新和对产品质量的高标准要求，高压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电源项目的推进将促使行业技术水平的提升。通过引入先进技术和创新性解决方案，高压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电源项目不仅创造了大量就业机会，提高了就业水平，还注重社会责任和环保。通过参与社会公益事业和推动环保高压电源项目，高压电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综合而言，高压电源项目意义重大，不仅推动了企业的发展，也为行业和社会的进步贡献了积极力量。这是一个全面而深刻的影响，将在未来产生可持续的正面效应。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09"/>
      <w:r>
        <w:rPr>
          <w:rFonts w:ascii="仿宋" w:eastAsia="仿宋" w:hAnsi="仿宋" w:cs="仿宋" w:hint="eastAsia"/>
          <w:sz w:val="28"/>
          <w:lang w:eastAsia="zh-CN"/>
        </w:rPr>
        <w:t>(五)、高压电源项目背景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在当今迅猛发展的商业环境中，高压电源项目的动因根植于对多方面因素的审慎考量。这个高压电源项目的提出并非孤立的决策，而是对企业所处背景深入思考的产物。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市场的不断演变是高压电源项目背后的首要原因。科技的迅速发展和全球市场的快速变化使得企业必须灵活应对。高压电源项目应运而生，旨在通过创新性的解决方案迎合市场的多变需求，赢得竞争中的先机。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竞争的激烈程度也是高压电源项目背景中不可忽视的一环。企业需要在激烈竞争中脱颖而出，为此，高压电源项目致力于打破常规，提供独特的价值主张，以吸引客户并确保市场份额的增长。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此外，社会对企业责任的期望也在逐渐升高。高压电源项目充分融入了社会责任的理念，通过可持续经营和社会公益高压电源项目，企图为社会贡献一份力量，在商业成功的同时关注社会价值。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38"/>
      <w:r>
        <w:rPr>
          <w:rFonts w:ascii="仿宋" w:eastAsia="仿宋" w:hAnsi="仿宋" w:cs="仿宋" w:hint="eastAsia"/>
          <w:sz w:val="28"/>
          <w:lang w:eastAsia="zh-CN"/>
        </w:rPr>
        <w:t>二、高压电源项目绩效评估</w:t>
      </w:r>
      <w:bookmarkEnd w:id="8"/>
    </w:p>
    <w:p>
      <w:pPr>
        <w:pStyle w:val="Heading2"/>
        <w:rPr>
          <w:rFonts w:ascii="仿宋" w:eastAsia="仿宋" w:hAnsi="仿宋" w:cs="仿宋" w:hint="eastAsia"/>
          <w:lang w:eastAsia="zh-CN"/>
        </w:rPr>
      </w:pPr>
      <w:bookmarkStart w:id="9" w:name="_Toc1498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中，我们设计了一套全面的绩效评估指标，以确保高压电源项目的可控和成功交付。这些指标跨足高压电源项目目标、成本、进度和质量等多个维度，为我们提供了全面洞察高压电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目标达成率是我们关注的首要指标。我们设定了明确的目标，并通过定期监测和评估，迅速发现并应对潜在的目标偏差。这为高压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成本绩效是另一个核心关注点。通过实际成本与预算成本的对比分析，我们深入了解成本差异的原因，及时调整资源分配，保持高压电源项目在经济效益方面的合理水平。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源项目进度作为关键的绩效指标之一，得到了精心的关注。我们制定了详细的高压电源项目进度计划，并设立了进度符合度指标，确保实际进度与计划进度保持一致。这使我们能够快速发现和解决潜在的进度问题，保持高压电源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高压电源项目绩效的不可或缺的一环。我们引入了一系列的质量标准和客户满意度指标，以确保高压电源项目交付的成果在质量上达到或超越预期水平。通过持续监测这些指标，我们努力提升高压电源项目整体质量水平，为高压电源项目的成功交付提供有力保障。通过这些科学且全面的绩效评估，我们能够更好地引导高压电源项目的持续改进，确保高压电源项目目标的顺利达成。</w:t>
      </w:r>
    </w:p>
    <w:p>
      <w:pPr>
        <w:pStyle w:val="Heading2"/>
        <w:ind w:firstLine="560" w:firstLineChars="200"/>
        <w:rPr>
          <w:rFonts w:ascii="仿宋" w:eastAsia="仿宋" w:hAnsi="仿宋" w:cs="仿宋" w:hint="eastAsia"/>
          <w:sz w:val="28"/>
          <w:lang w:eastAsia="zh-CN"/>
        </w:rPr>
      </w:pPr>
      <w:bookmarkStart w:id="10" w:name="_Toc1366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绩效评估是高压电源项目中的关键环节，为确保高压电源项目达到预期目标，我们采用了多层次、多维度的绩效评估方法。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电源项目的战略目标对齐，确保每个决策和行动都与高压电源项目整体目标保持一致。团队会定期召开战略对齐会议，审视当前工作与高压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电源项目进度、质量、成本和风险等方面。这些指标通过数据收集和分析，为高压电源项目管理团队提供了客观的评估依据。例如，我们通过高压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绩效评估不仅仅停留在高压电源项目内部，还考虑了高压电源项目对外部环境的影响。我们定期进行干系人满意度调查，以了解各利益相关方对高压电源项目的期望和满意度，并及时做出调整。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这种多层次、多角度的绩效评估方法，使得我们能够全面了解高压电源项目的运行状态，及时做出调整，确保高压电源项目在不断变化的环境中保持稳健前行。</w:t>
      </w:r>
    </w:p>
    <w:p>
      <w:pPr>
        <w:pStyle w:val="Heading2"/>
        <w:ind w:firstLine="560" w:firstLineChars="200"/>
        <w:rPr>
          <w:rFonts w:ascii="仿宋" w:eastAsia="仿宋" w:hAnsi="仿宋" w:cs="仿宋" w:hint="eastAsia"/>
          <w:sz w:val="28"/>
          <w:lang w:eastAsia="zh-CN"/>
        </w:rPr>
      </w:pPr>
      <w:bookmarkStart w:id="11" w:name="_Toc1712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为了确保高压电源项目的有效管理和不断优化，我们采用了精心设计的绩效评估周期。这个周期旨在实现灵活、实时和全面的评估，以适应高压电源项目执行中的各种挑战。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电源项目的不同需求，分为短期、中期和长期。短期评估关注每个迭代或工作周期，以及时发现和解决当前任务中的问题。中期评估涵盖几个迭代，深入了解整体高压电源项目的趋势和性能。长期评估则着眼于整个高压电源项目阶段，确保高压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电源项目管理工具和协作平台，团队成员能够随时更新和分享高压电源项目数据。这种实时性的反馈机制使我们能够及时察觉潜在问题，快速调整，保持高压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高压电源项目的决策制定密不可分。每个周期的高压电源项目回顾会议成为集体总结经验、识别问题深层次原因并找到创新解决方案的平台。这种定期的反思与调整机制使高压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332"/>
      <w:r>
        <w:rPr>
          <w:rFonts w:ascii="仿宋" w:eastAsia="仿宋" w:hAnsi="仿宋" w:cs="仿宋" w:hint="eastAsia"/>
          <w:sz w:val="28"/>
          <w:lang w:eastAsia="zh-CN"/>
        </w:rPr>
        <w:t>三、高压电源项目土建工程</w:t>
      </w:r>
      <w:bookmarkEnd w:id="12"/>
    </w:p>
    <w:p>
      <w:pPr>
        <w:pStyle w:val="Heading2"/>
        <w:rPr>
          <w:rFonts w:ascii="仿宋" w:eastAsia="仿宋" w:hAnsi="仿宋" w:cs="仿宋" w:hint="eastAsia"/>
          <w:lang w:eastAsia="zh-CN"/>
        </w:rPr>
      </w:pPr>
      <w:bookmarkStart w:id="13" w:name="_Toc1802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在高压电源项目的建筑工程设计中，我们将秉承一系列重要的设计原则，以确保高压电源项目建筑在功能、美观、可持续性等方面达到最佳效果。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在建筑设计中，我们将综合考虑建设和运营成本。通过精细的经济效益分析，确保设计方案在高效利用资源的同时，对高压电源项目的长期盈利能力有积极的贡献。</w:t>
      </w:r>
    </w:p>
    <w:p>
      <w:pPr>
        <w:pStyle w:val="Heading2"/>
        <w:ind w:firstLine="560" w:firstLineChars="200"/>
        <w:rPr>
          <w:rFonts w:ascii="仿宋" w:eastAsia="仿宋" w:hAnsi="仿宋" w:cs="仿宋" w:hint="eastAsia"/>
          <w:sz w:val="28"/>
          <w:lang w:eastAsia="zh-CN"/>
        </w:rPr>
      </w:pPr>
      <w:bookmarkStart w:id="14" w:name="_Toc195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源项目的土建工程设计中，我们将精准设定设计年限，结合高压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3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电源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83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本期工程高压电源项目预计总建筑面积XXX平方米，其中：计容建筑面积XXX平方米，计划建筑工程投资XX万元，占高压电源项目总投资的XX%。</w:t>
      </w:r>
    </w:p>
    <w:p>
      <w:pPr>
        <w:pStyle w:val="Heading1"/>
        <w:ind w:firstLine="560" w:firstLineChars="200"/>
        <w:rPr>
          <w:rFonts w:ascii="仿宋" w:eastAsia="仿宋" w:hAnsi="仿宋" w:cs="仿宋" w:hint="eastAsia"/>
          <w:sz w:val="28"/>
          <w:lang w:eastAsia="zh-CN"/>
        </w:rPr>
      </w:pPr>
      <w:bookmarkStart w:id="17" w:name="_Toc29803"/>
      <w:r>
        <w:rPr>
          <w:rFonts w:ascii="仿宋" w:eastAsia="仿宋" w:hAnsi="仿宋" w:cs="仿宋" w:hint="eastAsia"/>
          <w:sz w:val="28"/>
          <w:lang w:eastAsia="zh-CN"/>
        </w:rPr>
        <w:t>四、高压电源项目选址可行性分析</w:t>
      </w:r>
      <w:bookmarkEnd w:id="17"/>
    </w:p>
    <w:p>
      <w:pPr>
        <w:pStyle w:val="Heading2"/>
        <w:rPr>
          <w:rFonts w:ascii="仿宋" w:eastAsia="仿宋" w:hAnsi="仿宋" w:cs="仿宋" w:hint="eastAsia"/>
          <w:lang w:eastAsia="zh-CN"/>
        </w:rPr>
      </w:pPr>
      <w:bookmarkStart w:id="18" w:name="_Toc28705"/>
      <w:r>
        <w:rPr>
          <w:rFonts w:ascii="仿宋" w:eastAsia="仿宋" w:hAnsi="仿宋" w:cs="仿宋" w:hint="eastAsia"/>
          <w:lang w:eastAsia="zh-CN"/>
        </w:rPr>
        <w:t>(一)、高压电源项目选址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该高压电源项目选址位于XX省XX市XX区XXX街道</w:t>
      </w:r>
    </w:p>
    <w:p>
      <w:pPr>
        <w:pStyle w:val="Heading2"/>
        <w:ind w:firstLine="560" w:firstLineChars="200"/>
        <w:rPr>
          <w:rFonts w:ascii="仿宋" w:eastAsia="仿宋" w:hAnsi="仿宋" w:cs="仿宋" w:hint="eastAsia"/>
          <w:sz w:val="28"/>
          <w:lang w:eastAsia="zh-CN"/>
        </w:rPr>
      </w:pPr>
      <w:bookmarkStart w:id="19" w:name="_Toc411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高压电源项目的征地面积将根据高压电源项目的实际规模和需求进行精确规划。具体面积XXX平方米，旨在确保高压电源项目不仅能够满足当前的发展需求，还能够预留空间以适应未来的扩展。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高压电源项目计划建设的建筑总规模具体面积XXX平方米。这一规模的确定综合考虑了高压电源项目的性质、规模，以及城市规划的相关要求，确保建筑布局与周边环境协调一致。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https://d.book118.com/618060115117006023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2C02E3"/>
    <w:rsid w:val="4A2C0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6011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2024-01-04T16:16:00Z</dcterms:created>
  <dcterms:modified xsi:type="dcterms:W3CDTF">2024-01-04T16:16:42Z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8FED06C173A842DCA9B76CA59CA5B2E3_11</vt:lpwstr>
  </property>
  <property fmtid="{D5CDD505-2E9C-101B-9397-08002B2CF9AE}" pid="3" name="KSOProductBuildVer">
    <vt:lpwstr>2052-12.1.0.16120</vt:lpwstr>
  </property>
</Properties>
</file>