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5413A" w:rsidP="00B5413A" w14:paraId="0AB0D0F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5413A">
        <w:rPr>
          <w:rFonts w:ascii="华文中宋" w:eastAsia="华文中宋" w:hAnsi="华文中宋"/>
          <w:b/>
          <w:sz w:val="30"/>
        </w:rPr>
        <w:t>2023</w:t>
      </w:r>
      <w:r w:rsidRPr="00B5413A">
        <w:rPr>
          <w:rFonts w:ascii="华文中宋" w:eastAsia="华文中宋" w:hAnsi="华文中宋"/>
          <w:b/>
          <w:sz w:val="30"/>
        </w:rPr>
        <w:t>四川自贡高新区社会保障和退役军人事务局公益性岗位安置</w:t>
      </w:r>
      <w:r w:rsidRPr="00B5413A">
        <w:rPr>
          <w:rFonts w:ascii="华文中宋" w:eastAsia="华文中宋" w:hAnsi="华文中宋"/>
          <w:b/>
          <w:sz w:val="30"/>
        </w:rPr>
        <w:t>1</w:t>
      </w:r>
      <w:r w:rsidRPr="00B5413A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3C4DA564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9CECB5E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5D5C870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焦某某因涉嫌受贿被检察院立案侦查，在侦查过程中，发现不应对焦某某追究刑事责任，检察院应当</w:t>
      </w:r>
      <w:r w:rsidRPr="00D11858">
        <w:rPr>
          <w:rFonts w:ascii="微软雅黑" w:eastAsia="微软雅黑" w:cs="微软雅黑"/>
          <w:szCs w:val="14"/>
        </w:rPr>
        <w:t xml:space="preserve"> 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1B5D68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、不起诉</w:t>
      </w:r>
    </w:p>
    <w:p w:rsidR="00D11858" w14:paraId="77F342C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、移送起诉</w:t>
      </w:r>
    </w:p>
    <w:p w:rsidR="00D11858" w14:paraId="4A56527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、撤销案件</w:t>
      </w:r>
    </w:p>
    <w:p w:rsidR="00D11858" w14:paraId="6CA68EA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、交付审判</w:t>
      </w:r>
    </w:p>
    <w:p w:rsidR="00D11858" w14:paraId="4CBB53F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99106A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发现不应追究刑事责任，在侦查阶段是撤销案件，在起诉阶段是不起诉案件。享有受贿案件侦察权的是检查机关，所以检查机关在侦查阶段发现不应追究刑事责任适用的是撤销案件。故选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BB9A31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在中华民族悠久的历史中，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始终发挥着民族精神的核心作用。</w:t>
      </w:r>
    </w:p>
    <w:p w:rsidR="00D11858" w14:paraId="7BB2827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、公平主义</w:t>
      </w:r>
    </w:p>
    <w:p w:rsidR="00D11858" w14:paraId="0A43282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、爱国主义</w:t>
      </w:r>
    </w:p>
    <w:p w:rsidR="00D11858" w14:paraId="4D67563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、奉献主义</w:t>
      </w:r>
    </w:p>
    <w:p w:rsidR="00D11858" w14:paraId="1063B98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、奋斗主义</w:t>
      </w:r>
    </w:p>
    <w:p w:rsidR="00D11858" w14:paraId="5CD21E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03F5853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爱国主义是中华民族精神的核心，它始终发挥着核心作用，在悠久的历史中，中华民族始终顽强不息地延续着民族精神，每当祖国受到外来民族的侵略时，总是会有满腹拳拳爱国心的仁人志士为祖国，为民族，为人民，为正义而斗争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D04F69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下列说法都正确的一组是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2749D4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铅笔芯含铅</w:t>
      </w:r>
    </w:p>
    <w:p w:rsidR="00D11858" w14:paraId="0EC27D0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水银是汞</w:t>
      </w:r>
    </w:p>
    <w:p w:rsidR="00D11858" w14:paraId="5643D71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黄铜是合金</w:t>
      </w:r>
    </w:p>
    <w:p w:rsidR="00D11858" w14:paraId="039EEA1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甘油不是油</w:t>
      </w:r>
    </w:p>
    <w:p w:rsidR="00D11858" w14:paraId="028652D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纯碱是碱</w:t>
      </w:r>
    </w:p>
    <w:p w:rsidR="00D11858" w14:paraId="7623B7B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干冰不是冰</w:t>
      </w:r>
    </w:p>
    <w:p w:rsidR="00D11858" w14:paraId="534C1CF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①②④⑥</w:t>
      </w:r>
    </w:p>
    <w:p w:rsidR="00D11858" w14:paraId="29FFD16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①③④⑤</w:t>
      </w:r>
    </w:p>
    <w:p w:rsidR="00D11858" w14:paraId="561018B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②③⑤⑥</w:t>
      </w:r>
    </w:p>
    <w:p w:rsidR="00D11858" w14:paraId="4290A08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②③④⑥</w:t>
      </w:r>
    </w:p>
    <w:p w:rsidR="00D11858" w14:paraId="416A836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2E3EE62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说法不正确，铅笔芯不含铅，其主要成分是石墨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说法正确，汞是银白色的液态金属，水银是其俗称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说法正确，黄铜是由铜和锌组成的合金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说法正确，甘油是丙三醇的俗称，丙三醇是无色味甜澄明粘稠液体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说法不正确，纯碱的学名是碳酸钠，属于盐类，不是碱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说法正确，干冰是固态的二氧化碳，不是冰。上述说法中，正确的是</w:t>
      </w:r>
      <w:r w:rsidRPr="00D11858">
        <w:rPr>
          <w:rFonts w:ascii="微软雅黑" w:eastAsia="微软雅黑" w:cs="微软雅黑"/>
          <w:szCs w:val="14"/>
        </w:rPr>
        <w:t>②③④⑥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E10055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对于用人单位对劳动者做出的开除、除名、辞退等处理，或者因其他原因解除劳动合同确有错误的，人民法院可以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7A9A3A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、依法判决予以撤销</w:t>
      </w:r>
    </w:p>
    <w:p w:rsidR="00D11858" w14:paraId="11F8680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、予以变更</w:t>
      </w:r>
    </w:p>
    <w:p w:rsidR="00D11858" w14:paraId="01BCBCE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、发回重审</w:t>
      </w:r>
    </w:p>
    <w:p w:rsidR="00D11858" w14:paraId="40A6A46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、驳回起诉</w:t>
      </w:r>
    </w:p>
    <w:p w:rsidR="00D11858" w14:paraId="53FE0B1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53FD468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《最高人民法院关于审理劳动争议案件适用法律若干问题的解释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》第二十条规定，用人单位对劳动者作出的开除、除名、辞退等处理，或者因其他原因解除劳动合同确有错误的，人民法院可以依法判决予以撤销。故选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6869D1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社会主义市场经济要发挥市场对资源配置的决定性作用，同时离不开政府科学的宏观调控。这里体现的哲理是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544D66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、矛盾的普遍性与特殊性是辩证统一的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https://d.book118.com/618060141052006033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:rsidP="005D4DE0" w14:paraId="0B2434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413A" w14:paraId="0D2B12D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:rsidP="005D4DE0" w14:paraId="06EF3418" w14:textId="2DEA84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5413A" w14:paraId="2CA9F77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paraId="4520987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413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:rsidP="005D4DE0" w14:textId="2DEA84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5413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413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:rsidP="005D4DE0" w14:textId="2DEA84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5413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paraId="78382BE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paraId="09F0729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paraId="39AC0E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13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B5413A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DB9794C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541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5413A"/>
    <w:rPr>
      <w:sz w:val="18"/>
      <w:szCs w:val="18"/>
    </w:rPr>
  </w:style>
  <w:style w:type="paragraph" w:styleId="Footer">
    <w:name w:val="footer"/>
    <w:basedOn w:val="Normal"/>
    <w:link w:val="a0"/>
    <w:rsid w:val="00B541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5413A"/>
    <w:rPr>
      <w:sz w:val="18"/>
      <w:szCs w:val="18"/>
    </w:rPr>
  </w:style>
  <w:style w:type="character" w:styleId="PageNumber">
    <w:name w:val="page number"/>
    <w:basedOn w:val="DefaultParagraphFont"/>
    <w:rsid w:val="00B54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18060141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3133</Words>
  <Characters>17863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2024-02-02T08:25:00Z</dcterms:created>
  <dcterms:modified xsi:type="dcterms:W3CDTF">2024-02-02T08:25:00Z</dcterms:modified>
</cp:coreProperties>
</file>