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精密铣床项目规划设计蓝图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18" w:history="1">
        <w:r>
          <w:rPr>
            <w:rFonts w:ascii="仿宋" w:eastAsia="仿宋" w:hAnsi="仿宋" w:cs="仿宋" w:hint="eastAsia"/>
            <w:lang w:eastAsia="zh-CN"/>
          </w:rPr>
          <w:t>前言</w:t>
        </w:r>
        <w:r>
          <w:tab/>
        </w:r>
        <w:r>
          <w:fldChar w:fldCharType="begin"/>
        </w:r>
        <w:r>
          <w:instrText xml:space="preserve"> PAGEREF _Toc31918 \h </w:instrText>
        </w:r>
        <w:r>
          <w:fldChar w:fldCharType="separate"/>
        </w:r>
        <w:r>
          <w:t>3</w:t>
        </w:r>
        <w:r>
          <w:fldChar w:fldCharType="end"/>
        </w:r>
      </w:hyperlink>
    </w:p>
    <w:p>
      <w:pPr>
        <w:pStyle w:val="TOC1"/>
        <w:tabs>
          <w:tab w:val="right" w:leader="dot" w:pos="8306"/>
        </w:tabs>
      </w:pPr>
      <w:hyperlink w:anchor="_Toc31163" w:history="1">
        <w:r>
          <w:rPr>
            <w:rFonts w:ascii="仿宋" w:eastAsia="仿宋" w:hAnsi="仿宋" w:cs="仿宋" w:hint="eastAsia"/>
            <w:lang w:eastAsia="zh-CN"/>
          </w:rPr>
          <w:t>一、市场分析、调研</w:t>
        </w:r>
        <w:r>
          <w:tab/>
        </w:r>
        <w:r>
          <w:fldChar w:fldCharType="begin"/>
        </w:r>
        <w:r>
          <w:instrText xml:space="preserve"> PAGEREF _Toc31163 \h </w:instrText>
        </w:r>
        <w:r>
          <w:fldChar w:fldCharType="separate"/>
        </w:r>
        <w:r>
          <w:t>3</w:t>
        </w:r>
        <w:r>
          <w:fldChar w:fldCharType="end"/>
        </w:r>
      </w:hyperlink>
    </w:p>
    <w:p>
      <w:pPr>
        <w:pStyle w:val="TOC2"/>
        <w:tabs>
          <w:tab w:val="right" w:leader="dot" w:pos="8306"/>
        </w:tabs>
      </w:pPr>
      <w:hyperlink w:anchor="_Toc15193" w:history="1">
        <w:r>
          <w:rPr>
            <w:rFonts w:ascii="仿宋" w:eastAsia="仿宋" w:hAnsi="仿宋" w:cs="仿宋" w:hint="eastAsia"/>
            <w:lang w:eastAsia="zh-CN"/>
          </w:rPr>
          <w:t>(一)、精密铣床行业分析</w:t>
        </w:r>
        <w:r>
          <w:tab/>
        </w:r>
        <w:r>
          <w:fldChar w:fldCharType="begin"/>
        </w:r>
        <w:r>
          <w:instrText xml:space="preserve"> PAGEREF _Toc15193 \h </w:instrText>
        </w:r>
        <w:r>
          <w:fldChar w:fldCharType="separate"/>
        </w:r>
        <w:r>
          <w:t>3</w:t>
        </w:r>
        <w:r>
          <w:fldChar w:fldCharType="end"/>
        </w:r>
      </w:hyperlink>
    </w:p>
    <w:p>
      <w:pPr>
        <w:pStyle w:val="TOC2"/>
        <w:tabs>
          <w:tab w:val="right" w:leader="dot" w:pos="8306"/>
        </w:tabs>
      </w:pPr>
      <w:hyperlink w:anchor="_Toc4897" w:history="1">
        <w:r>
          <w:rPr>
            <w:rFonts w:ascii="仿宋" w:eastAsia="仿宋" w:hAnsi="仿宋" w:cs="仿宋" w:hint="eastAsia"/>
            <w:lang w:eastAsia="zh-CN"/>
          </w:rPr>
          <w:t>(二)、精密铣床市场分析预测</w:t>
        </w:r>
        <w:r>
          <w:tab/>
        </w:r>
        <w:r>
          <w:fldChar w:fldCharType="begin"/>
        </w:r>
        <w:r>
          <w:instrText xml:space="preserve"> PAGEREF _Toc4897 \h </w:instrText>
        </w:r>
        <w:r>
          <w:fldChar w:fldCharType="separate"/>
        </w:r>
        <w:r>
          <w:t>4</w:t>
        </w:r>
        <w:r>
          <w:fldChar w:fldCharType="end"/>
        </w:r>
      </w:hyperlink>
    </w:p>
    <w:p>
      <w:pPr>
        <w:pStyle w:val="TOC1"/>
        <w:tabs>
          <w:tab w:val="right" w:leader="dot" w:pos="8306"/>
        </w:tabs>
      </w:pPr>
      <w:hyperlink w:anchor="_Toc8470" w:history="1">
        <w:r>
          <w:rPr>
            <w:rFonts w:ascii="仿宋" w:eastAsia="仿宋" w:hAnsi="仿宋" w:cs="仿宋" w:hint="eastAsia"/>
            <w:lang w:eastAsia="zh-CN"/>
          </w:rPr>
          <w:t>二、精密铣床项目概论</w:t>
        </w:r>
        <w:r>
          <w:tab/>
        </w:r>
        <w:r>
          <w:fldChar w:fldCharType="begin"/>
        </w:r>
        <w:r>
          <w:instrText xml:space="preserve"> PAGEREF _Toc8470 \h </w:instrText>
        </w:r>
        <w:r>
          <w:fldChar w:fldCharType="separate"/>
        </w:r>
        <w:r>
          <w:t>5</w:t>
        </w:r>
        <w:r>
          <w:fldChar w:fldCharType="end"/>
        </w:r>
      </w:hyperlink>
    </w:p>
    <w:p>
      <w:pPr>
        <w:pStyle w:val="TOC2"/>
        <w:tabs>
          <w:tab w:val="right" w:leader="dot" w:pos="8306"/>
        </w:tabs>
      </w:pPr>
      <w:hyperlink w:anchor="_Toc13759" w:history="1">
        <w:r>
          <w:rPr>
            <w:rFonts w:ascii="仿宋" w:eastAsia="仿宋" w:hAnsi="仿宋" w:cs="仿宋" w:hint="eastAsia"/>
            <w:lang w:eastAsia="zh-CN"/>
          </w:rPr>
          <w:t>(一)、精密铣床项目概况</w:t>
        </w:r>
        <w:r>
          <w:tab/>
        </w:r>
        <w:r>
          <w:fldChar w:fldCharType="begin"/>
        </w:r>
        <w:r>
          <w:instrText xml:space="preserve"> PAGEREF _Toc13759 \h </w:instrText>
        </w:r>
        <w:r>
          <w:fldChar w:fldCharType="separate"/>
        </w:r>
        <w:r>
          <w:t>5</w:t>
        </w:r>
        <w:r>
          <w:fldChar w:fldCharType="end"/>
        </w:r>
      </w:hyperlink>
    </w:p>
    <w:p>
      <w:pPr>
        <w:pStyle w:val="TOC2"/>
        <w:tabs>
          <w:tab w:val="right" w:leader="dot" w:pos="8306"/>
        </w:tabs>
      </w:pPr>
      <w:hyperlink w:anchor="_Toc215" w:history="1">
        <w:r>
          <w:rPr>
            <w:rFonts w:ascii="仿宋" w:eastAsia="仿宋" w:hAnsi="仿宋" w:cs="仿宋" w:hint="eastAsia"/>
            <w:lang w:eastAsia="zh-CN"/>
          </w:rPr>
          <w:t>(二)、精密铣床项目目标</w:t>
        </w:r>
        <w:r>
          <w:tab/>
        </w:r>
        <w:r>
          <w:fldChar w:fldCharType="begin"/>
        </w:r>
        <w:r>
          <w:instrText xml:space="preserve"> PAGEREF _Toc215 \h </w:instrText>
        </w:r>
        <w:r>
          <w:fldChar w:fldCharType="separate"/>
        </w:r>
        <w:r>
          <w:t>7</w:t>
        </w:r>
        <w:r>
          <w:fldChar w:fldCharType="end"/>
        </w:r>
      </w:hyperlink>
    </w:p>
    <w:p>
      <w:pPr>
        <w:pStyle w:val="TOC2"/>
        <w:tabs>
          <w:tab w:val="right" w:leader="dot" w:pos="8306"/>
        </w:tabs>
      </w:pPr>
      <w:hyperlink w:anchor="_Toc30277" w:history="1">
        <w:r>
          <w:rPr>
            <w:rFonts w:ascii="仿宋" w:eastAsia="仿宋" w:hAnsi="仿宋" w:cs="仿宋" w:hint="eastAsia"/>
            <w:lang w:eastAsia="zh-CN"/>
          </w:rPr>
          <w:t>(三)、精密铣床项目提出的理由</w:t>
        </w:r>
        <w:r>
          <w:tab/>
        </w:r>
        <w:r>
          <w:fldChar w:fldCharType="begin"/>
        </w:r>
        <w:r>
          <w:instrText xml:space="preserve"> PAGEREF _Toc30277 \h </w:instrText>
        </w:r>
        <w:r>
          <w:fldChar w:fldCharType="separate"/>
        </w:r>
        <w:r>
          <w:t>8</w:t>
        </w:r>
        <w:r>
          <w:fldChar w:fldCharType="end"/>
        </w:r>
      </w:hyperlink>
    </w:p>
    <w:p>
      <w:pPr>
        <w:pStyle w:val="TOC2"/>
        <w:tabs>
          <w:tab w:val="right" w:leader="dot" w:pos="8306"/>
        </w:tabs>
      </w:pPr>
      <w:hyperlink w:anchor="_Toc31757" w:history="1">
        <w:r>
          <w:rPr>
            <w:rFonts w:ascii="仿宋" w:eastAsia="仿宋" w:hAnsi="仿宋" w:cs="仿宋" w:hint="eastAsia"/>
            <w:lang w:eastAsia="zh-CN"/>
          </w:rPr>
          <w:t>(四)、精密铣床项目意义</w:t>
        </w:r>
        <w:r>
          <w:tab/>
        </w:r>
        <w:r>
          <w:fldChar w:fldCharType="begin"/>
        </w:r>
        <w:r>
          <w:instrText xml:space="preserve"> PAGEREF _Toc31757 \h </w:instrText>
        </w:r>
        <w:r>
          <w:fldChar w:fldCharType="separate"/>
        </w:r>
        <w:r>
          <w:t>9</w:t>
        </w:r>
        <w:r>
          <w:fldChar w:fldCharType="end"/>
        </w:r>
      </w:hyperlink>
    </w:p>
    <w:p>
      <w:pPr>
        <w:pStyle w:val="TOC2"/>
        <w:tabs>
          <w:tab w:val="right" w:leader="dot" w:pos="8306"/>
        </w:tabs>
      </w:pPr>
      <w:hyperlink w:anchor="_Toc14831" w:history="1">
        <w:r>
          <w:rPr>
            <w:rFonts w:ascii="仿宋" w:eastAsia="仿宋" w:hAnsi="仿宋" w:cs="仿宋" w:hint="eastAsia"/>
            <w:lang w:eastAsia="zh-CN"/>
          </w:rPr>
          <w:t>(五)、精密铣床项目背景</w:t>
        </w:r>
        <w:r>
          <w:tab/>
        </w:r>
        <w:r>
          <w:fldChar w:fldCharType="begin"/>
        </w:r>
        <w:r>
          <w:instrText xml:space="preserve"> PAGEREF _Toc14831 \h </w:instrText>
        </w:r>
        <w:r>
          <w:fldChar w:fldCharType="separate"/>
        </w:r>
        <w:r>
          <w:t>10</w:t>
        </w:r>
        <w:r>
          <w:fldChar w:fldCharType="end"/>
        </w:r>
      </w:hyperlink>
    </w:p>
    <w:p>
      <w:pPr>
        <w:pStyle w:val="TOC1"/>
        <w:tabs>
          <w:tab w:val="right" w:leader="dot" w:pos="8306"/>
        </w:tabs>
      </w:pPr>
      <w:hyperlink w:anchor="_Toc20039" w:history="1">
        <w:r>
          <w:rPr>
            <w:rFonts w:ascii="仿宋" w:eastAsia="仿宋" w:hAnsi="仿宋" w:cs="仿宋" w:hint="eastAsia"/>
            <w:lang w:eastAsia="zh-CN"/>
          </w:rPr>
          <w:t>三、精密铣床项目危机管理</w:t>
        </w:r>
        <w:r>
          <w:tab/>
        </w:r>
        <w:r>
          <w:fldChar w:fldCharType="begin"/>
        </w:r>
        <w:r>
          <w:instrText xml:space="preserve"> PAGEREF _Toc20039 \h </w:instrText>
        </w:r>
        <w:r>
          <w:fldChar w:fldCharType="separate"/>
        </w:r>
        <w:r>
          <w:t>11</w:t>
        </w:r>
        <w:r>
          <w:fldChar w:fldCharType="end"/>
        </w:r>
      </w:hyperlink>
    </w:p>
    <w:p>
      <w:pPr>
        <w:pStyle w:val="TOC2"/>
        <w:tabs>
          <w:tab w:val="right" w:leader="dot" w:pos="8306"/>
        </w:tabs>
      </w:pPr>
      <w:hyperlink w:anchor="_Toc13363" w:history="1">
        <w:r>
          <w:rPr>
            <w:rFonts w:ascii="仿宋" w:eastAsia="仿宋" w:hAnsi="仿宋" w:cs="仿宋" w:hint="eastAsia"/>
            <w:lang w:eastAsia="zh-CN"/>
          </w:rPr>
          <w:t>(一)、危机预警与识别</w:t>
        </w:r>
        <w:r>
          <w:tab/>
        </w:r>
        <w:r>
          <w:fldChar w:fldCharType="begin"/>
        </w:r>
        <w:r>
          <w:instrText xml:space="preserve"> PAGEREF _Toc13363 \h </w:instrText>
        </w:r>
        <w:r>
          <w:fldChar w:fldCharType="separate"/>
        </w:r>
        <w:r>
          <w:t>11</w:t>
        </w:r>
        <w:r>
          <w:fldChar w:fldCharType="end"/>
        </w:r>
      </w:hyperlink>
    </w:p>
    <w:p>
      <w:pPr>
        <w:pStyle w:val="TOC2"/>
        <w:tabs>
          <w:tab w:val="right" w:leader="dot" w:pos="8306"/>
        </w:tabs>
      </w:pPr>
      <w:hyperlink w:anchor="_Toc12994" w:history="1">
        <w:r>
          <w:rPr>
            <w:rFonts w:ascii="仿宋" w:eastAsia="仿宋" w:hAnsi="仿宋" w:cs="仿宋" w:hint="eastAsia"/>
            <w:lang w:eastAsia="zh-CN"/>
          </w:rPr>
          <w:t>(二)、危机应对与恢复</w:t>
        </w:r>
        <w:r>
          <w:tab/>
        </w:r>
        <w:r>
          <w:fldChar w:fldCharType="begin"/>
        </w:r>
        <w:r>
          <w:instrText xml:space="preserve"> PAGEREF _Toc12994 \h </w:instrText>
        </w:r>
        <w:r>
          <w:fldChar w:fldCharType="separate"/>
        </w:r>
        <w:r>
          <w:t>12</w:t>
        </w:r>
        <w:r>
          <w:fldChar w:fldCharType="end"/>
        </w:r>
      </w:hyperlink>
    </w:p>
    <w:p>
      <w:pPr>
        <w:pStyle w:val="TOC1"/>
        <w:tabs>
          <w:tab w:val="right" w:leader="dot" w:pos="8306"/>
        </w:tabs>
      </w:pPr>
      <w:hyperlink w:anchor="_Toc6798" w:history="1">
        <w:r>
          <w:rPr>
            <w:rFonts w:ascii="仿宋" w:eastAsia="仿宋" w:hAnsi="仿宋" w:cs="仿宋" w:hint="eastAsia"/>
            <w:lang w:eastAsia="zh-CN"/>
          </w:rPr>
          <w:t>四、产品规划分析</w:t>
        </w:r>
        <w:r>
          <w:tab/>
        </w:r>
        <w:r>
          <w:fldChar w:fldCharType="begin"/>
        </w:r>
        <w:r>
          <w:instrText xml:space="preserve"> PAGEREF _Toc6798 \h </w:instrText>
        </w:r>
        <w:r>
          <w:fldChar w:fldCharType="separate"/>
        </w:r>
        <w:r>
          <w:t>13</w:t>
        </w:r>
        <w:r>
          <w:fldChar w:fldCharType="end"/>
        </w:r>
      </w:hyperlink>
    </w:p>
    <w:p>
      <w:pPr>
        <w:pStyle w:val="TOC2"/>
        <w:tabs>
          <w:tab w:val="right" w:leader="dot" w:pos="8306"/>
        </w:tabs>
      </w:pPr>
      <w:hyperlink w:anchor="_Toc7022" w:history="1">
        <w:r>
          <w:rPr>
            <w:rFonts w:ascii="仿宋" w:eastAsia="仿宋" w:hAnsi="仿宋" w:cs="仿宋" w:hint="eastAsia"/>
            <w:lang w:eastAsia="zh-CN"/>
          </w:rPr>
          <w:t>(一)、产品规划</w:t>
        </w:r>
        <w:r>
          <w:tab/>
        </w:r>
        <w:r>
          <w:fldChar w:fldCharType="begin"/>
        </w:r>
        <w:r>
          <w:instrText xml:space="preserve"> PAGEREF _Toc7022 \h </w:instrText>
        </w:r>
        <w:r>
          <w:fldChar w:fldCharType="separate"/>
        </w:r>
        <w:r>
          <w:t>13</w:t>
        </w:r>
        <w:r>
          <w:fldChar w:fldCharType="end"/>
        </w:r>
      </w:hyperlink>
    </w:p>
    <w:p>
      <w:pPr>
        <w:pStyle w:val="TOC2"/>
        <w:tabs>
          <w:tab w:val="right" w:leader="dot" w:pos="8306"/>
        </w:tabs>
      </w:pPr>
      <w:hyperlink w:anchor="_Toc2031" w:history="1">
        <w:r>
          <w:rPr>
            <w:rFonts w:ascii="仿宋" w:eastAsia="仿宋" w:hAnsi="仿宋" w:cs="仿宋" w:hint="eastAsia"/>
            <w:lang w:eastAsia="zh-CN"/>
          </w:rPr>
          <w:t>(二)、建设规模</w:t>
        </w:r>
        <w:r>
          <w:tab/>
        </w:r>
        <w:r>
          <w:fldChar w:fldCharType="begin"/>
        </w:r>
        <w:r>
          <w:instrText xml:space="preserve"> PAGEREF _Toc2031 \h </w:instrText>
        </w:r>
        <w:r>
          <w:fldChar w:fldCharType="separate"/>
        </w:r>
        <w:r>
          <w:t>14</w:t>
        </w:r>
        <w:r>
          <w:fldChar w:fldCharType="end"/>
        </w:r>
      </w:hyperlink>
    </w:p>
    <w:p>
      <w:pPr>
        <w:pStyle w:val="TOC1"/>
        <w:tabs>
          <w:tab w:val="right" w:leader="dot" w:pos="8306"/>
        </w:tabs>
      </w:pPr>
      <w:hyperlink w:anchor="_Toc27964" w:history="1">
        <w:r>
          <w:rPr>
            <w:rFonts w:ascii="仿宋" w:eastAsia="仿宋" w:hAnsi="仿宋" w:cs="仿宋" w:hint="eastAsia"/>
            <w:lang w:eastAsia="zh-CN"/>
          </w:rPr>
          <w:t>五、精密铣床项目建设背景及必要性分析</w:t>
        </w:r>
        <w:r>
          <w:tab/>
        </w:r>
        <w:r>
          <w:fldChar w:fldCharType="begin"/>
        </w:r>
        <w:r>
          <w:instrText xml:space="preserve"> PAGEREF _Toc27964 \h </w:instrText>
        </w:r>
        <w:r>
          <w:fldChar w:fldCharType="separate"/>
        </w:r>
        <w:r>
          <w:t>15</w:t>
        </w:r>
        <w:r>
          <w:fldChar w:fldCharType="end"/>
        </w:r>
      </w:hyperlink>
    </w:p>
    <w:p>
      <w:pPr>
        <w:pStyle w:val="TOC2"/>
        <w:tabs>
          <w:tab w:val="right" w:leader="dot" w:pos="8306"/>
        </w:tabs>
      </w:pPr>
      <w:hyperlink w:anchor="_Toc5208" w:history="1">
        <w:r>
          <w:rPr>
            <w:rFonts w:ascii="仿宋" w:eastAsia="仿宋" w:hAnsi="仿宋" w:cs="仿宋" w:hint="eastAsia"/>
            <w:lang w:eastAsia="zh-CN"/>
          </w:rPr>
          <w:t>(一)、精密铣床项目背景分析</w:t>
        </w:r>
        <w:r>
          <w:tab/>
        </w:r>
        <w:r>
          <w:fldChar w:fldCharType="begin"/>
        </w:r>
        <w:r>
          <w:instrText xml:space="preserve"> PAGEREF _Toc5208 \h </w:instrText>
        </w:r>
        <w:r>
          <w:fldChar w:fldCharType="separate"/>
        </w:r>
        <w:r>
          <w:t>15</w:t>
        </w:r>
        <w:r>
          <w:fldChar w:fldCharType="end"/>
        </w:r>
      </w:hyperlink>
    </w:p>
    <w:p>
      <w:pPr>
        <w:pStyle w:val="TOC2"/>
        <w:tabs>
          <w:tab w:val="right" w:leader="dot" w:pos="8306"/>
        </w:tabs>
      </w:pPr>
      <w:hyperlink w:anchor="_Toc21418" w:history="1">
        <w:r>
          <w:rPr>
            <w:rFonts w:ascii="仿宋" w:eastAsia="仿宋" w:hAnsi="仿宋" w:cs="仿宋" w:hint="eastAsia"/>
            <w:lang w:eastAsia="zh-CN"/>
          </w:rPr>
          <w:t>(二)、精密铣床项目建设必要性分析</w:t>
        </w:r>
        <w:r>
          <w:tab/>
        </w:r>
        <w:r>
          <w:fldChar w:fldCharType="begin"/>
        </w:r>
        <w:r>
          <w:instrText xml:space="preserve"> PAGEREF _Toc21418 \h </w:instrText>
        </w:r>
        <w:r>
          <w:fldChar w:fldCharType="separate"/>
        </w:r>
        <w:r>
          <w:t>17</w:t>
        </w:r>
        <w:r>
          <w:fldChar w:fldCharType="end"/>
        </w:r>
      </w:hyperlink>
    </w:p>
    <w:p>
      <w:pPr>
        <w:pStyle w:val="TOC1"/>
        <w:tabs>
          <w:tab w:val="right" w:leader="dot" w:pos="8306"/>
        </w:tabs>
      </w:pPr>
      <w:hyperlink w:anchor="_Toc2733" w:history="1">
        <w:r>
          <w:rPr>
            <w:rFonts w:ascii="仿宋" w:eastAsia="仿宋" w:hAnsi="仿宋" w:cs="仿宋" w:hint="eastAsia"/>
            <w:lang w:eastAsia="zh-CN"/>
          </w:rPr>
          <w:t>六、精密铣床项目可持续发展</w:t>
        </w:r>
        <w:r>
          <w:tab/>
        </w:r>
        <w:r>
          <w:fldChar w:fldCharType="begin"/>
        </w:r>
        <w:r>
          <w:instrText xml:space="preserve"> PAGEREF _Toc2733 \h </w:instrText>
        </w:r>
        <w:r>
          <w:fldChar w:fldCharType="separate"/>
        </w:r>
        <w:r>
          <w:t>18</w:t>
        </w:r>
        <w:r>
          <w:fldChar w:fldCharType="end"/>
        </w:r>
      </w:hyperlink>
    </w:p>
    <w:p>
      <w:pPr>
        <w:pStyle w:val="TOC2"/>
        <w:tabs>
          <w:tab w:val="right" w:leader="dot" w:pos="8306"/>
        </w:tabs>
      </w:pPr>
      <w:hyperlink w:anchor="_Toc3566" w:history="1">
        <w:r>
          <w:rPr>
            <w:rFonts w:ascii="仿宋" w:eastAsia="仿宋" w:hAnsi="仿宋" w:cs="仿宋" w:hint="eastAsia"/>
            <w:lang w:eastAsia="zh-CN"/>
          </w:rPr>
          <w:t>(一)、可持续战略与实践</w:t>
        </w:r>
        <w:r>
          <w:tab/>
        </w:r>
        <w:r>
          <w:fldChar w:fldCharType="begin"/>
        </w:r>
        <w:r>
          <w:instrText xml:space="preserve"> PAGEREF _Toc3566 \h </w:instrText>
        </w:r>
        <w:r>
          <w:fldChar w:fldCharType="separate"/>
        </w:r>
        <w:r>
          <w:t>18</w:t>
        </w:r>
        <w:r>
          <w:fldChar w:fldCharType="end"/>
        </w:r>
      </w:hyperlink>
    </w:p>
    <w:p>
      <w:pPr>
        <w:pStyle w:val="TOC2"/>
        <w:tabs>
          <w:tab w:val="right" w:leader="dot" w:pos="8306"/>
        </w:tabs>
      </w:pPr>
      <w:hyperlink w:anchor="_Toc13763" w:history="1">
        <w:r>
          <w:rPr>
            <w:rFonts w:ascii="仿宋" w:eastAsia="仿宋" w:hAnsi="仿宋" w:cs="仿宋" w:hint="eastAsia"/>
            <w:lang w:eastAsia="zh-CN"/>
          </w:rPr>
          <w:t>(二)、环保与社会责任</w:t>
        </w:r>
        <w:r>
          <w:tab/>
        </w:r>
        <w:r>
          <w:fldChar w:fldCharType="begin"/>
        </w:r>
        <w:r>
          <w:instrText xml:space="preserve"> PAGEREF _Toc13763 \h </w:instrText>
        </w:r>
        <w:r>
          <w:fldChar w:fldCharType="separate"/>
        </w:r>
        <w:r>
          <w:t>19</w:t>
        </w:r>
        <w:r>
          <w:fldChar w:fldCharType="end"/>
        </w:r>
      </w:hyperlink>
    </w:p>
    <w:p>
      <w:pPr>
        <w:pStyle w:val="TOC1"/>
        <w:tabs>
          <w:tab w:val="right" w:leader="dot" w:pos="8306"/>
        </w:tabs>
      </w:pPr>
      <w:hyperlink w:anchor="_Toc27176" w:history="1">
        <w:r>
          <w:rPr>
            <w:rFonts w:ascii="仿宋" w:eastAsia="仿宋" w:hAnsi="仿宋" w:cs="仿宋" w:hint="eastAsia"/>
            <w:lang w:eastAsia="zh-CN"/>
          </w:rPr>
          <w:t>七、精密铣床项目风险管理</w:t>
        </w:r>
        <w:r>
          <w:tab/>
        </w:r>
        <w:r>
          <w:fldChar w:fldCharType="begin"/>
        </w:r>
        <w:r>
          <w:instrText xml:space="preserve"> PAGEREF _Toc27176 \h </w:instrText>
        </w:r>
        <w:r>
          <w:fldChar w:fldCharType="separate"/>
        </w:r>
        <w:r>
          <w:t>20</w:t>
        </w:r>
        <w:r>
          <w:fldChar w:fldCharType="end"/>
        </w:r>
      </w:hyperlink>
    </w:p>
    <w:p>
      <w:pPr>
        <w:pStyle w:val="TOC2"/>
        <w:tabs>
          <w:tab w:val="right" w:leader="dot" w:pos="8306"/>
        </w:tabs>
      </w:pPr>
      <w:hyperlink w:anchor="_Toc18230" w:history="1">
        <w:r>
          <w:rPr>
            <w:rFonts w:ascii="仿宋" w:eastAsia="仿宋" w:hAnsi="仿宋" w:cs="仿宋" w:hint="eastAsia"/>
            <w:lang w:eastAsia="zh-CN"/>
          </w:rPr>
          <w:t>(一)、风险识别与评估</w:t>
        </w:r>
        <w:r>
          <w:tab/>
        </w:r>
        <w:r>
          <w:fldChar w:fldCharType="begin"/>
        </w:r>
        <w:r>
          <w:instrText xml:space="preserve"> PAGEREF _Toc18230 \h </w:instrText>
        </w:r>
        <w:r>
          <w:fldChar w:fldCharType="separate"/>
        </w:r>
        <w:r>
          <w:t>20</w:t>
        </w:r>
        <w:r>
          <w:fldChar w:fldCharType="end"/>
        </w:r>
      </w:hyperlink>
    </w:p>
    <w:p>
      <w:pPr>
        <w:pStyle w:val="TOC2"/>
        <w:tabs>
          <w:tab w:val="right" w:leader="dot" w:pos="8306"/>
        </w:tabs>
      </w:pPr>
      <w:hyperlink w:anchor="_Toc1931" w:history="1">
        <w:r>
          <w:rPr>
            <w:rFonts w:ascii="仿宋" w:eastAsia="仿宋" w:hAnsi="仿宋" w:cs="仿宋" w:hint="eastAsia"/>
            <w:lang w:eastAsia="zh-CN"/>
          </w:rPr>
          <w:t>(二)、风险应对策略</w:t>
        </w:r>
        <w:r>
          <w:tab/>
        </w:r>
        <w:r>
          <w:fldChar w:fldCharType="begin"/>
        </w:r>
        <w:r>
          <w:instrText xml:space="preserve"> PAGEREF _Toc1931 \h </w:instrText>
        </w:r>
        <w:r>
          <w:fldChar w:fldCharType="separate"/>
        </w:r>
        <w:r>
          <w:t>21</w:t>
        </w:r>
        <w:r>
          <w:fldChar w:fldCharType="end"/>
        </w:r>
      </w:hyperlink>
    </w:p>
    <w:p>
      <w:pPr>
        <w:pStyle w:val="TOC2"/>
        <w:tabs>
          <w:tab w:val="right" w:leader="dot" w:pos="8306"/>
        </w:tabs>
      </w:pPr>
      <w:hyperlink w:anchor="_Toc11653" w:history="1">
        <w:r>
          <w:rPr>
            <w:rFonts w:ascii="仿宋" w:eastAsia="仿宋" w:hAnsi="仿宋" w:cs="仿宋" w:hint="eastAsia"/>
            <w:lang w:eastAsia="zh-CN"/>
          </w:rPr>
          <w:t>(三)、风险监控与控制</w:t>
        </w:r>
        <w:r>
          <w:tab/>
        </w:r>
        <w:r>
          <w:fldChar w:fldCharType="begin"/>
        </w:r>
        <w:r>
          <w:instrText xml:space="preserve"> PAGEREF _Toc11653 \h </w:instrText>
        </w:r>
        <w:r>
          <w:fldChar w:fldCharType="separate"/>
        </w:r>
        <w:r>
          <w:t>23</w:t>
        </w:r>
        <w:r>
          <w:fldChar w:fldCharType="end"/>
        </w:r>
      </w:hyperlink>
    </w:p>
    <w:p>
      <w:pPr>
        <w:pStyle w:val="TOC1"/>
        <w:tabs>
          <w:tab w:val="right" w:leader="dot" w:pos="8306"/>
        </w:tabs>
      </w:pPr>
      <w:hyperlink w:anchor="_Toc32343" w:history="1">
        <w:r>
          <w:rPr>
            <w:rFonts w:ascii="仿宋" w:eastAsia="仿宋" w:hAnsi="仿宋" w:cs="仿宋" w:hint="eastAsia"/>
            <w:lang w:eastAsia="zh-CN"/>
          </w:rPr>
          <w:t>八、精密铣床项目人力资源管理</w:t>
        </w:r>
        <w:r>
          <w:tab/>
        </w:r>
        <w:r>
          <w:fldChar w:fldCharType="begin"/>
        </w:r>
        <w:r>
          <w:instrText xml:space="preserve"> PAGEREF _Toc32343 \h </w:instrText>
        </w:r>
        <w:r>
          <w:fldChar w:fldCharType="separate"/>
        </w:r>
        <w:r>
          <w:t>24</w:t>
        </w:r>
        <w:r>
          <w:fldChar w:fldCharType="end"/>
        </w:r>
      </w:hyperlink>
    </w:p>
    <w:p>
      <w:pPr>
        <w:pStyle w:val="TOC2"/>
        <w:tabs>
          <w:tab w:val="right" w:leader="dot" w:pos="8306"/>
        </w:tabs>
      </w:pPr>
      <w:hyperlink w:anchor="_Toc7308" w:history="1">
        <w:r>
          <w:rPr>
            <w:rFonts w:ascii="仿宋" w:eastAsia="仿宋" w:hAnsi="仿宋" w:cs="仿宋" w:hint="eastAsia"/>
            <w:lang w:eastAsia="zh-CN"/>
          </w:rPr>
          <w:t>(一)、建立健全的预算管理制度</w:t>
        </w:r>
        <w:r>
          <w:tab/>
        </w:r>
        <w:r>
          <w:fldChar w:fldCharType="begin"/>
        </w:r>
        <w:r>
          <w:instrText xml:space="preserve"> PAGEREF _Toc7308 \h </w:instrText>
        </w:r>
        <w:r>
          <w:fldChar w:fldCharType="separate"/>
        </w:r>
        <w:r>
          <w:t>24</w:t>
        </w:r>
        <w:r>
          <w:fldChar w:fldCharType="end"/>
        </w:r>
      </w:hyperlink>
    </w:p>
    <w:p>
      <w:pPr>
        <w:pStyle w:val="TOC2"/>
        <w:tabs>
          <w:tab w:val="right" w:leader="dot" w:pos="8306"/>
        </w:tabs>
      </w:pPr>
      <w:hyperlink w:anchor="_Toc17691" w:history="1">
        <w:r>
          <w:rPr>
            <w:rFonts w:ascii="仿宋" w:eastAsia="仿宋" w:hAnsi="仿宋" w:cs="仿宋" w:hint="eastAsia"/>
            <w:lang w:eastAsia="zh-CN"/>
          </w:rPr>
          <w:t>(二)、加强资金流动监控</w:t>
        </w:r>
        <w:r>
          <w:tab/>
        </w:r>
        <w:r>
          <w:fldChar w:fldCharType="begin"/>
        </w:r>
        <w:r>
          <w:instrText xml:space="preserve"> PAGEREF _Toc17691 \h </w:instrText>
        </w:r>
        <w:r>
          <w:fldChar w:fldCharType="separate"/>
        </w:r>
        <w:r>
          <w:t>26</w:t>
        </w:r>
        <w:r>
          <w:fldChar w:fldCharType="end"/>
        </w:r>
      </w:hyperlink>
    </w:p>
    <w:p>
      <w:pPr>
        <w:pStyle w:val="TOC2"/>
        <w:tabs>
          <w:tab w:val="right" w:leader="dot" w:pos="8306"/>
        </w:tabs>
      </w:pPr>
      <w:hyperlink w:anchor="_Toc25174" w:history="1">
        <w:r>
          <w:rPr>
            <w:rFonts w:ascii="仿宋" w:eastAsia="仿宋" w:hAnsi="仿宋" w:cs="仿宋" w:hint="eastAsia"/>
            <w:lang w:eastAsia="zh-CN"/>
          </w:rPr>
          <w:t>(三)、制定完善的风险控制机制</w:t>
        </w:r>
        <w:r>
          <w:tab/>
        </w:r>
        <w:r>
          <w:fldChar w:fldCharType="begin"/>
        </w:r>
        <w:r>
          <w:instrText xml:space="preserve"> PAGEREF _Toc25174 \h </w:instrText>
        </w:r>
        <w:r>
          <w:fldChar w:fldCharType="separate"/>
        </w:r>
        <w:r>
          <w:t>27</w:t>
        </w:r>
        <w:r>
          <w:fldChar w:fldCharType="end"/>
        </w:r>
      </w:hyperlink>
    </w:p>
    <w:p>
      <w:pPr>
        <w:pStyle w:val="TOC2"/>
        <w:tabs>
          <w:tab w:val="right" w:leader="dot" w:pos="8306"/>
        </w:tabs>
      </w:pPr>
      <w:hyperlink w:anchor="_Toc9373" w:history="1">
        <w:r>
          <w:rPr>
            <w:rFonts w:ascii="仿宋" w:eastAsia="仿宋" w:hAnsi="仿宋" w:cs="仿宋" w:hint="eastAsia"/>
            <w:lang w:eastAsia="zh-CN"/>
          </w:rPr>
          <w:t>(四)、优化成本管理</w:t>
        </w:r>
        <w:r>
          <w:tab/>
        </w:r>
        <w:r>
          <w:fldChar w:fldCharType="begin"/>
        </w:r>
        <w:r>
          <w:instrText xml:space="preserve"> PAGEREF _Toc9373 \h </w:instrText>
        </w:r>
        <w:r>
          <w:fldChar w:fldCharType="separate"/>
        </w:r>
        <w:r>
          <w:t>28</w:t>
        </w:r>
        <w:r>
          <w:fldChar w:fldCharType="end"/>
        </w:r>
      </w:hyperlink>
    </w:p>
    <w:p>
      <w:pPr>
        <w:pStyle w:val="TOC1"/>
        <w:tabs>
          <w:tab w:val="right" w:leader="dot" w:pos="8306"/>
        </w:tabs>
      </w:pPr>
      <w:hyperlink w:anchor="_Toc13265" w:history="1">
        <w:r>
          <w:rPr>
            <w:rFonts w:ascii="仿宋" w:eastAsia="仿宋" w:hAnsi="仿宋" w:cs="仿宋" w:hint="eastAsia"/>
            <w:lang w:eastAsia="zh-CN"/>
          </w:rPr>
          <w:t>九、精密铣床项目财务管理</w:t>
        </w:r>
        <w:r>
          <w:tab/>
        </w:r>
        <w:r>
          <w:fldChar w:fldCharType="begin"/>
        </w:r>
        <w:r>
          <w:instrText xml:space="preserve"> PAGEREF _Toc13265 \h </w:instrText>
        </w:r>
        <w:r>
          <w:fldChar w:fldCharType="separate"/>
        </w:r>
        <w:r>
          <w:t>29</w:t>
        </w:r>
        <w:r>
          <w:fldChar w:fldCharType="end"/>
        </w:r>
      </w:hyperlink>
    </w:p>
    <w:p>
      <w:pPr>
        <w:pStyle w:val="TOC2"/>
        <w:tabs>
          <w:tab w:val="right" w:leader="dot" w:pos="8306"/>
        </w:tabs>
      </w:pPr>
      <w:hyperlink w:anchor="_Toc22607" w:history="1">
        <w:r>
          <w:rPr>
            <w:rFonts w:ascii="仿宋" w:eastAsia="仿宋" w:hAnsi="仿宋" w:cs="仿宋" w:hint="eastAsia"/>
            <w:lang w:eastAsia="zh-CN"/>
          </w:rPr>
          <w:t>(一)、资金需求大</w:t>
        </w:r>
        <w:r>
          <w:tab/>
        </w:r>
        <w:r>
          <w:fldChar w:fldCharType="begin"/>
        </w:r>
        <w:r>
          <w:instrText xml:space="preserve"> PAGEREF _Toc22607 \h </w:instrText>
        </w:r>
        <w:r>
          <w:fldChar w:fldCharType="separate"/>
        </w:r>
        <w:r>
          <w:t>29</w:t>
        </w:r>
        <w:r>
          <w:fldChar w:fldCharType="end"/>
        </w:r>
      </w:hyperlink>
    </w:p>
    <w:p>
      <w:pPr>
        <w:pStyle w:val="TOC2"/>
        <w:tabs>
          <w:tab w:val="right" w:leader="dot" w:pos="8306"/>
        </w:tabs>
      </w:pPr>
      <w:hyperlink w:anchor="_Toc14327" w:history="1">
        <w:r>
          <w:rPr>
            <w:rFonts w:ascii="仿宋" w:eastAsia="仿宋" w:hAnsi="仿宋" w:cs="仿宋" w:hint="eastAsia"/>
            <w:lang w:eastAsia="zh-CN"/>
          </w:rPr>
          <w:t>(二)、研发周期长</w:t>
        </w:r>
        <w:r>
          <w:tab/>
        </w:r>
        <w:r>
          <w:fldChar w:fldCharType="begin"/>
        </w:r>
        <w:r>
          <w:instrText xml:space="preserve"> PAGEREF _Toc14327 \h </w:instrText>
        </w:r>
        <w:r>
          <w:fldChar w:fldCharType="separate"/>
        </w:r>
        <w:r>
          <w:t>30</w:t>
        </w:r>
        <w:r>
          <w:fldChar w:fldCharType="end"/>
        </w:r>
      </w:hyperlink>
    </w:p>
    <w:p>
      <w:pPr>
        <w:pStyle w:val="TOC2"/>
        <w:tabs>
          <w:tab w:val="right" w:leader="dot" w:pos="8306"/>
        </w:tabs>
      </w:pPr>
      <w:hyperlink w:anchor="_Toc10056" w:history="1">
        <w:r>
          <w:rPr>
            <w:rFonts w:ascii="仿宋" w:eastAsia="仿宋" w:hAnsi="仿宋" w:cs="仿宋" w:hint="eastAsia"/>
            <w:lang w:eastAsia="zh-CN"/>
          </w:rPr>
          <w:t>(三)、市场风险大</w:t>
        </w:r>
        <w:r>
          <w:tab/>
        </w:r>
        <w:r>
          <w:fldChar w:fldCharType="begin"/>
        </w:r>
        <w:r>
          <w:instrText xml:space="preserve"> PAGEREF _Toc10056 \h </w:instrText>
        </w:r>
        <w:r>
          <w:fldChar w:fldCharType="separate"/>
        </w:r>
        <w:r>
          <w:t>31</w:t>
        </w:r>
        <w:r>
          <w:fldChar w:fldCharType="end"/>
        </w:r>
      </w:hyperlink>
    </w:p>
    <w:p>
      <w:pPr>
        <w:pStyle w:val="TOC2"/>
        <w:tabs>
          <w:tab w:val="right" w:leader="dot" w:pos="8306"/>
        </w:tabs>
      </w:pPr>
      <w:hyperlink w:anchor="_Toc3429" w:history="1">
        <w:r>
          <w:rPr>
            <w:rFonts w:ascii="仿宋" w:eastAsia="仿宋" w:hAnsi="仿宋" w:cs="仿宋" w:hint="eastAsia"/>
            <w:lang w:eastAsia="zh-CN"/>
          </w:rPr>
          <w:t>(四)、利润率高</w:t>
        </w:r>
        <w:r>
          <w:tab/>
        </w:r>
        <w:r>
          <w:fldChar w:fldCharType="begin"/>
        </w:r>
        <w:r>
          <w:instrText xml:space="preserve"> PAGEREF _Toc3429 \h </w:instrText>
        </w:r>
        <w:r>
          <w:fldChar w:fldCharType="separate"/>
        </w:r>
        <w:r>
          <w:t>34</w:t>
        </w:r>
        <w:r>
          <w:fldChar w:fldCharType="end"/>
        </w:r>
      </w:hyperlink>
    </w:p>
    <w:p>
      <w:pPr>
        <w:pStyle w:val="TOC1"/>
        <w:tabs>
          <w:tab w:val="right" w:leader="dot" w:pos="8306"/>
        </w:tabs>
      </w:pPr>
      <w:hyperlink w:anchor="_Toc25105" w:history="1">
        <w:r>
          <w:rPr>
            <w:rFonts w:ascii="仿宋" w:eastAsia="仿宋" w:hAnsi="仿宋" w:cs="仿宋" w:hint="eastAsia"/>
            <w:lang w:eastAsia="zh-CN"/>
          </w:rPr>
          <w:t>十、精密铣床项目投资规划</w:t>
        </w:r>
        <w:r>
          <w:tab/>
        </w:r>
        <w:r>
          <w:fldChar w:fldCharType="begin"/>
        </w:r>
        <w:r>
          <w:instrText xml:space="preserve"> PAGEREF _Toc25105 \h </w:instrText>
        </w:r>
        <w:r>
          <w:fldChar w:fldCharType="separate"/>
        </w:r>
        <w:r>
          <w:t>36</w:t>
        </w:r>
        <w:r>
          <w:fldChar w:fldCharType="end"/>
        </w:r>
      </w:hyperlink>
    </w:p>
    <w:p>
      <w:pPr>
        <w:pStyle w:val="TOC2"/>
        <w:tabs>
          <w:tab w:val="right" w:leader="dot" w:pos="8306"/>
        </w:tabs>
      </w:pPr>
      <w:hyperlink w:anchor="_Toc9587" w:history="1">
        <w:r>
          <w:rPr>
            <w:rFonts w:ascii="仿宋" w:eastAsia="仿宋" w:hAnsi="仿宋" w:cs="仿宋" w:hint="eastAsia"/>
            <w:lang w:eastAsia="zh-CN"/>
          </w:rPr>
          <w:t>(一)、精密铣床项目总投资估算</w:t>
        </w:r>
        <w:r>
          <w:tab/>
        </w:r>
        <w:r>
          <w:fldChar w:fldCharType="begin"/>
        </w:r>
        <w:r>
          <w:instrText xml:space="preserve"> PAGEREF _Toc9587 \h </w:instrText>
        </w:r>
        <w:r>
          <w:fldChar w:fldCharType="separate"/>
        </w:r>
        <w:r>
          <w:t>36</w:t>
        </w:r>
        <w:r>
          <w:fldChar w:fldCharType="end"/>
        </w:r>
      </w:hyperlink>
    </w:p>
    <w:p>
      <w:pPr>
        <w:pStyle w:val="TOC2"/>
        <w:tabs>
          <w:tab w:val="right" w:leader="dot" w:pos="8306"/>
        </w:tabs>
      </w:pPr>
      <w:hyperlink w:anchor="_Toc21447" w:history="1">
        <w:r>
          <w:rPr>
            <w:rFonts w:ascii="仿宋" w:eastAsia="仿宋" w:hAnsi="仿宋" w:cs="仿宋" w:hint="eastAsia"/>
            <w:lang w:eastAsia="zh-CN"/>
          </w:rPr>
          <w:t>(二)、资金筹措</w:t>
        </w:r>
        <w:r>
          <w:tab/>
        </w:r>
        <w:r>
          <w:fldChar w:fldCharType="begin"/>
        </w:r>
        <w:r>
          <w:instrText xml:space="preserve"> PAGEREF _Toc21447 \h </w:instrText>
        </w:r>
        <w:r>
          <w:fldChar w:fldCharType="separate"/>
        </w:r>
        <w:r>
          <w:t>37</w:t>
        </w:r>
        <w:r>
          <w:fldChar w:fldCharType="end"/>
        </w:r>
      </w:hyperlink>
    </w:p>
    <w:p>
      <w:pPr>
        <w:pStyle w:val="TOC1"/>
        <w:tabs>
          <w:tab w:val="right" w:leader="dot" w:pos="8306"/>
        </w:tabs>
      </w:pPr>
      <w:hyperlink w:anchor="_Toc26959" w:history="1">
        <w:r>
          <w:rPr>
            <w:rFonts w:ascii="仿宋" w:eastAsia="仿宋" w:hAnsi="仿宋" w:cs="仿宋" w:hint="eastAsia"/>
            <w:lang w:eastAsia="zh-CN"/>
          </w:rPr>
          <w:t>十一、生产安全保护</w:t>
        </w:r>
        <w:r>
          <w:tab/>
        </w:r>
        <w:r>
          <w:fldChar w:fldCharType="begin"/>
        </w:r>
        <w:r>
          <w:instrText xml:space="preserve"> PAGEREF _Toc26959 \h </w:instrText>
        </w:r>
        <w:r>
          <w:fldChar w:fldCharType="separate"/>
        </w:r>
        <w:r>
          <w:t>38</w:t>
        </w:r>
        <w:r>
          <w:fldChar w:fldCharType="end"/>
        </w:r>
      </w:hyperlink>
    </w:p>
    <w:p>
      <w:pPr>
        <w:pStyle w:val="TOC2"/>
        <w:tabs>
          <w:tab w:val="right" w:leader="dot" w:pos="8306"/>
        </w:tabs>
      </w:pPr>
      <w:hyperlink w:anchor="_Toc26976" w:history="1">
        <w:r>
          <w:rPr>
            <w:rFonts w:ascii="仿宋" w:eastAsia="仿宋" w:hAnsi="仿宋" w:cs="仿宋" w:hint="eastAsia"/>
            <w:lang w:eastAsia="zh-CN"/>
          </w:rPr>
          <w:t>(一)、消防安全</w:t>
        </w:r>
        <w:r>
          <w:tab/>
        </w:r>
        <w:r>
          <w:fldChar w:fldCharType="begin"/>
        </w:r>
        <w:r>
          <w:instrText xml:space="preserve"> PAGEREF _Toc26976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 w:history="1">
        <w:r>
          <w:rPr>
            <w:rFonts w:ascii="仿宋" w:eastAsia="仿宋" w:hAnsi="仿宋" w:cs="仿宋" w:hint="eastAsia"/>
            <w:lang w:eastAsia="zh-CN"/>
          </w:rPr>
          <w:t>(二)、防火防爆总图布置措施</w:t>
        </w:r>
        <w:r>
          <w:tab/>
        </w:r>
        <w:r>
          <w:fldChar w:fldCharType="begin"/>
        </w:r>
        <w:r>
          <w:instrText xml:space="preserve"> PAGEREF _Toc165 \h </w:instrText>
        </w:r>
        <w:r>
          <w:fldChar w:fldCharType="separate"/>
        </w:r>
        <w:r>
          <w:t>40</w:t>
        </w:r>
        <w:r>
          <w:fldChar w:fldCharType="end"/>
        </w:r>
      </w:hyperlink>
    </w:p>
    <w:p>
      <w:pPr>
        <w:pStyle w:val="TOC2"/>
        <w:tabs>
          <w:tab w:val="right" w:leader="dot" w:pos="8306"/>
        </w:tabs>
      </w:pPr>
      <w:hyperlink w:anchor="_Toc10266" w:history="1">
        <w:r>
          <w:rPr>
            <w:rFonts w:ascii="仿宋" w:eastAsia="仿宋" w:hAnsi="仿宋" w:cs="仿宋" w:hint="eastAsia"/>
            <w:lang w:eastAsia="zh-CN"/>
          </w:rPr>
          <w:t>(三)、自然灾害防范措施</w:t>
        </w:r>
        <w:r>
          <w:tab/>
        </w:r>
        <w:r>
          <w:fldChar w:fldCharType="begin"/>
        </w:r>
        <w:r>
          <w:instrText xml:space="preserve"> PAGEREF _Toc10266 \h </w:instrText>
        </w:r>
        <w:r>
          <w:fldChar w:fldCharType="separate"/>
        </w:r>
        <w:r>
          <w:t>40</w:t>
        </w:r>
        <w:r>
          <w:fldChar w:fldCharType="end"/>
        </w:r>
      </w:hyperlink>
    </w:p>
    <w:p>
      <w:pPr>
        <w:pStyle w:val="TOC2"/>
        <w:tabs>
          <w:tab w:val="right" w:leader="dot" w:pos="8306"/>
        </w:tabs>
      </w:pPr>
      <w:hyperlink w:anchor="_Toc3806" w:history="1">
        <w:r>
          <w:rPr>
            <w:rFonts w:ascii="仿宋" w:eastAsia="仿宋" w:hAnsi="仿宋" w:cs="仿宋" w:hint="eastAsia"/>
            <w:lang w:eastAsia="zh-CN"/>
          </w:rPr>
          <w:t>(四)、安全色及安全标志使用要求</w:t>
        </w:r>
        <w:r>
          <w:tab/>
        </w:r>
        <w:r>
          <w:fldChar w:fldCharType="begin"/>
        </w:r>
        <w:r>
          <w:instrText xml:space="preserve"> PAGEREF _Toc3806 \h </w:instrText>
        </w:r>
        <w:r>
          <w:fldChar w:fldCharType="separate"/>
        </w:r>
        <w:r>
          <w:t>41</w:t>
        </w:r>
        <w:r>
          <w:fldChar w:fldCharType="end"/>
        </w:r>
      </w:hyperlink>
    </w:p>
    <w:p>
      <w:pPr>
        <w:pStyle w:val="TOC2"/>
        <w:tabs>
          <w:tab w:val="right" w:leader="dot" w:pos="8306"/>
        </w:tabs>
      </w:pPr>
      <w:hyperlink w:anchor="_Toc5211" w:history="1">
        <w:r>
          <w:rPr>
            <w:rFonts w:ascii="仿宋" w:eastAsia="仿宋" w:hAnsi="仿宋" w:cs="仿宋" w:hint="eastAsia"/>
            <w:lang w:eastAsia="zh-CN"/>
          </w:rPr>
          <w:t>(五)、防尘防毒措施</w:t>
        </w:r>
        <w:r>
          <w:tab/>
        </w:r>
        <w:r>
          <w:fldChar w:fldCharType="begin"/>
        </w:r>
        <w:r>
          <w:instrText xml:space="preserve"> PAGEREF _Toc5211 \h </w:instrText>
        </w:r>
        <w:r>
          <w:fldChar w:fldCharType="separate"/>
        </w:r>
        <w:r>
          <w:t>42</w:t>
        </w:r>
        <w:r>
          <w:fldChar w:fldCharType="end"/>
        </w:r>
      </w:hyperlink>
    </w:p>
    <w:p>
      <w:pPr>
        <w:pStyle w:val="TOC2"/>
        <w:tabs>
          <w:tab w:val="right" w:leader="dot" w:pos="8306"/>
        </w:tabs>
      </w:pPr>
      <w:hyperlink w:anchor="_Toc8954" w:history="1">
        <w:r>
          <w:rPr>
            <w:rFonts w:ascii="仿宋" w:eastAsia="仿宋" w:hAnsi="仿宋" w:cs="仿宋" w:hint="eastAsia"/>
            <w:lang w:eastAsia="zh-CN"/>
          </w:rPr>
          <w:t>(六)、防静电、触电防护及防雷措施</w:t>
        </w:r>
        <w:r>
          <w:tab/>
        </w:r>
        <w:r>
          <w:fldChar w:fldCharType="begin"/>
        </w:r>
        <w:r>
          <w:instrText xml:space="preserve"> PAGEREF _Toc8954 \h </w:instrText>
        </w:r>
        <w:r>
          <w:fldChar w:fldCharType="separate"/>
        </w:r>
        <w:r>
          <w:t>43</w:t>
        </w:r>
        <w:r>
          <w:fldChar w:fldCharType="end"/>
        </w:r>
      </w:hyperlink>
    </w:p>
    <w:p>
      <w:pPr>
        <w:pStyle w:val="TOC2"/>
        <w:tabs>
          <w:tab w:val="right" w:leader="dot" w:pos="8306"/>
        </w:tabs>
      </w:pPr>
      <w:hyperlink w:anchor="_Toc29831" w:history="1">
        <w:r>
          <w:rPr>
            <w:rFonts w:ascii="仿宋" w:eastAsia="仿宋" w:hAnsi="仿宋" w:cs="仿宋" w:hint="eastAsia"/>
            <w:lang w:eastAsia="zh-CN"/>
          </w:rPr>
          <w:t>(七)、机械设备安全保障措施</w:t>
        </w:r>
        <w:r>
          <w:tab/>
        </w:r>
        <w:r>
          <w:fldChar w:fldCharType="begin"/>
        </w:r>
        <w:r>
          <w:instrText xml:space="preserve"> PAGEREF _Toc29831 \h </w:instrText>
        </w:r>
        <w:r>
          <w:fldChar w:fldCharType="separate"/>
        </w:r>
        <w:r>
          <w:t>45</w:t>
        </w:r>
        <w:r>
          <w:fldChar w:fldCharType="end"/>
        </w:r>
      </w:hyperlink>
    </w:p>
    <w:p>
      <w:pPr>
        <w:pStyle w:val="TOC1"/>
        <w:tabs>
          <w:tab w:val="right" w:leader="dot" w:pos="8306"/>
        </w:tabs>
      </w:pPr>
      <w:hyperlink w:anchor="_Toc14223" w:history="1">
        <w:r>
          <w:rPr>
            <w:rFonts w:ascii="仿宋" w:eastAsia="仿宋" w:hAnsi="仿宋" w:cs="仿宋" w:hint="eastAsia"/>
            <w:lang w:eastAsia="zh-CN"/>
          </w:rPr>
          <w:t>十二、精密铣床项目环境影响分析</w:t>
        </w:r>
        <w:r>
          <w:tab/>
        </w:r>
        <w:r>
          <w:fldChar w:fldCharType="begin"/>
        </w:r>
        <w:r>
          <w:instrText xml:space="preserve"> PAGEREF _Toc14223 \h </w:instrText>
        </w:r>
        <w:r>
          <w:fldChar w:fldCharType="separate"/>
        </w:r>
        <w:r>
          <w:t>46</w:t>
        </w:r>
        <w:r>
          <w:fldChar w:fldCharType="end"/>
        </w:r>
      </w:hyperlink>
    </w:p>
    <w:p>
      <w:pPr>
        <w:pStyle w:val="TOC2"/>
        <w:tabs>
          <w:tab w:val="right" w:leader="dot" w:pos="8306"/>
        </w:tabs>
      </w:pPr>
      <w:hyperlink w:anchor="_Toc30619" w:history="1">
        <w:r>
          <w:rPr>
            <w:rFonts w:ascii="仿宋" w:eastAsia="仿宋" w:hAnsi="仿宋" w:cs="仿宋" w:hint="eastAsia"/>
            <w:lang w:eastAsia="zh-CN"/>
          </w:rPr>
          <w:t>(一)、建设区域环境质量现状</w:t>
        </w:r>
        <w:r>
          <w:tab/>
        </w:r>
        <w:r>
          <w:fldChar w:fldCharType="begin"/>
        </w:r>
        <w:r>
          <w:instrText xml:space="preserve"> PAGEREF _Toc30619 \h </w:instrText>
        </w:r>
        <w:r>
          <w:fldChar w:fldCharType="separate"/>
        </w:r>
        <w:r>
          <w:t>46</w:t>
        </w:r>
        <w:r>
          <w:fldChar w:fldCharType="end"/>
        </w:r>
      </w:hyperlink>
    </w:p>
    <w:p>
      <w:pPr>
        <w:pStyle w:val="TOC2"/>
        <w:tabs>
          <w:tab w:val="right" w:leader="dot" w:pos="8306"/>
        </w:tabs>
      </w:pPr>
      <w:hyperlink w:anchor="_Toc19321" w:history="1">
        <w:r>
          <w:rPr>
            <w:rFonts w:ascii="仿宋" w:eastAsia="仿宋" w:hAnsi="仿宋" w:cs="仿宋" w:hint="eastAsia"/>
            <w:lang w:eastAsia="zh-CN"/>
          </w:rPr>
          <w:t>(二)、建设期环境保护</w:t>
        </w:r>
        <w:r>
          <w:tab/>
        </w:r>
        <w:r>
          <w:fldChar w:fldCharType="begin"/>
        </w:r>
        <w:r>
          <w:instrText xml:space="preserve"> PAGEREF _Toc19321 \h </w:instrText>
        </w:r>
        <w:r>
          <w:fldChar w:fldCharType="separate"/>
        </w:r>
        <w:r>
          <w:t>47</w:t>
        </w:r>
        <w:r>
          <w:fldChar w:fldCharType="end"/>
        </w:r>
      </w:hyperlink>
    </w:p>
    <w:p>
      <w:pPr>
        <w:pStyle w:val="TOC2"/>
        <w:tabs>
          <w:tab w:val="right" w:leader="dot" w:pos="8306"/>
        </w:tabs>
      </w:pPr>
      <w:hyperlink w:anchor="_Toc17807" w:history="1">
        <w:r>
          <w:rPr>
            <w:rFonts w:ascii="仿宋" w:eastAsia="仿宋" w:hAnsi="仿宋" w:cs="仿宋" w:hint="eastAsia"/>
            <w:lang w:eastAsia="zh-CN"/>
          </w:rPr>
          <w:t>(三)、运营期环境保护</w:t>
        </w:r>
        <w:r>
          <w:tab/>
        </w:r>
        <w:r>
          <w:fldChar w:fldCharType="begin"/>
        </w:r>
        <w:r>
          <w:instrText xml:space="preserve"> PAGEREF _Toc17807 \h </w:instrText>
        </w:r>
        <w:r>
          <w:fldChar w:fldCharType="separate"/>
        </w:r>
        <w:r>
          <w:t>49</w:t>
        </w:r>
        <w:r>
          <w:fldChar w:fldCharType="end"/>
        </w:r>
      </w:hyperlink>
    </w:p>
    <w:p>
      <w:pPr>
        <w:pStyle w:val="TOC2"/>
        <w:tabs>
          <w:tab w:val="right" w:leader="dot" w:pos="8306"/>
        </w:tabs>
      </w:pPr>
      <w:hyperlink w:anchor="_Toc8498" w:history="1">
        <w:r>
          <w:rPr>
            <w:rFonts w:ascii="仿宋" w:eastAsia="仿宋" w:hAnsi="仿宋" w:cs="仿宋" w:hint="eastAsia"/>
            <w:lang w:eastAsia="zh-CN"/>
          </w:rPr>
          <w:t>(四)、精密铣床项目建设对区域经济的影响</w:t>
        </w:r>
        <w:r>
          <w:tab/>
        </w:r>
        <w:r>
          <w:fldChar w:fldCharType="begin"/>
        </w:r>
        <w:r>
          <w:instrText xml:space="preserve"> PAGEREF _Toc8498 \h </w:instrText>
        </w:r>
        <w:r>
          <w:fldChar w:fldCharType="separate"/>
        </w:r>
        <w:r>
          <w:t>50</w:t>
        </w:r>
        <w:r>
          <w:fldChar w:fldCharType="end"/>
        </w:r>
      </w:hyperlink>
    </w:p>
    <w:p>
      <w:pPr>
        <w:pStyle w:val="TOC2"/>
        <w:tabs>
          <w:tab w:val="right" w:leader="dot" w:pos="8306"/>
        </w:tabs>
      </w:pPr>
      <w:hyperlink w:anchor="_Toc28614" w:history="1">
        <w:r>
          <w:rPr>
            <w:rFonts w:ascii="仿宋" w:eastAsia="仿宋" w:hAnsi="仿宋" w:cs="仿宋" w:hint="eastAsia"/>
            <w:lang w:eastAsia="zh-CN"/>
          </w:rPr>
          <w:t>(五)、废弃物处理</w:t>
        </w:r>
        <w:r>
          <w:tab/>
        </w:r>
        <w:r>
          <w:fldChar w:fldCharType="begin"/>
        </w:r>
        <w:r>
          <w:instrText xml:space="preserve"> PAGEREF _Toc28614 \h </w:instrText>
        </w:r>
        <w:r>
          <w:fldChar w:fldCharType="separate"/>
        </w:r>
        <w:r>
          <w:t>52</w:t>
        </w:r>
        <w:r>
          <w:fldChar w:fldCharType="end"/>
        </w:r>
      </w:hyperlink>
    </w:p>
    <w:p>
      <w:pPr>
        <w:pStyle w:val="TOC2"/>
        <w:tabs>
          <w:tab w:val="right" w:leader="dot" w:pos="8306"/>
        </w:tabs>
      </w:pPr>
      <w:hyperlink w:anchor="_Toc25088" w:history="1">
        <w:r>
          <w:rPr>
            <w:rFonts w:ascii="仿宋" w:eastAsia="仿宋" w:hAnsi="仿宋" w:cs="仿宋" w:hint="eastAsia"/>
            <w:lang w:eastAsia="zh-CN"/>
          </w:rPr>
          <w:t>(六)、特殊环境影响分析</w:t>
        </w:r>
        <w:r>
          <w:tab/>
        </w:r>
        <w:r>
          <w:fldChar w:fldCharType="begin"/>
        </w:r>
        <w:r>
          <w:instrText xml:space="preserve"> PAGEREF _Toc25088 \h </w:instrText>
        </w:r>
        <w:r>
          <w:fldChar w:fldCharType="separate"/>
        </w:r>
        <w:r>
          <w:t>53</w:t>
        </w:r>
        <w:r>
          <w:fldChar w:fldCharType="end"/>
        </w:r>
      </w:hyperlink>
    </w:p>
    <w:p>
      <w:pPr>
        <w:pStyle w:val="TOC2"/>
        <w:tabs>
          <w:tab w:val="right" w:leader="dot" w:pos="8306"/>
        </w:tabs>
      </w:pPr>
      <w:hyperlink w:anchor="_Toc10784" w:history="1">
        <w:r>
          <w:rPr>
            <w:rFonts w:ascii="仿宋" w:eastAsia="仿宋" w:hAnsi="仿宋" w:cs="仿宋" w:hint="eastAsia"/>
            <w:lang w:eastAsia="zh-CN"/>
          </w:rPr>
          <w:t>(七)、清洁生产</w:t>
        </w:r>
        <w:r>
          <w:tab/>
        </w:r>
        <w:r>
          <w:fldChar w:fldCharType="begin"/>
        </w:r>
        <w:r>
          <w:instrText xml:space="preserve"> PAGEREF _Toc10784 \h </w:instrText>
        </w:r>
        <w:r>
          <w:fldChar w:fldCharType="separate"/>
        </w:r>
        <w:r>
          <w:t>54</w:t>
        </w:r>
        <w:r>
          <w:fldChar w:fldCharType="end"/>
        </w:r>
      </w:hyperlink>
    </w:p>
    <w:p>
      <w:pPr>
        <w:pStyle w:val="TOC2"/>
        <w:tabs>
          <w:tab w:val="right" w:leader="dot" w:pos="8306"/>
        </w:tabs>
      </w:pPr>
      <w:hyperlink w:anchor="_Toc2889" w:history="1">
        <w:r>
          <w:rPr>
            <w:rFonts w:ascii="仿宋" w:eastAsia="仿宋" w:hAnsi="仿宋" w:cs="仿宋" w:hint="eastAsia"/>
            <w:lang w:eastAsia="zh-CN"/>
          </w:rPr>
          <w:t>(八)、环境保护综合评价</w:t>
        </w:r>
        <w:r>
          <w:tab/>
        </w:r>
        <w:r>
          <w:fldChar w:fldCharType="begin"/>
        </w:r>
        <w:r>
          <w:instrText xml:space="preserve"> PAGEREF _Toc2889 \h </w:instrText>
        </w:r>
        <w:r>
          <w:fldChar w:fldCharType="separate"/>
        </w:r>
        <w:r>
          <w:t>55</w:t>
        </w:r>
        <w:r>
          <w:fldChar w:fldCharType="end"/>
        </w:r>
      </w:hyperlink>
    </w:p>
    <w:p>
      <w:pPr>
        <w:pStyle w:val="TOC1"/>
        <w:tabs>
          <w:tab w:val="right" w:leader="dot" w:pos="8306"/>
        </w:tabs>
      </w:pPr>
      <w:hyperlink w:anchor="_Toc14689" w:history="1">
        <w:r>
          <w:rPr>
            <w:rFonts w:ascii="仿宋" w:eastAsia="仿宋" w:hAnsi="仿宋" w:cs="仿宋" w:hint="eastAsia"/>
            <w:lang w:eastAsia="zh-CN"/>
          </w:rPr>
          <w:t>十三、质量管理体系</w:t>
        </w:r>
        <w:r>
          <w:tab/>
        </w:r>
        <w:r>
          <w:fldChar w:fldCharType="begin"/>
        </w:r>
        <w:r>
          <w:instrText xml:space="preserve"> PAGEREF _Toc14689 \h </w:instrText>
        </w:r>
        <w:r>
          <w:fldChar w:fldCharType="separate"/>
        </w:r>
        <w:r>
          <w:t>57</w:t>
        </w:r>
        <w:r>
          <w:fldChar w:fldCharType="end"/>
        </w:r>
      </w:hyperlink>
    </w:p>
    <w:p>
      <w:pPr>
        <w:pStyle w:val="TOC2"/>
        <w:tabs>
          <w:tab w:val="right" w:leader="dot" w:pos="8306"/>
        </w:tabs>
      </w:pPr>
      <w:hyperlink w:anchor="_Toc32720" w:history="1">
        <w:r>
          <w:rPr>
            <w:rFonts w:ascii="仿宋" w:eastAsia="仿宋" w:hAnsi="仿宋" w:cs="仿宋" w:hint="eastAsia"/>
            <w:lang w:eastAsia="zh-CN"/>
          </w:rPr>
          <w:t>(一)、质量目标与方针</w:t>
        </w:r>
        <w:r>
          <w:tab/>
        </w:r>
        <w:r>
          <w:fldChar w:fldCharType="begin"/>
        </w:r>
        <w:r>
          <w:instrText xml:space="preserve"> PAGEREF _Toc32720 \h </w:instrText>
        </w:r>
        <w:r>
          <w:fldChar w:fldCharType="separate"/>
        </w:r>
        <w:r>
          <w:t>57</w:t>
        </w:r>
        <w:r>
          <w:fldChar w:fldCharType="end"/>
        </w:r>
      </w:hyperlink>
    </w:p>
    <w:p>
      <w:pPr>
        <w:pStyle w:val="TOC2"/>
        <w:tabs>
          <w:tab w:val="right" w:leader="dot" w:pos="8306"/>
        </w:tabs>
      </w:pPr>
      <w:hyperlink w:anchor="_Toc10764" w:history="1">
        <w:r>
          <w:rPr>
            <w:rFonts w:ascii="仿宋" w:eastAsia="仿宋" w:hAnsi="仿宋" w:cs="仿宋" w:hint="eastAsia"/>
            <w:lang w:eastAsia="zh-CN"/>
          </w:rPr>
          <w:t>(二)、质量管理责任</w:t>
        </w:r>
        <w:r>
          <w:tab/>
        </w:r>
        <w:r>
          <w:fldChar w:fldCharType="begin"/>
        </w:r>
        <w:r>
          <w:instrText xml:space="preserve"> PAGEREF _Toc10764 \h </w:instrText>
        </w:r>
        <w:r>
          <w:fldChar w:fldCharType="separate"/>
        </w:r>
        <w:r>
          <w:t>58</w:t>
        </w:r>
        <w:r>
          <w:fldChar w:fldCharType="end"/>
        </w:r>
      </w:hyperlink>
    </w:p>
    <w:p>
      <w:pPr>
        <w:pStyle w:val="TOC2"/>
        <w:tabs>
          <w:tab w:val="right" w:leader="dot" w:pos="8306"/>
        </w:tabs>
      </w:pPr>
      <w:hyperlink w:anchor="_Toc9137" w:history="1">
        <w:r>
          <w:rPr>
            <w:rFonts w:ascii="仿宋" w:eastAsia="仿宋" w:hAnsi="仿宋" w:cs="仿宋" w:hint="eastAsia"/>
            <w:lang w:eastAsia="zh-CN"/>
          </w:rPr>
          <w:t>(三)、质量管理体系文件</w:t>
        </w:r>
        <w:r>
          <w:tab/>
        </w:r>
        <w:r>
          <w:fldChar w:fldCharType="begin"/>
        </w:r>
        <w:r>
          <w:instrText xml:space="preserve"> PAGEREF _Toc9137 \h </w:instrText>
        </w:r>
        <w:r>
          <w:fldChar w:fldCharType="separate"/>
        </w:r>
        <w:r>
          <w:t>59</w:t>
        </w:r>
        <w:r>
          <w:fldChar w:fldCharType="end"/>
        </w:r>
      </w:hyperlink>
    </w:p>
    <w:p>
      <w:pPr>
        <w:pStyle w:val="TOC2"/>
        <w:tabs>
          <w:tab w:val="right" w:leader="dot" w:pos="8306"/>
        </w:tabs>
      </w:pPr>
      <w:hyperlink w:anchor="_Toc15078" w:history="1">
        <w:r>
          <w:rPr>
            <w:rFonts w:ascii="仿宋" w:eastAsia="仿宋" w:hAnsi="仿宋" w:cs="仿宋" w:hint="eastAsia"/>
            <w:lang w:eastAsia="zh-CN"/>
          </w:rPr>
          <w:t>(四)、质量培训与教育</w:t>
        </w:r>
        <w:r>
          <w:tab/>
        </w:r>
        <w:r>
          <w:fldChar w:fldCharType="begin"/>
        </w:r>
        <w:r>
          <w:instrText xml:space="preserve"> PAGEREF _Toc15078 \h </w:instrText>
        </w:r>
        <w:r>
          <w:fldChar w:fldCharType="separate"/>
        </w:r>
        <w:r>
          <w:t>61</w:t>
        </w:r>
        <w:r>
          <w:fldChar w:fldCharType="end"/>
        </w:r>
      </w:hyperlink>
    </w:p>
    <w:p>
      <w:pPr>
        <w:pStyle w:val="TOC2"/>
        <w:tabs>
          <w:tab w:val="right" w:leader="dot" w:pos="8306"/>
        </w:tabs>
      </w:pPr>
      <w:hyperlink w:anchor="_Toc24907" w:history="1">
        <w:r>
          <w:rPr>
            <w:rFonts w:ascii="仿宋" w:eastAsia="仿宋" w:hAnsi="仿宋" w:cs="仿宋" w:hint="eastAsia"/>
            <w:lang w:eastAsia="zh-CN"/>
          </w:rPr>
          <w:t>(五)、质量审核与评价</w:t>
        </w:r>
        <w:r>
          <w:tab/>
        </w:r>
        <w:r>
          <w:fldChar w:fldCharType="begin"/>
        </w:r>
        <w:r>
          <w:instrText xml:space="preserve"> PAGEREF _Toc24907 \h </w:instrText>
        </w:r>
        <w:r>
          <w:fldChar w:fldCharType="separate"/>
        </w:r>
        <w:r>
          <w:t>62</w:t>
        </w:r>
        <w:r>
          <w:fldChar w:fldCharType="end"/>
        </w:r>
      </w:hyperlink>
    </w:p>
    <w:p>
      <w:pPr>
        <w:pStyle w:val="TOC2"/>
        <w:tabs>
          <w:tab w:val="right" w:leader="dot" w:pos="8306"/>
        </w:tabs>
      </w:pPr>
      <w:hyperlink w:anchor="_Toc186" w:history="1">
        <w:r>
          <w:rPr>
            <w:rFonts w:ascii="仿宋" w:eastAsia="仿宋" w:hAnsi="仿宋" w:cs="仿宋" w:hint="eastAsia"/>
            <w:lang w:eastAsia="zh-CN"/>
          </w:rPr>
          <w:t>(六)、不符合与纠正措施</w:t>
        </w:r>
        <w:r>
          <w:tab/>
        </w:r>
        <w:r>
          <w:fldChar w:fldCharType="begin"/>
        </w:r>
        <w:r>
          <w:instrText xml:space="preserve"> PAGEREF _Toc186 \h </w:instrText>
        </w:r>
        <w:r>
          <w:fldChar w:fldCharType="separate"/>
        </w:r>
        <w:r>
          <w:t>63</w:t>
        </w:r>
        <w:r>
          <w:fldChar w:fldCharType="end"/>
        </w:r>
      </w:hyperlink>
    </w:p>
    <w:p>
      <w:pPr>
        <w:pStyle w:val="TOC1"/>
        <w:tabs>
          <w:tab w:val="right" w:leader="dot" w:pos="8306"/>
        </w:tabs>
      </w:pPr>
      <w:hyperlink w:anchor="_Toc9860" w:history="1">
        <w:r>
          <w:rPr>
            <w:rFonts w:ascii="仿宋" w:eastAsia="仿宋" w:hAnsi="仿宋" w:cs="仿宋" w:hint="eastAsia"/>
            <w:lang w:eastAsia="zh-CN"/>
          </w:rPr>
          <w:t>十四、供应链管理</w:t>
        </w:r>
        <w:r>
          <w:tab/>
        </w:r>
        <w:r>
          <w:fldChar w:fldCharType="begin"/>
        </w:r>
        <w:r>
          <w:instrText xml:space="preserve"> PAGEREF _Toc9860 \h </w:instrText>
        </w:r>
        <w:r>
          <w:fldChar w:fldCharType="separate"/>
        </w:r>
        <w:r>
          <w:t>64</w:t>
        </w:r>
        <w:r>
          <w:fldChar w:fldCharType="end"/>
        </w:r>
      </w:hyperlink>
    </w:p>
    <w:p>
      <w:pPr>
        <w:pStyle w:val="TOC2"/>
        <w:tabs>
          <w:tab w:val="right" w:leader="dot" w:pos="8306"/>
        </w:tabs>
      </w:pPr>
      <w:hyperlink w:anchor="_Toc13591" w:history="1">
        <w:r>
          <w:rPr>
            <w:rFonts w:ascii="仿宋" w:eastAsia="仿宋" w:hAnsi="仿宋" w:cs="仿宋" w:hint="eastAsia"/>
            <w:lang w:eastAsia="zh-CN"/>
          </w:rPr>
          <w:t>(一)、供应链战略规划</w:t>
        </w:r>
        <w:r>
          <w:tab/>
        </w:r>
        <w:r>
          <w:fldChar w:fldCharType="begin"/>
        </w:r>
        <w:r>
          <w:instrText xml:space="preserve"> PAGEREF _Toc13591 \h </w:instrText>
        </w:r>
        <w:r>
          <w:fldChar w:fldCharType="separate"/>
        </w:r>
        <w:r>
          <w:t>64</w:t>
        </w:r>
        <w:r>
          <w:fldChar w:fldCharType="end"/>
        </w:r>
      </w:hyperlink>
    </w:p>
    <w:p>
      <w:pPr>
        <w:pStyle w:val="TOC2"/>
        <w:tabs>
          <w:tab w:val="right" w:leader="dot" w:pos="8306"/>
        </w:tabs>
      </w:pPr>
      <w:hyperlink w:anchor="_Toc9469" w:history="1">
        <w:r>
          <w:rPr>
            <w:rFonts w:ascii="仿宋" w:eastAsia="仿宋" w:hAnsi="仿宋" w:cs="仿宋" w:hint="eastAsia"/>
            <w:lang w:eastAsia="zh-CN"/>
          </w:rPr>
          <w:t>(二)、供应商选择与合作</w:t>
        </w:r>
        <w:r>
          <w:tab/>
        </w:r>
        <w:r>
          <w:fldChar w:fldCharType="begin"/>
        </w:r>
        <w:r>
          <w:instrText xml:space="preserve"> PAGEREF _Toc9469 \h </w:instrText>
        </w:r>
        <w:r>
          <w:fldChar w:fldCharType="separate"/>
        </w:r>
        <w:r>
          <w:t>66</w:t>
        </w:r>
        <w:r>
          <w:fldChar w:fldCharType="end"/>
        </w:r>
      </w:hyperlink>
    </w:p>
    <w:p>
      <w:pPr>
        <w:pStyle w:val="TOC2"/>
        <w:tabs>
          <w:tab w:val="right" w:leader="dot" w:pos="8306"/>
        </w:tabs>
      </w:pPr>
      <w:hyperlink w:anchor="_Toc28700" w:history="1">
        <w:r>
          <w:rPr>
            <w:rFonts w:ascii="仿宋" w:eastAsia="仿宋" w:hAnsi="仿宋" w:cs="仿宋" w:hint="eastAsia"/>
            <w:lang w:eastAsia="zh-CN"/>
          </w:rPr>
          <w:t>(三)、物流与库存管理</w:t>
        </w:r>
        <w:r>
          <w:tab/>
        </w:r>
        <w:r>
          <w:fldChar w:fldCharType="begin"/>
        </w:r>
        <w:r>
          <w:instrText xml:space="preserve"> PAGEREF _Toc28700 \h </w:instrText>
        </w:r>
        <w:r>
          <w:fldChar w:fldCharType="separate"/>
        </w:r>
        <w:r>
          <w:t>67</w:t>
        </w:r>
        <w:r>
          <w:fldChar w:fldCharType="end"/>
        </w:r>
      </w:hyperlink>
    </w:p>
    <w:p>
      <w:pPr>
        <w:pStyle w:val="TOC1"/>
        <w:tabs>
          <w:tab w:val="right" w:leader="dot" w:pos="8306"/>
        </w:tabs>
      </w:pPr>
      <w:hyperlink w:anchor="_Toc13629" w:history="1">
        <w:r>
          <w:rPr>
            <w:rFonts w:ascii="仿宋" w:eastAsia="仿宋" w:hAnsi="仿宋" w:cs="仿宋" w:hint="eastAsia"/>
            <w:lang w:eastAsia="zh-CN"/>
          </w:rPr>
          <w:t>十五、利益相关者分析与沟通计划</w:t>
        </w:r>
        <w:r>
          <w:tab/>
        </w:r>
        <w:r>
          <w:fldChar w:fldCharType="begin"/>
        </w:r>
        <w:r>
          <w:instrText xml:space="preserve"> PAGEREF _Toc13629 \h </w:instrText>
        </w:r>
        <w:r>
          <w:fldChar w:fldCharType="separate"/>
        </w:r>
        <w:r>
          <w:t>69</w:t>
        </w:r>
        <w:r>
          <w:fldChar w:fldCharType="end"/>
        </w:r>
      </w:hyperlink>
    </w:p>
    <w:p>
      <w:pPr>
        <w:pStyle w:val="TOC2"/>
        <w:tabs>
          <w:tab w:val="right" w:leader="dot" w:pos="8306"/>
        </w:tabs>
      </w:pPr>
      <w:hyperlink w:anchor="_Toc19857" w:history="1">
        <w:r>
          <w:rPr>
            <w:rFonts w:ascii="仿宋" w:eastAsia="仿宋" w:hAnsi="仿宋" w:cs="仿宋" w:hint="eastAsia"/>
            <w:lang w:eastAsia="zh-CN"/>
          </w:rPr>
          <w:t>(一)、利益相关者分析</w:t>
        </w:r>
        <w:r>
          <w:tab/>
        </w:r>
        <w:r>
          <w:fldChar w:fldCharType="begin"/>
        </w:r>
        <w:r>
          <w:instrText xml:space="preserve"> PAGEREF _Toc19857 \h </w:instrText>
        </w:r>
        <w:r>
          <w:fldChar w:fldCharType="separate"/>
        </w:r>
        <w:r>
          <w:t>69</w:t>
        </w:r>
        <w:r>
          <w:fldChar w:fldCharType="end"/>
        </w:r>
      </w:hyperlink>
    </w:p>
    <w:p>
      <w:pPr>
        <w:pStyle w:val="TOC2"/>
        <w:tabs>
          <w:tab w:val="right" w:leader="dot" w:pos="8306"/>
        </w:tabs>
      </w:pPr>
      <w:hyperlink w:anchor="_Toc31706" w:history="1">
        <w:r>
          <w:rPr>
            <w:rFonts w:ascii="仿宋" w:eastAsia="仿宋" w:hAnsi="仿宋" w:cs="仿宋" w:hint="eastAsia"/>
            <w:lang w:eastAsia="zh-CN"/>
          </w:rPr>
          <w:t>(二)、沟通计划</w:t>
        </w:r>
        <w:r>
          <w:tab/>
        </w:r>
        <w:r>
          <w:fldChar w:fldCharType="begin"/>
        </w:r>
        <w:r>
          <w:instrText xml:space="preserve"> PAGEREF _Toc31706 \h </w:instrText>
        </w:r>
        <w:r>
          <w:fldChar w:fldCharType="separate"/>
        </w:r>
        <w:r>
          <w:t>70</w:t>
        </w:r>
        <w:r>
          <w:fldChar w:fldCharType="end"/>
        </w:r>
      </w:hyperlink>
    </w:p>
    <w:p>
      <w:pPr>
        <w:pStyle w:val="TOC1"/>
        <w:tabs>
          <w:tab w:val="right" w:leader="dot" w:pos="8306"/>
        </w:tabs>
      </w:pPr>
      <w:hyperlink w:anchor="_Toc16352" w:history="1">
        <w:r>
          <w:rPr>
            <w:rFonts w:ascii="仿宋" w:eastAsia="仿宋" w:hAnsi="仿宋" w:cs="仿宋" w:hint="eastAsia"/>
            <w:lang w:eastAsia="zh-CN"/>
          </w:rPr>
          <w:t>十六、精密铣床项目变更管理</w:t>
        </w:r>
        <w:r>
          <w:tab/>
        </w:r>
        <w:r>
          <w:fldChar w:fldCharType="begin"/>
        </w:r>
        <w:r>
          <w:instrText xml:space="preserve"> PAGEREF _Toc16352 \h </w:instrText>
        </w:r>
        <w:r>
          <w:fldChar w:fldCharType="separate"/>
        </w:r>
        <w:r>
          <w:t>71</w:t>
        </w:r>
        <w:r>
          <w:fldChar w:fldCharType="end"/>
        </w:r>
      </w:hyperlink>
    </w:p>
    <w:p>
      <w:pPr>
        <w:pStyle w:val="TOC2"/>
        <w:tabs>
          <w:tab w:val="right" w:leader="dot" w:pos="8306"/>
        </w:tabs>
      </w:pPr>
      <w:hyperlink w:anchor="_Toc10525" w:history="1">
        <w:r>
          <w:rPr>
            <w:rFonts w:ascii="仿宋" w:eastAsia="仿宋" w:hAnsi="仿宋" w:cs="仿宋" w:hint="eastAsia"/>
            <w:lang w:eastAsia="zh-CN"/>
          </w:rPr>
          <w:t>(一)、变更申请与评估</w:t>
        </w:r>
        <w:r>
          <w:tab/>
        </w:r>
        <w:r>
          <w:fldChar w:fldCharType="begin"/>
        </w:r>
        <w:r>
          <w:instrText xml:space="preserve"> PAGEREF _Toc10525 \h </w:instrText>
        </w:r>
        <w:r>
          <w:fldChar w:fldCharType="separate"/>
        </w:r>
        <w:r>
          <w:t>71</w:t>
        </w:r>
        <w:r>
          <w:fldChar w:fldCharType="end"/>
        </w:r>
      </w:hyperlink>
    </w:p>
    <w:p>
      <w:pPr>
        <w:pStyle w:val="TOC2"/>
        <w:tabs>
          <w:tab w:val="right" w:leader="dot" w:pos="8306"/>
        </w:tabs>
      </w:pPr>
      <w:hyperlink w:anchor="_Toc10148" w:history="1">
        <w:r>
          <w:rPr>
            <w:rFonts w:ascii="仿宋" w:eastAsia="仿宋" w:hAnsi="仿宋" w:cs="仿宋" w:hint="eastAsia"/>
            <w:lang w:eastAsia="zh-CN"/>
          </w:rPr>
          <w:t>(二)、变更实施与控制</w:t>
        </w:r>
        <w:r>
          <w:tab/>
        </w:r>
        <w:r>
          <w:fldChar w:fldCharType="begin"/>
        </w:r>
        <w:r>
          <w:instrText xml:space="preserve"> PAGEREF _Toc10148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16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193"/>
      <w:r>
        <w:rPr>
          <w:rFonts w:ascii="仿宋" w:eastAsia="仿宋" w:hAnsi="仿宋" w:cs="仿宋" w:hint="eastAsia"/>
          <w:lang w:eastAsia="zh-CN"/>
        </w:rPr>
        <w:t>(一)、精密铣床行业分析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行业一直以来都是市场的关注焦点。行业内的发展趋势、竞争态势以及潜在机会都对精密铣床项目的推进产生深远的影响。通过深入研究行业的整体概貌，我们将更好地理解行业的核心特征，为精密铣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铣床行业，技术一直是推动创新和发展的关键因素。我们将对当前技术趋势进行详尽分析，包括但不限于人工智能、大数据应用、先进制造技术等。这有助于精密铣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精密铣床项目成功的基础。我们将对主要竞争对手进行深入研究，包括其市场份额、产品特点、市场定位等。通过全面了解竞争对手的优势和劣势，精密铣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897"/>
      <w:r>
        <w:rPr>
          <w:rFonts w:ascii="仿宋" w:eastAsia="仿宋" w:hAnsi="仿宋" w:cs="仿宋" w:hint="eastAsia"/>
          <w:sz w:val="28"/>
          <w:lang w:eastAsia="zh-CN"/>
        </w:rPr>
        <w:t>(二)、精密铣床市场分析预测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通过对市场规模的深入调研，我们将预测精密铣床市场未来的增长趋势。这包括市场的整体规模、各细分领域的发展趋势等。精密铣床项目可以根据市场的扩张速度和潜在机会，制定更符合市场需求的发展策略。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精密铣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精密铣床项目实施过程中需要充分考虑的因素。我们将对市场风险进行全面评估，包括但不限于政策法规风险、市场竞争风险、技术变革风险等。通过对潜在风险的深入分析，精密铣床项目可以制定相应的风险缓解策略，降低不确定性对精密铣床项目的影响。</w:t>
      </w:r>
    </w:p>
    <w:p>
      <w:pPr>
        <w:pStyle w:val="Heading1"/>
        <w:ind w:firstLine="560" w:firstLineChars="200"/>
        <w:rPr>
          <w:rFonts w:ascii="仿宋" w:eastAsia="仿宋" w:hAnsi="仿宋" w:cs="仿宋" w:hint="eastAsia"/>
          <w:sz w:val="28"/>
          <w:lang w:eastAsia="zh-CN"/>
        </w:rPr>
      </w:pPr>
      <w:bookmarkStart w:id="5" w:name="_Toc8470"/>
      <w:r>
        <w:rPr>
          <w:rFonts w:ascii="仿宋" w:eastAsia="仿宋" w:hAnsi="仿宋" w:cs="仿宋" w:hint="eastAsia"/>
          <w:sz w:val="28"/>
          <w:lang w:eastAsia="zh-CN"/>
        </w:rPr>
        <w:t>二、精密铣床项目概论</w:t>
      </w:r>
      <w:bookmarkEnd w:id="5"/>
    </w:p>
    <w:p>
      <w:pPr>
        <w:pStyle w:val="Heading2"/>
        <w:rPr>
          <w:rFonts w:ascii="仿宋" w:eastAsia="仿宋" w:hAnsi="仿宋" w:cs="仿宋" w:hint="eastAsia"/>
          <w:lang w:eastAsia="zh-CN"/>
        </w:rPr>
      </w:pPr>
      <w:bookmarkStart w:id="6" w:name="_Toc13759"/>
      <w:r>
        <w:rPr>
          <w:rFonts w:ascii="仿宋" w:eastAsia="仿宋" w:hAnsi="仿宋" w:cs="仿宋" w:hint="eastAsia"/>
          <w:lang w:eastAsia="zh-CN"/>
        </w:rPr>
        <w:t>(一)、精密铣床项目概况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的起源追溯至对市场的深入洞察。市场的不断演变与变革为精密铣床项目提供了难得的机遇。当前市场存在的需求缺口和变革的大环境共同构成了精密铣床项目的背景。这个精密铣床项目旨在充分利用市场机遇，填补行业中尚未满足的需求，为客户提供全新的解决方案。市场的变革和需求的增长使得这个精密铣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精密铣床项目名称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正式命名为精密铣床。这个名称不仅仅是一个标识，更代表了精密铣床项目的核心理念和愿景。它蕴含着精密铣床项目所要解决问题的关键字，具有强烈的表达和辨识度，为精密铣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精密铣床项目目标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的核心目标是提供一种全新、高效的解决方案，满足客户日益增长的需求。精密铣床项目追求的不仅仅是满足市场需求，更是在市场中获得卓越的竞争优势。通过不断提升产品或服务的质量和创新水平，精密铣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精密铣床项目范围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全面涵盖了产品研发、制造、市场推广和售后服务，确保从产品设计到最终用户体验的全方位关注。这一全面的精密铣床项目范围是为了确保精密铣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精密铣床项目时间表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精密铣床项目计划在未来18个月内完成，包括研发、测试、市场试点和正式推出等不同阶段。这个时间表的合理设计是为了确保精密铣床项目各个阶段的顺利推进，以便按时交付高质量的成果。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精密铣床项目预算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精密铣床项目总预算估算为XX百万美元，主要分配在研发、市场推广、人员培训和运营等方面。这一充足的预算为精密铣床项目提供了充足的资源，确保精密铣床项目在各个方面都能取得优异的表现。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精密铣床项目风险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精密铣床项目可能面临的风险包括市场接受度低、技术难题、竞争激烈等。精密铣床项目团队已经制定了相应的风险应对计划，通过前瞻性的风险管理，确保精密铣床项目在面对不确定性时能够迅速做出应对。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精密铣床项目团队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精密铣床项目汇聚了一支经验丰富、多领域专业素养的核心团队，确保精密铣床项目在各个方面都能拥有高水平的执行力。团队的协同作战是精密铣床项目成功的关键因素之一。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精密铣床项目背景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精密铣床项目的背景根植于市场对更高效、创新产品的渴望，同时也受到科技发展对行业格局的深刻改变的影响。这为精密铣床项目提供了广阔的发展空间和市场需求。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精密铣床项目现状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截至目前，精密铣床项目已完成市场调研和技术验证，取得了初步的成功。这为精密铣床项目在未来的发展奠定了坚实的基础，为更远大的目标打下了坚实的基石。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5"/>
      <w:r>
        <w:rPr>
          <w:rFonts w:ascii="仿宋" w:eastAsia="仿宋" w:hAnsi="仿宋" w:cs="仿宋" w:hint="eastAsia"/>
          <w:sz w:val="28"/>
          <w:lang w:eastAsia="zh-CN"/>
        </w:rPr>
        <w:t>(二)、精密铣床项目目标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keyword》精密铣床项目首要业务目标是在市场中占据有利地位，实现产品/服务的成功推广和销售。通过不断提升产品质量、创新性，精密铣床项目追求成为行业中的领导者，赢得更多客户的青睐。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在科技迅速发展的时代，精密铣床项目着眼于技术创新。通过持续的研发和技术升级，精密铣床项目旨在推出更具创新性的产品或服务，以满足市场对新鲜、先进解决方案的需求。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为了建立可持续的客户关系，精密铣床项目设定了客户满意度目标。通过提供卓越的产品质量和优质的客户服务，精密铣床项目追求赢得客户的信任和忠诚度，确保他们的满意度达到行业领先水平。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精密铣床项目注重社会责任和可持续发展。通过实施环保、社会责任精密铣床项目，精密铣床项目致力于在经济发展的同时保护环境，促进社会公平，实现可持续经营。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精密铣床项目的团队是实现目标的核心驱动力。因此，精密铣床项目设定了团队发展目标，包括提升团队成员的专业技能、培养领导力，以及搭建协同高效的团队工作氛围。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0277"/>
      <w:r>
        <w:rPr>
          <w:rFonts w:ascii="仿宋" w:eastAsia="仿宋" w:hAnsi="仿宋" w:cs="仿宋" w:hint="eastAsia"/>
          <w:sz w:val="28"/>
          <w:lang w:eastAsia="zh-CN"/>
        </w:rPr>
        <w:t>(三)、精密铣床项目提出的理由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精密铣床项目提出的理由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的提出源于对市场机遇的深刻洞察。当前市场中存在的需求缺口和行业发展趋势表明，有巨大的商业机会等待被开发。通过准确捕捉市场机遇，精密铣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的理念基于对技术创新的信仰。通过持续的研发和技术投入，精密铣床项目有望推出更具创新性的产品或服务。在科技飞速发展的当下，精密铣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的提出是为了增强企业的行业竞争力。通过提升产品或服务的质量和独特性，精密铣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响应了消费者需求的变化。随着社会和科技的不断发展，消费者对产品和服务的需求也在发生变化。通过深入了解并及时回应消费者的新需求，精密铣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精密铣床项目的提出是企业战略发展规划的一部分。在面对日益激烈的市场竞争和不断变化的商业环境中，精密铣床项目作为企业战略的一环，旨在为企业开辟新的增长领域，巩固企业在行业中的地位。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的提出不仅仅是基于商业考量，还注重社会责任。通过推出环保、社会责任等方面的精密铣床项目，精密铣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精密铣床项目的提出反映了对利益相关者期望的关注。包括客户、员工、投资者等利益相关者在企业发展中都有着各自的期望，精密铣床项目力求在满足这些期望的同时，取得更大的共赢。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757"/>
      <w:r>
        <w:rPr>
          <w:rFonts w:ascii="仿宋" w:eastAsia="仿宋" w:hAnsi="仿宋" w:cs="仿宋" w:hint="eastAsia"/>
          <w:sz w:val="28"/>
          <w:lang w:eastAsia="zh-CN"/>
        </w:rPr>
        <w:t>(四)、精密铣床项目意义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在实施精密铣床项目的过程中，我们不仅仅是在追逐商业成功，更是为企业和社会的多个层面创造了深远的意义。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的首要意义在于提升企业的市场竞争力。通过持续的创新和对产品质量的高标准要求，精密铣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密铣床项目的推进将促使行业技术水平的提升。通过引入先进技术和创新性解决方案，精密铣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精密铣床项目不仅创造了大量就业机会，提高了就业水平，还注重社会责任和环保。通过参与社会公益事业和推动环保精密铣床项目，精密铣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综合而言，精密铣床项目意义重大，不仅推动了企业的发展，也为行业和社会的进步贡献了积极力量。这是一个全面而深刻的影响，将在未来产生可持续的正面效应。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831"/>
      <w:r>
        <w:rPr>
          <w:rFonts w:ascii="仿宋" w:eastAsia="仿宋" w:hAnsi="仿宋" w:cs="仿宋" w:hint="eastAsia"/>
          <w:sz w:val="28"/>
          <w:lang w:eastAsia="zh-CN"/>
        </w:rPr>
        <w:t>(五)、精密铣床项目背景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在当今迅猛发展的商业环境中，精密铣床项目的动因根植于对多方面因素的审慎考量。这个精密铣床项目的提出并非孤立的决策，而是对企业所处背景深入思考的产物。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市场的不断演变是精密铣床项目背后的首要原因。科技的迅速发展和全球市场的快速变化使得企业必须灵活应对。精密铣床项目应运而生，旨在通过创新性的解决方案迎合市场的多变需求，赢得竞争中的先机。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竞争的激烈程度也是精密铣床项目背景中不可忽视的一环。企业需要在激烈竞争中脱颖而出，为此，精密铣床项目致力于打破常规，提供独特的价值主张，以吸引客户并确保市场份额的增长。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技术的迅速发展为企业带来了机遇与挑战。作为精密铣床项目启动的背景之一，对新兴技术的应用将有助于提升企业的技术水平，使其在不断演进的商业环境中保持竞争优势。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此外，社会对企业责任的期望也在逐渐升高。精密铣床项目充分融入了社会责任的理念，通过可持续经营和社会公益精密铣床项目，企图为社会贡献一份力量，在商业成功的同时关注社会价值。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039"/>
      <w:r>
        <w:rPr>
          <w:rFonts w:ascii="仿宋" w:eastAsia="仿宋" w:hAnsi="仿宋" w:cs="仿宋" w:hint="eastAsia"/>
          <w:sz w:val="28"/>
          <w:lang w:eastAsia="zh-CN"/>
        </w:rPr>
        <w:t>三、精密铣床项目危机管理</w:t>
      </w:r>
      <w:bookmarkEnd w:id="11"/>
    </w:p>
    <w:p>
      <w:pPr>
        <w:pStyle w:val="Heading2"/>
        <w:rPr>
          <w:rFonts w:ascii="仿宋" w:eastAsia="仿宋" w:hAnsi="仿宋" w:cs="仿宋" w:hint="eastAsia"/>
          <w:lang w:eastAsia="zh-CN"/>
        </w:rPr>
      </w:pPr>
      <w:bookmarkStart w:id="12" w:name="_Toc1336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精密铣床项目危机管理中，危机预警与识别是确保精密铣床项目稳健运行的核心步骤。通过建立全面的监测机制，精密铣床项目团队旨在及时发现和理解潜在的风险和危机因素，以便采取及时的预防和应对措施，确保精密铣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首先，通过深入的风险评估，精密铣床项目团队全面分析了整个精密铣床项目和各个阶段可能存在的威胁。这包括准确评估每个潜在风险的发生概率和可能影响的程度，为后续危机预警提供了有力支持。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精密铣床项目团队着重于明确定义精密铣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精密铣床项目进展的持续监控，团队能够及时发现潜在问题并作出迅速反应。精密铣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在这一阶段，团队的专业素养和反应速度将发挥至关重要的作用，以确保潜在危机能够在初期得到有效的处理，最大程度地减轻负面影响。通过危机预警与识别，精密铣床项目得以更有序、可控地推进。</w:t>
      </w:r>
    </w:p>
    <w:p>
      <w:pPr>
        <w:pStyle w:val="Heading2"/>
        <w:ind w:firstLine="560" w:firstLineChars="200"/>
        <w:rPr>
          <w:rFonts w:ascii="仿宋" w:eastAsia="仿宋" w:hAnsi="仿宋" w:cs="仿宋" w:hint="eastAsia"/>
          <w:sz w:val="28"/>
          <w:lang w:eastAsia="zh-CN"/>
        </w:rPr>
      </w:pPr>
      <w:bookmarkStart w:id="13" w:name="_Toc1299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在危机发生时，精密铣床项目团队立即行动，成立了应急小组。该小组的任务是迅速制定并实施紧急应对措施，以最小化潜在损失。以下是采取的主要措施：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暂停精密铣床项目进度：为遏制危机蔓延，精密铣床项目暂时停止进行，以便全面评估当前状况。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资源重新分配：重新评估精密铣床项目资源的分配，确保最大限度地减小损失。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实时沟通：与关键利益相关者建立实时沟通机制，向他们传递精密铣床项目危机的实际状况，保障精密铣床项目核心利益。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在紧急应对的同时，精密铣床项目团队强调了团队协作和有效沟通的重要性。以下是团队协作的关键举措：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信息共享机制：建立了信息共享平台，确保团队成员能够及时获取精密铣床项目危机的实时信息。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领导者沟通：精密铣床项目领导者通过定期会议和即时沟通工具，指导团队应对危机，保持团队稳定运行。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随着危机得到初步控制，精密铣床项目团队转向制定恢复计划，以确保精密铣床项目能够从中迅速恢复。主要恢复计划包括：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修复受损的进度计划：重新评估精密铣床项目进度，制定修复计划，确保精密铣床项目尽快回归正常进程。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重新调整资源分配：优化资源分配，确保精密铣床项目在有限资源下高效运转。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风险管理机制加强：对精密铣床项目风险进行全面评估，制定更强化的风险管理策略，以预防未来可能的危机。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679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702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精密铣床项目的主要产品是XXXX，预计年产值为XXX万元。这一产品在市场中占据着重要的地位，其广泛的应用范围使得该精密铣床项目的市场前景非常广阔。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精密铣床项目的xxx产品作为重要的原材料之一，将在多个领域发挥关键作用。其在建筑、交通、能源等方面的广泛应用将为整个产业链提供强大的支持，形成产业协同效应。精密铣床项目的年产值XXX万XXX万XXX万万元不仅反映了其在市场上的巨大潜力，更预示着它对国民经济的积极贡献。这种关联度高、涉及面广的产业关系，使得该精密铣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03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总征地面积为XXXX平方米，相当于约XX.XX亩，其中净用地面积为XXXX平方米，红线范围内相当于约XX.XX亩。这一用地规模充分考虑了精密铣床项目的建设需求，保障了精密铣床项目在合适的空间内得以充分发展。精密铣床项目规划的总建筑面积为XXXX平方米，其中主体工程建设占XXXX平方米，计容建筑面积达XXXX平方米。预计建筑工程的投资将达到XXXX万元，为精密铣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计划购置的设备共计XXXX台（套），设备购置费用为XXXX万元。这一设备购置计划充分考虑到精密铣床项目的生产需求和技术要求，确保了精密铣床项目在生产运营中具备先进的技术装备和高效的生产能力。设备的合理配置将为精密铣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计划总投资为XXXX万元，预计年实现营业收入为XXXX万元。这一产能规模的设定旨在确保精密铣床项目能够在投资与回报之间取得平衡，实现长期可持续的发展。精密铣床项目的总投资充分考虑到各个方面的需求，包括用地建设、设备购置等多个环节，以确保精密铣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7964"/>
      <w:r>
        <w:rPr>
          <w:rFonts w:ascii="仿宋" w:eastAsia="仿宋" w:hAnsi="仿宋" w:cs="仿宋" w:hint="eastAsia"/>
          <w:sz w:val="28"/>
          <w:lang w:eastAsia="zh-CN"/>
        </w:rPr>
        <w:t>五、精密铣床项目建设背景及必要性分析</w:t>
      </w:r>
      <w:bookmarkEnd w:id="17"/>
    </w:p>
    <w:p>
      <w:pPr>
        <w:pStyle w:val="Heading2"/>
        <w:rPr>
          <w:rFonts w:ascii="仿宋" w:eastAsia="仿宋" w:hAnsi="仿宋" w:cs="仿宋" w:hint="eastAsia"/>
          <w:lang w:eastAsia="zh-CN"/>
        </w:rPr>
      </w:pPr>
      <w:bookmarkStart w:id="18" w:name="_Toc5208"/>
      <w:r>
        <w:rPr>
          <w:rFonts w:ascii="仿宋" w:eastAsia="仿宋" w:hAnsi="仿宋" w:cs="仿宋" w:hint="eastAsia"/>
          <w:lang w:eastAsia="zh-CN"/>
        </w:rPr>
        <w:t>(一)、精密铣床项目背景分析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铣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精密铣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精密铣床项目在这个潮流中的定位。同时，我们将关注行业内涌现的新兴机遇，以便精密铣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精密铣床项目提供了强大的发展动力。我们将聚焦于行业内最新的技术发展趋势，包括但不限于人工智能、大数据分析、物联网等领域。通过深度的技术研究，我们将确保精密铣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精密铣床项目发展的源泉。我们将投入更多的精力对市场需求进行深入剖析，超越表面的需求，深入挖掘潜在的市场痛点和机遇。通过对市场需求的细致了解，精密铣床项目将更有针对性地设计解决方案，满足市场的多样化需求，从而更好地促进精密铣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https://d.book118.com/618104006124006037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精密铣床项目规划设计蓝图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539E4"/>
    <w:rsid w:val="7C2539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0400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2024-02-18T04:07:00Z</dcterms:created>
  <dcterms:modified xsi:type="dcterms:W3CDTF">2024-02-18T04:07:29Z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92BEEAF866EC4B6CA87EB2401D593CC2_11</vt:lpwstr>
  </property>
  <property fmtid="{D5CDD505-2E9C-101B-9397-08002B2CF9AE}" pid="3" name="KSOProductBuildVer">
    <vt:lpwstr>2052-12.1.0.16250</vt:lpwstr>
  </property>
</Properties>
</file>