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rFonts w:ascii="Times New Roman" w:eastAsia="Times New Roman"/>
        </w:rPr>
        <w:t xml:space="preserve">2020 </w:t>
      </w:r>
      <w:r>
        <w:t>振兴杯竞赛题库</w:t>
      </w:r>
      <w:r>
        <w:rPr>
          <w:rFonts w:ascii="Times New Roman" w:eastAsia="Times New Roman"/>
        </w:rPr>
        <w:t>-</w:t>
      </w:r>
      <w:r>
        <w:t>多选题题库</w:t>
      </w:r>
    </w:p>
    <w:p>
      <w:pPr>
        <w:pStyle w:val="BodyText"/>
        <w:rPr>
          <w:b/>
          <w:sz w:val="58"/>
        </w:rPr>
      </w:pPr>
    </w:p>
    <w:p>
      <w:pPr>
        <w:pStyle w:val="BodyText"/>
        <w:spacing w:before="2"/>
        <w:rPr>
          <w:b/>
          <w:sz w:val="61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0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sz w:val="36"/>
        </w:rPr>
        <w:t>修复失效零件与更换零件相比所具有的优点</w:t>
      </w:r>
    </w:p>
    <w:p>
      <w:pPr>
        <w:pStyle w:val="BodyText"/>
        <w:spacing w:before="3"/>
        <w:rPr>
          <w:sz w:val="11"/>
        </w:rPr>
      </w:pPr>
      <w:r>
        <w:pict>
          <v:group id="_x0000_s1025" style="width:667pt;height:162pt;margin-top:10.41pt;margin-left:126pt;mso-position-horizontal-relative:page;mso-wrap-distance-left:0;mso-wrap-distance-right:0;position:absolute;z-index:-251658240" coordorigin="2520,208" coordsize="13340,3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340;height:3240;left:2520;position:absolute;top:208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3340;height:3240;left:2520;position:absolute;top:208" filled="f" stroked="f">
              <v:textbox inset="0,0,0,0">
                <w:txbxContent>
                  <w:p>
                    <w:pPr>
                      <w:spacing w:before="124" w:line="331" w:lineRule="auto"/>
                      <w:ind w:left="180" w:right="535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可减少备件储备，因而减少了资金占用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减少配件制造，节约资源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388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可节约因等待配件或外购的时间，有利缩短设备停歇时间，减少停机损失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</w:t>
                    </w:r>
                  </w:p>
                  <w:p>
                    <w:pPr>
                      <w:spacing w:before="0" w:line="51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color w:val="ED9F2E"/>
                        <w:sz w:val="36"/>
                      </w:rPr>
                      <w:t>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7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修复零件一般比新制零件费用高，尤其是精密、复杂、大型和不易制造的零件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5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1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sz w:val="36"/>
        </w:rPr>
        <w:t>液压传动的优点</w:t>
      </w:r>
    </w:p>
    <w:p>
      <w:pPr>
        <w:pStyle w:val="BodyText"/>
        <w:spacing w:before="11"/>
        <w:rPr>
          <w:sz w:val="11"/>
        </w:rPr>
      </w:pPr>
      <w:r>
        <w:pict>
          <v:group id="_x0000_s1028" style="width:667pt;height:151pt;margin-top:10.82pt;margin-left:126pt;mso-position-horizontal-relative:page;mso-wrap-distance-left:0;mso-wrap-distance-right:0;position:absolute;z-index:-251657216" coordorigin="2520,216" coordsize="13340,3020">
            <v:shape id="_x0000_s1029" type="#_x0000_t75" style="width:13340;height:3020;left:2520;position:absolute;top:216" stroked="f">
              <v:imagedata r:id="rId5" o:title=""/>
            </v:shape>
            <v:shape id="_x0000_s1030" type="#_x0000_t202" style="width:13340;height:3020;left:2520;position:absolute;top:216" filled="f" stroked="f">
              <v:textbox inset="0,0,0,0">
                <w:txbxContent>
                  <w:p>
                    <w:pPr>
                      <w:spacing w:before="11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液压传动能方便的实现无级调速，调速范围大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 w:line="331" w:lineRule="auto"/>
                      <w:ind w:left="180" w:right="175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在相同功率情况下，液压传动能量转换元件的体积小质量较轻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液压传动有较多的能量损失，故传动效率不高，不易做远距离传动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工作平稳，换向冲击小，便于实现频繁换向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1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sz w:val="36"/>
        </w:rPr>
        <w:t>电气控制系统对液力机械变速箱的保护功能</w:t>
      </w:r>
    </w:p>
    <w:p>
      <w:pPr>
        <w:pStyle w:val="BodyText"/>
        <w:spacing w:before="3"/>
        <w:rPr>
          <w:sz w:val="11"/>
        </w:rPr>
      </w:pPr>
      <w:r>
        <w:pict>
          <v:group id="_x0000_s1031" style="width:667pt;height:220pt;margin-top:10.43pt;margin-left:126pt;mso-position-horizontal-relative:page;mso-wrap-distance-left:0;mso-wrap-distance-right:0;position:absolute;z-index:-251656192" coordorigin="2520,209" coordsize="13340,4400">
            <v:shape id="_x0000_s1032" type="#_x0000_t75" style="width:13340;height:4400;left:2520;position:absolute;top:208" stroked="f">
              <v:imagedata r:id="rId6" o:title=""/>
            </v:shape>
            <v:shape id="_x0000_s1033" type="#_x0000_t202" style="width:13340;height:4400;left:2520;position:absolute;top:208" filled="f" stroked="f">
              <v:textbox inset="0,0,0,0">
                <w:txbxContent>
                  <w:p>
                    <w:pPr>
                      <w:spacing w:before="0" w:line="501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档位选择器选定某档位时，通过控制相应电路，是相应电磁阀得电，实现换挡操纵</w:t>
                    </w:r>
                  </w:p>
                  <w:p>
                    <w:pPr>
                      <w:spacing w:before="0" w:line="488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8" w:line="216" w:lineRule="auto"/>
                      <w:ind w:left="180" w:right="1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根据涡轮转速自动的控制闭锁电磁阀动作，实现液力变矩器、闭锁离合器的闭锁和分离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" w:line="216" w:lineRule="auto"/>
                      <w:ind w:left="180" w:right="365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 xml:space="preserve">运行中捣固车制动压力达到 </w:t>
                    </w:r>
                    <w:r>
                      <w:rPr>
                        <w:rFonts w:ascii="Arial" w:eastAsia="Arial"/>
                        <w:sz w:val="36"/>
                      </w:rPr>
                      <w:t>0.2Mpa</w:t>
                    </w:r>
                    <w:r>
                      <w:rPr>
                        <w:rFonts w:ascii="Arial" w:eastAsia="Arial"/>
                        <w:spacing w:val="-65"/>
                        <w:sz w:val="36"/>
                      </w:rPr>
                      <w:t xml:space="preserve"> </w:t>
                    </w:r>
                    <w:r>
                      <w:rPr>
                        <w:spacing w:val="-1"/>
                        <w:sz w:val="36"/>
                      </w:rPr>
                      <w:t>时，自动切断电磁阀控制电路，使换挡液压离</w:t>
                    </w:r>
                    <w:r>
                      <w:rPr>
                        <w:sz w:val="36"/>
                      </w:rPr>
                      <w:t>合器分离，因此变速箱在任一档工作都无需退到空挡位即可对车辆进行制动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216" w:lineRule="auto"/>
                      <w:ind w:left="180" w:right="1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液力变矩器液压系统油压和温度过高及滤清器堵塞报警时，自动切断电磁阀的控制电路，使变速箱脱离传动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7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spacing w:after="0" w:line="497" w:lineRule="exact"/>
        <w:jc w:val="left"/>
        <w:rPr>
          <w:sz w:val="36"/>
        </w:rPr>
        <w:sectPr>
          <w:type w:val="continuous"/>
          <w:pgSz w:w="18360" w:h="23760"/>
          <w:pgMar w:top="1660" w:right="2400" w:bottom="280" w:left="2420" w:header="708" w:footer="708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25" w:after="0" w:line="240" w:lineRule="auto"/>
        <w:ind w:left="640" w:right="0" w:hanging="361"/>
        <w:jc w:val="left"/>
        <w:rPr>
          <w:rFonts w:ascii="Times New Roman" w:eastAsia="Times New Roman"/>
          <w:sz w:val="36"/>
        </w:rPr>
      </w:pPr>
      <w:r>
        <w:rPr>
          <w:sz w:val="36"/>
        </w:rPr>
        <w:t>发动机日常检查保养内容</w:t>
      </w:r>
    </w:p>
    <w:p>
      <w:pPr>
        <w:pStyle w:val="BodyText"/>
        <w:spacing w:before="8"/>
        <w:rPr>
          <w:sz w:val="11"/>
        </w:rPr>
      </w:pPr>
      <w:r>
        <w:pict>
          <v:group id="_x0000_s1034" style="width:667pt;height:162pt;margin-top:10.64pt;margin-left:126pt;mso-position-horizontal-relative:page;mso-wrap-distance-left:0;mso-wrap-distance-right:0;position:absolute;z-index:-251655168" coordorigin="2520,213" coordsize="13340,3240">
            <v:shape id="_x0000_s1035" type="#_x0000_t75" style="width:13340;height:3240;left:2520;position:absolute;top:212" stroked="f">
              <v:imagedata r:id="rId4" o:title=""/>
            </v:shape>
            <v:shape id="_x0000_s1036" type="#_x0000_t202" style="width:13340;height:3240;left:2520;position:absolute;top:212" filled="f" stroked="f">
              <v:textbox inset="0,0,0,0">
                <w:txbxContent>
                  <w:p>
                    <w:pPr>
                      <w:spacing w:before="123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用油标尺检查发动机机油位，应在油标刻度尺正常范围内；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空气滤清器作用良好，安装牢固。滤筒的指示器或指示灯显示正常；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14" w:line="216" w:lineRule="auto"/>
                      <w:ind w:left="180" w:right="60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检查驱动发动机和制冷压缩机的三角皮带张紧状态。在皮带中间用力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30~50N </w:t>
                    </w:r>
                    <w:r>
                      <w:rPr>
                        <w:sz w:val="36"/>
                      </w:rPr>
                      <w:t xml:space="preserve">下压，绕曲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10-15mm </w:t>
                    </w:r>
                    <w:r>
                      <w:rPr>
                        <w:sz w:val="36"/>
                      </w:rPr>
                      <w:t>为正常。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蓄电池及启动电机连接线牢靠。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9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0" w:after="0" w:line="240" w:lineRule="auto"/>
        <w:ind w:left="640" w:right="0" w:hanging="361"/>
        <w:jc w:val="left"/>
        <w:rPr>
          <w:rFonts w:ascii="Times New Roman" w:eastAsia="Times New Roman"/>
          <w:sz w:val="36"/>
        </w:rPr>
      </w:pPr>
      <w:r>
        <w:rPr>
          <w:spacing w:val="-2"/>
          <w:sz w:val="36"/>
        </w:rPr>
        <w:t xml:space="preserve">如何调整 </w:t>
      </w:r>
      <w:r>
        <w:rPr>
          <w:rFonts w:ascii="Times New Roman" w:eastAsia="Times New Roman"/>
          <w:sz w:val="36"/>
        </w:rPr>
        <w:t>DC-32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捣固车车体支撑油缸</w:t>
      </w:r>
    </w:p>
    <w:p>
      <w:pPr>
        <w:pStyle w:val="BodyText"/>
        <w:spacing w:before="13"/>
        <w:rPr>
          <w:sz w:val="11"/>
        </w:rPr>
      </w:pPr>
      <w:r>
        <w:pict>
          <v:group id="_x0000_s1037" style="width:667pt;height:150pt;margin-top:10.9pt;margin-left:126pt;mso-position-horizontal-relative:page;mso-wrap-distance-left:0;mso-wrap-distance-right:0;position:absolute;z-index:-251654144" coordorigin="2520,218" coordsize="13340,3000">
            <v:shape id="_x0000_s1038" type="#_x0000_t75" style="width:13340;height:3000;left:2520;position:absolute;top:217" stroked="f">
              <v:imagedata r:id="rId7" o:title=""/>
            </v:shape>
            <v:shape id="_x0000_s1039" type="#_x0000_t202" style="width:13340;height:3000;left:2520;position:absolute;top:217" filled="f" stroked="f">
              <v:textbox inset="0,0,0,0">
                <w:txbxContent>
                  <w:p>
                    <w:pPr>
                      <w:spacing w:before="114" w:line="331" w:lineRule="auto"/>
                      <w:ind w:left="180" w:right="78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将调整螺母完全拧紧；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支撑油缸不需要接通压力油液；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当支撑油缸卸压后，车架与支撑油缸活塞杆顶部的距离至少达到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10mm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测量车架横梁至转向架之间的距离；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7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0" w:after="0" w:line="240" w:lineRule="auto"/>
        <w:ind w:left="640" w:right="0" w:hanging="361"/>
        <w:jc w:val="left"/>
        <w:rPr>
          <w:rFonts w:ascii="Times New Roman" w:eastAsia="Times New Roman"/>
          <w:sz w:val="36"/>
        </w:rPr>
      </w:pPr>
      <w:r>
        <w:rPr>
          <w:sz w:val="36"/>
        </w:rPr>
        <w:t>油缸拆卸后应该检查的部分</w:t>
      </w:r>
    </w:p>
    <w:p>
      <w:pPr>
        <w:pStyle w:val="BodyText"/>
        <w:spacing w:before="9"/>
        <w:rPr>
          <w:sz w:val="11"/>
        </w:rPr>
      </w:pPr>
      <w:r>
        <w:pict>
          <v:group id="_x0000_s1040" style="width:667pt;height:162pt;margin-top:10.7pt;margin-left:126pt;mso-position-horizontal-relative:page;mso-wrap-distance-left:0;mso-wrap-distance-right:0;position:absolute;z-index:-251653120" coordorigin="2520,214" coordsize="13340,3240">
            <v:shape id="_x0000_s1041" type="#_x0000_t75" style="width:13340;height:3240;left:2520;position:absolute;top:213" stroked="f">
              <v:imagedata r:id="rId4" o:title=""/>
            </v:shape>
            <v:shape id="_x0000_s1042" type="#_x0000_t202" style="width:13340;height:3240;left:2520;position:absolute;top:213" filled="f" stroked="f">
              <v:textbox inset="0,0,0,0">
                <w:txbxContent>
                  <w:p>
                    <w:pPr>
                      <w:spacing w:before="122" w:line="331" w:lineRule="auto"/>
                      <w:ind w:left="180" w:right="379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液压油缸拆卸后，不需要对液压油缸各零件进行外观检查， 缸筒内表面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活塞杆的滑动面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15" w:line="216" w:lineRule="auto"/>
                      <w:ind w:left="180" w:right="19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其他部分因构造及用途而异，检查时应注意端盖，耳环，铰轴是否有裂纹，活塞杆顶端螺纹，油口螺纹有无异常，焊接部分是否有脱焊、裂缝现象。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1" w:after="0" w:line="240" w:lineRule="auto"/>
        <w:ind w:left="640" w:right="0" w:hanging="36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DC-32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5"/>
          <w:sz w:val="36"/>
        </w:rPr>
        <w:t xml:space="preserve">和 </w:t>
      </w:r>
      <w:r>
        <w:rPr>
          <w:rFonts w:ascii="Times New Roman" w:eastAsia="Times New Roman"/>
          <w:sz w:val="36"/>
        </w:rPr>
        <w:t>DCL-32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3"/>
          <w:sz w:val="36"/>
        </w:rPr>
        <w:t xml:space="preserve">用 </w:t>
      </w:r>
      <w:r>
        <w:rPr>
          <w:rFonts w:ascii="Times New Roman" w:eastAsia="Times New Roman"/>
          <w:sz w:val="36"/>
        </w:rPr>
        <w:t>JZT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型激光测量系统的基本技术特征</w:t>
      </w:r>
    </w:p>
    <w:p>
      <w:pPr>
        <w:pStyle w:val="BodyText"/>
        <w:spacing w:before="13"/>
        <w:rPr>
          <w:sz w:val="11"/>
        </w:rPr>
      </w:pPr>
      <w:r>
        <w:pict>
          <v:group id="_x0000_s1043" style="width:667pt;height:124pt;margin-top:10.92pt;margin-left:126pt;mso-position-horizontal-relative:page;mso-wrap-distance-left:0;mso-wrap-distance-right:0;position:absolute;z-index:-251652096" coordorigin="2520,218" coordsize="13340,2480">
            <v:shape id="_x0000_s1044" type="#_x0000_t75" style="width:13340;height:2480;left:2520;position:absolute;top:218" stroked="f">
              <v:imagedata r:id="rId8" o:title=""/>
            </v:shape>
            <v:shape id="_x0000_s1045" type="#_x0000_t202" style="width:13340;height:2480;left:2520;position:absolute;top:218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发射器输出功率小，不会对人眼造成任何伤害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11" w:line="216" w:lineRule="auto"/>
                      <w:ind w:left="180" w:right="436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激光器采用调制技术，输出的光束为交流光，有利于排除环境光的干扰；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接收器采用窄带滤波接收技术，也有利于排除环境光的干扰；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1800" w:right="2400" w:bottom="280" w:left="2420" w:header="708" w:footer="708"/>
          <w:pgNumType w:start="2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46" style="width:667pt;height:38pt;mso-position-horizontal-relative:char;mso-position-vertical-relative:line" coordorigin="0,0" coordsize="13340,760">
            <v:shape id="_x0000_s1047" type="#_x0000_t75" style="width:13340;height:760;position:absolute" stroked="f">
              <v:imagedata r:id="rId9" o:title=""/>
            </v:shape>
            <v:shape id="_x0000_s1048" type="#_x0000_t202" style="width:13340;height:76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激光光束在空气中传播，不受大气状况的影响。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2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0" w:after="0" w:line="240" w:lineRule="auto"/>
        <w:ind w:left="640" w:right="0" w:hanging="361"/>
        <w:jc w:val="left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08</w:t>
      </w:r>
      <w:r>
        <w:rPr>
          <w:rFonts w:ascii="幼圆" w:eastAsia="幼圆" w:hAnsi="幼圆" w:hint="eastAsia"/>
          <w:sz w:val="36"/>
        </w:rPr>
        <w:t>—</w:t>
      </w:r>
      <w:r>
        <w:rPr>
          <w:rFonts w:ascii="Arial" w:eastAsia="Arial" w:hAnsi="Arial"/>
          <w:sz w:val="36"/>
        </w:rPr>
        <w:t>475</w:t>
      </w:r>
      <w:r>
        <w:rPr>
          <w:rFonts w:ascii="Arial" w:eastAsia="Arial" w:hAnsi="Arial"/>
          <w:spacing w:val="-31"/>
          <w:sz w:val="36"/>
        </w:rPr>
        <w:t xml:space="preserve"> </w:t>
      </w:r>
      <w:r>
        <w:rPr>
          <w:sz w:val="36"/>
        </w:rPr>
        <w:t>道岔捣固车升降最大伺服电流通常调整到什么值？</w:t>
      </w:r>
    </w:p>
    <w:p>
      <w:pPr>
        <w:pStyle w:val="BodyText"/>
        <w:spacing w:before="1"/>
        <w:rPr>
          <w:sz w:val="11"/>
        </w:rPr>
      </w:pPr>
      <w:r>
        <w:pict>
          <v:group id="_x0000_s1049" style="width:667pt;height:151pt;margin-top:10.33pt;margin-left:126pt;mso-position-horizontal-relative:page;mso-wrap-distance-left:0;mso-wrap-distance-right:0;position:absolute;z-index:-251651072" coordorigin="2520,207" coordsize="13340,3020">
            <v:shape id="_x0000_s1050" type="#_x0000_t75" style="width:13340;height:3020;left:2520;position:absolute;top:206" stroked="f">
              <v:imagedata r:id="rId10" o:title=""/>
            </v:shape>
            <v:shape id="_x0000_s1051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2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置下降速度开关于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 </w:t>
                    </w:r>
                    <w:r>
                      <w:rPr>
                        <w:sz w:val="36"/>
                      </w:rPr>
                      <w:t>位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2"/>
                        <w:w w:val="95"/>
                        <w:sz w:val="36"/>
                      </w:rPr>
                      <w:t xml:space="preserve">捣固装置下降最大电流为  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80%~90%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2"/>
                        <w:w w:val="95"/>
                        <w:sz w:val="36"/>
                      </w:rPr>
                      <w:t xml:space="preserve">捣固装置提升最大电流为  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70%~80%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尽量向上移动传感器拨叉；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641"/>
        </w:tabs>
        <w:spacing w:before="0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WD-320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pacing w:val="-3"/>
          <w:sz w:val="36"/>
        </w:rPr>
        <w:t xml:space="preserve">稳定车 </w:t>
      </w:r>
      <w:r>
        <w:rPr>
          <w:rFonts w:ascii="Arial" w:eastAsia="Arial"/>
          <w:sz w:val="36"/>
        </w:rPr>
        <w:t>EK-2031LV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sz w:val="36"/>
        </w:rPr>
        <w:t>电路板的作用</w:t>
      </w:r>
    </w:p>
    <w:p>
      <w:pPr>
        <w:pStyle w:val="BodyText"/>
        <w:spacing w:before="13"/>
        <w:rPr>
          <w:sz w:val="11"/>
        </w:rPr>
      </w:pPr>
      <w:r>
        <w:pict>
          <v:group id="_x0000_s1052" style="width:667pt;height:197pt;margin-top:10.92pt;margin-left:126pt;mso-position-horizontal-relative:page;mso-wrap-distance-left:0;mso-wrap-distance-right:0;position:absolute;z-index:-251650048" coordorigin="2520,218" coordsize="13340,3940">
            <v:shape id="_x0000_s1053" type="#_x0000_t75" style="width:13340;height:3940;left:2520;position:absolute;top:218" stroked="f">
              <v:imagedata r:id="rId11" o:title=""/>
            </v:shape>
            <v:shape id="_x0000_s1054" type="#_x0000_t202" style="width:13340;height:3940;left:2520;position:absolute;top:218" filled="f" stroked="f">
              <v:textbox inset="0,0,0,0">
                <w:txbxContent>
                  <w:p>
                    <w:pPr>
                      <w:spacing w:before="22" w:line="216" w:lineRule="auto"/>
                      <w:ind w:left="180" w:right="20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接收振动频率给定电位计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2f3 </w:t>
                    </w:r>
                    <w:r>
                      <w:rPr>
                        <w:spacing w:val="-3"/>
                        <w:sz w:val="36"/>
                      </w:rPr>
                      <w:t xml:space="preserve">的信号，经运算、功率放大后输出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0~50mA </w:t>
                    </w:r>
                    <w:r>
                      <w:rPr>
                        <w:spacing w:val="-4"/>
                        <w:sz w:val="36"/>
                      </w:rPr>
                      <w:t xml:space="preserve">电流信号控制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1s236 </w:t>
                    </w:r>
                    <w:r>
                      <w:rPr>
                        <w:sz w:val="36"/>
                      </w:rPr>
                      <w:t>伺服阀，控制振动变量泵；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2" w:line="333" w:lineRule="auto"/>
                      <w:ind w:left="180" w:right="102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电气电子连接载体保证电子设备质量</w:t>
                    </w:r>
                  </w:p>
                  <w:p>
                    <w:pPr>
                      <w:spacing w:before="0" w:line="377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接收左侧高度传感器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1f1 </w:t>
                    </w:r>
                    <w:r>
                      <w:rPr>
                        <w:sz w:val="36"/>
                      </w:rPr>
                      <w:t xml:space="preserve">的信号和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2f1 </w:t>
                    </w:r>
                    <w:r>
                      <w:rPr>
                        <w:sz w:val="36"/>
                      </w:rPr>
                      <w:t>左侧压力给定的信号，经运算、功率放大后</w:t>
                    </w:r>
                  </w:p>
                  <w:p>
                    <w:pPr>
                      <w:spacing w:before="11" w:line="216" w:lineRule="auto"/>
                      <w:ind w:left="180" w:right="382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19"/>
                        <w:w w:val="95"/>
                        <w:sz w:val="36"/>
                      </w:rPr>
                      <w:t xml:space="preserve">输出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200~800mA</w:t>
                    </w:r>
                    <w:r>
                      <w:rPr>
                        <w:rFonts w:ascii="Arial" w:eastAsia="Arial"/>
                        <w:spacing w:val="78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电流信号，控制左侧钢轨下压比例伺服阀，对左侧的下压力进行</w:t>
                    </w:r>
                    <w:r>
                      <w:rPr>
                        <w:sz w:val="36"/>
                      </w:rPr>
                      <w:t>控制，使其达到预定的下沉量。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7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WD-320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pacing w:val="-3"/>
          <w:sz w:val="36"/>
        </w:rPr>
        <w:t xml:space="preserve">稳定车 </w:t>
      </w:r>
      <w:r>
        <w:rPr>
          <w:rFonts w:ascii="Arial" w:eastAsia="Arial"/>
          <w:sz w:val="36"/>
        </w:rPr>
        <w:t>EK-2032LV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sz w:val="36"/>
        </w:rPr>
        <w:t>电路板的作用</w:t>
      </w:r>
    </w:p>
    <w:p>
      <w:pPr>
        <w:pStyle w:val="BodyText"/>
        <w:spacing w:before="9"/>
        <w:rPr>
          <w:sz w:val="11"/>
        </w:rPr>
      </w:pPr>
      <w:r>
        <w:pict>
          <v:group id="_x0000_s1055" style="width:667pt;height:222pt;margin-top:10.71pt;margin-left:126pt;mso-position-horizontal-relative:page;mso-wrap-distance-left:0;mso-wrap-distance-right:0;position:absolute;z-index:-251649024" coordorigin="2520,214" coordsize="13340,4440">
            <v:shape id="_x0000_s1056" type="#_x0000_t75" style="width:13340;height:4440;left:2520;position:absolute;top:214" stroked="f">
              <v:imagedata r:id="rId12" o:title=""/>
            </v:shape>
            <v:shape id="_x0000_s1057" type="#_x0000_t202" style="width:13340;height:4440;left:2520;position:absolute;top:214" filled="f" stroked="f">
              <v:textbox inset="0,0,0,0">
                <w:txbxContent>
                  <w:p>
                    <w:pPr>
                      <w:spacing w:before="12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避免人工接线差错</w:t>
                    </w:r>
                  </w:p>
                  <w:p>
                    <w:pPr>
                      <w:spacing w:before="122" w:line="211" w:lineRule="auto"/>
                      <w:ind w:left="180" w:right="256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接收作业走行速度给定电位计 </w:t>
                    </w:r>
                    <w:r>
                      <w:rPr>
                        <w:rFonts w:ascii="Arial" w:eastAsia="Arial"/>
                        <w:sz w:val="36"/>
                      </w:rPr>
                      <w:t>2f6</w:t>
                    </w:r>
                    <w:r>
                      <w:rPr>
                        <w:rFonts w:ascii="Arial" w:eastAsia="Arial"/>
                        <w:spacing w:val="-49"/>
                        <w:sz w:val="36"/>
                      </w:rPr>
                      <w:t xml:space="preserve"> </w:t>
                    </w:r>
                    <w:r>
                      <w:rPr>
                        <w:spacing w:val="-3"/>
                        <w:sz w:val="36"/>
                      </w:rPr>
                      <w:t xml:space="preserve">的信号，经运算、功率放大后输出 </w:t>
                    </w:r>
                    <w:r>
                      <w:rPr>
                        <w:rFonts w:ascii="Arial" w:eastAsia="Arial"/>
                        <w:sz w:val="36"/>
                      </w:rPr>
                      <w:t>0~50mA</w:t>
                    </w:r>
                    <w:r>
                      <w:rPr>
                        <w:rFonts w:ascii="Arial" w:eastAsia="Arial"/>
                        <w:spacing w:val="-4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电流</w:t>
                    </w:r>
                    <w:r>
                      <w:rPr>
                        <w:spacing w:val="-14"/>
                        <w:sz w:val="36"/>
                      </w:rPr>
                      <w:t xml:space="preserve">信号控制 </w:t>
                    </w:r>
                    <w:r>
                      <w:rPr>
                        <w:rFonts w:ascii="Arial" w:eastAsia="Arial"/>
                        <w:sz w:val="36"/>
                      </w:rPr>
                      <w:t>1s237</w:t>
                    </w:r>
                    <w:r>
                      <w:rPr>
                        <w:rFonts w:ascii="Arial" w:eastAsia="Arial"/>
                        <w:spacing w:val="-76"/>
                        <w:sz w:val="36"/>
                      </w:rPr>
                      <w:t xml:space="preserve"> </w:t>
                    </w:r>
                    <w:r>
                      <w:rPr>
                        <w:spacing w:val="-1"/>
                        <w:sz w:val="36"/>
                      </w:rPr>
                      <w:t xml:space="preserve">伺服阀，从而控制走行变量泵，使稳定车按一定的走行速度作业； 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4" w:line="216" w:lineRule="auto"/>
                      <w:ind w:left="180" w:right="28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 xml:space="preserve">接收右侧高度传感器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1f2 </w:t>
                    </w:r>
                    <w:r>
                      <w:rPr>
                        <w:spacing w:val="-4"/>
                        <w:sz w:val="36"/>
                      </w:rPr>
                      <w:t xml:space="preserve">的信号和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2f4 </w:t>
                    </w:r>
                    <w:r>
                      <w:rPr>
                        <w:spacing w:val="-1"/>
                        <w:sz w:val="36"/>
                      </w:rPr>
                      <w:t>右侧压力给定的信号，经运算、功率放大后</w:t>
                    </w:r>
                    <w:r>
                      <w:rPr>
                        <w:spacing w:val="-22"/>
                        <w:sz w:val="36"/>
                      </w:rPr>
                      <w:t xml:space="preserve">输出 </w:t>
                    </w:r>
                    <w:r>
                      <w:rPr>
                        <w:rFonts w:ascii="Arial" w:eastAsia="Arial"/>
                        <w:sz w:val="36"/>
                      </w:rPr>
                      <w:t>200~800mA</w:t>
                    </w:r>
                    <w:r>
                      <w:rPr>
                        <w:rFonts w:ascii="Arial" w:eastAsia="Arial"/>
                        <w:spacing w:val="-74"/>
                        <w:sz w:val="36"/>
                      </w:rPr>
                      <w:t xml:space="preserve"> </w:t>
                    </w:r>
                    <w:r>
                      <w:rPr>
                        <w:spacing w:val="-4"/>
                        <w:sz w:val="36"/>
                      </w:rPr>
                      <w:t xml:space="preserve">电流信号，控制右侧钢轨下压比例伺服阀 </w:t>
                    </w:r>
                    <w:r>
                      <w:rPr>
                        <w:rFonts w:ascii="Arial" w:eastAsia="Arial"/>
                        <w:sz w:val="36"/>
                      </w:rPr>
                      <w:t>1s235</w:t>
                    </w:r>
                    <w:r>
                      <w:rPr>
                        <w:sz w:val="36"/>
                      </w:rPr>
                      <w:t>，对右侧的下压力进行控制，使其达到预定的下沉量。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4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采集控制装置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spacing w:after="0" w:line="490" w:lineRule="exact"/>
        <w:jc w:val="left"/>
        <w:rPr>
          <w:sz w:val="36"/>
        </w:rPr>
        <w:sectPr>
          <w:pgSz w:w="18360" w:h="23760"/>
          <w:pgMar w:top="1840" w:right="2400" w:bottom="280" w:left="2420" w:header="708" w:footer="708"/>
          <w:pgNumType w:start="3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9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打磨车工作装置的一级检查保养项目</w:t>
      </w:r>
    </w:p>
    <w:p>
      <w:pPr>
        <w:pStyle w:val="BodyText"/>
        <w:spacing w:before="14"/>
        <w:rPr>
          <w:sz w:val="11"/>
        </w:rPr>
      </w:pPr>
      <w:r>
        <w:pict>
          <v:group id="_x0000_s1058" style="width:667pt;height:162pt;margin-top:10.94pt;margin-left:126pt;mso-position-horizontal-relative:page;mso-wrap-distance-left:0;mso-wrap-distance-right:0;position:absolute;z-index:-251648000" coordorigin="2520,219" coordsize="13340,3240">
            <v:shape id="_x0000_s1059" type="#_x0000_t75" style="width:13340;height:3240;left:2520;position:absolute;top:218" stroked="f">
              <v:imagedata r:id="rId13" o:title=""/>
            </v:shape>
            <v:shape id="_x0000_s1060" type="#_x0000_t202" style="width:13340;height:3240;left:2520;position:absolute;top:218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检查气动控制系统，排净油水分离器中的积油和积水。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11" w:line="216" w:lineRule="auto"/>
                      <w:ind w:left="180" w:right="19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检查打磨小车车轮的磨损程度。检查测量小车各工作风缸的工作情况，各管接头的连接是否紧固。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检查电机轴承的状态并加注润滑油脂。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检查应急手摇泵的工作是否正常。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3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CDC-16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道岔捣固车的工作原理</w:t>
      </w:r>
    </w:p>
    <w:p>
      <w:pPr>
        <w:pStyle w:val="BodyText"/>
        <w:spacing w:before="8"/>
        <w:rPr>
          <w:sz w:val="12"/>
        </w:rPr>
      </w:pPr>
      <w:r>
        <w:pict>
          <v:group id="_x0000_s1061" style="width:667pt;height:197pt;margin-top:11.4pt;margin-left:126pt;mso-position-horizontal-relative:page;mso-wrap-distance-left:0;mso-wrap-distance-right:0;position:absolute;z-index:-251646976" coordorigin="2520,228" coordsize="13340,3940">
            <v:shape id="_x0000_s1062" type="#_x0000_t75" style="width:13340;height:3940;left:2520;position:absolute;top:227" stroked="f">
              <v:imagedata r:id="rId11" o:title=""/>
            </v:shape>
            <v:shape id="_x0000_s1063" type="#_x0000_t202" style="width:13340;height:3940;left:2520;position:absolute;top:227" filled="f" stroked="f">
              <v:textbox inset="0,0,0,0">
                <w:txbxContent>
                  <w:p>
                    <w:pPr>
                      <w:spacing w:before="109" w:line="331" w:lineRule="auto"/>
                      <w:ind w:left="180" w:right="919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捣固为同步的定向振动 </w:t>
                    </w:r>
                    <w:r>
                      <w:rPr>
                        <w:spacing w:val="-2"/>
                        <w:sz w:val="36"/>
                      </w:rPr>
                      <w:t>不需要抬升轨道压实道砟</w:t>
                    </w:r>
                  </w:p>
                  <w:p>
                    <w:pPr>
                      <w:spacing w:before="0" w:line="388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在道岔维修中采用科学的三线起道、四线捣固作业原理，有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4 </w:t>
                    </w:r>
                    <w:r>
                      <w:rPr>
                        <w:sz w:val="36"/>
                      </w:rPr>
                      <w:t>个捣固装置，由滑移</w:t>
                    </w:r>
                  </w:p>
                  <w:p>
                    <w:pPr>
                      <w:spacing w:before="11" w:line="216" w:lineRule="auto"/>
                      <w:ind w:left="180" w:right="19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回转装置和伸缩旋转装置实现铁路线路、铁路道岔的起道、拨道、抄平、钢轨两侧枕下道砟捣固和枕端道砟的夯实作业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216" w:lineRule="auto"/>
                      <w:ind w:left="180" w:right="19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利用车上的测量系统，可以对作业前后的轨道几何参数进行测量及记录，并可通过控制系统，实现按设定的轨道几何参数进行作业。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1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pacing w:val="-3"/>
          <w:sz w:val="36"/>
        </w:rPr>
        <w:t xml:space="preserve">哪些是 </w:t>
      </w:r>
      <w:r>
        <w:rPr>
          <w:rFonts w:ascii="Times New Roman" w:eastAsia="Times New Roman"/>
          <w:sz w:val="36"/>
        </w:rPr>
        <w:t>RGH20C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z w:val="36"/>
        </w:rPr>
        <w:t>道岔打磨车的作业技术规定</w:t>
      </w:r>
    </w:p>
    <w:p>
      <w:pPr>
        <w:pStyle w:val="BodyText"/>
        <w:rPr>
          <w:sz w:val="12"/>
        </w:rPr>
      </w:pPr>
      <w:r>
        <w:pict>
          <v:group id="_x0000_s1064" style="width:667pt;height:173pt;margin-top:10.99pt;margin-left:126pt;mso-position-horizontal-relative:page;mso-wrap-distance-left:0;mso-wrap-distance-right:0;position:absolute;z-index:-251645952" coordorigin="2520,220" coordsize="13340,3460">
            <v:shape id="_x0000_s1065" type="#_x0000_t75" style="width:13340;height:3460;left:2520;position:absolute;top:219" stroked="f">
              <v:imagedata r:id="rId14" o:title=""/>
            </v:shape>
            <v:shape id="_x0000_s1066" type="#_x0000_t202" style="width:13340;height:3460;left:2520;position:absolute;top:219" filled="f" stroked="f">
              <v:textbox inset="0,0,0,0">
                <w:txbxContent>
                  <w:p>
                    <w:pPr>
                      <w:spacing w:before="116" w:line="331" w:lineRule="auto"/>
                      <w:ind w:left="180" w:right="171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波磨深度小于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0.3mm </w:t>
                    </w:r>
                    <w:r>
                      <w:rPr>
                        <w:sz w:val="36"/>
                      </w:rPr>
                      <w:t>时，应采取预防性打磨，否则应采取修理性打磨。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 xml:space="preserve">道岔打磨区域为岔前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25m </w:t>
                    </w:r>
                    <w:r>
                      <w:rPr>
                        <w:sz w:val="36"/>
                      </w:rPr>
                      <w:t xml:space="preserve">到岔后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25m</w:t>
                    </w:r>
                    <w:r>
                      <w:rPr>
                        <w:sz w:val="36"/>
                      </w:rPr>
                      <w:t>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377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预防性打磨的作业遍数为直股不少于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>遍，修理性打磨的作业遍数为直股不少于</w:t>
                    </w:r>
                  </w:p>
                  <w:p>
                    <w:pPr>
                      <w:spacing w:before="0" w:line="488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12 </w:t>
                    </w:r>
                    <w:r>
                      <w:rPr>
                        <w:sz w:val="36"/>
                      </w:rPr>
                      <w:t>遍。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488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两组道岔间距小于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150m </w:t>
                    </w:r>
                    <w:r>
                      <w:rPr>
                        <w:sz w:val="36"/>
                      </w:rPr>
                      <w:t>的线路需打磨，如有作业衔接点，则重叠区域不少于</w:t>
                    </w:r>
                  </w:p>
                  <w:p>
                    <w:pPr>
                      <w:spacing w:before="0" w:line="495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1.5m.</w:t>
                    </w:r>
                    <w:r>
                      <w:rPr>
                        <w:sz w:val="36"/>
                      </w:rPr>
                      <w:t>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9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大型线路机械司机技师部分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关于车钩缓冲装置，以下说法正确的是</w:t>
      </w:r>
    </w:p>
    <w:p>
      <w:pPr>
        <w:pStyle w:val="BodyText"/>
        <w:spacing w:before="1"/>
        <w:rPr>
          <w:sz w:val="12"/>
        </w:rPr>
      </w:pPr>
      <w:r>
        <w:pict>
          <v:group id="_x0000_s1067" style="width:667pt;height:75pt;margin-top:11.08pt;margin-left:126pt;mso-position-horizontal-relative:page;mso-wrap-distance-left:0;mso-wrap-distance-right:0;position:absolute;z-index:-251644928" coordorigin="2520,222" coordsize="13340,1500">
            <v:shape id="_x0000_s1068" type="#_x0000_t75" style="width:13340;height:1500;left:2520;position:absolute;top:221" stroked="f">
              <v:imagedata r:id="rId15" o:title=""/>
            </v:shape>
            <v:shape id="_x0000_s1069" type="#_x0000_t202" style="width:13340;height:1500;left:2520;position:absolute;top:221" filled="f" stroked="f">
              <v:textbox inset="0,0,0,0">
                <w:txbxContent>
                  <w:p>
                    <w:pPr>
                      <w:spacing w:before="114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车钩高度范围为大于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845mm </w:t>
                    </w:r>
                    <w:r>
                      <w:rPr>
                        <w:sz w:val="36"/>
                      </w:rPr>
                      <w:t xml:space="preserve">或小于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890mm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同列车车钩前后高度差小于等于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10mm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8360" w:h="23760"/>
          <w:pgMar w:top="2220" w:right="2400" w:bottom="280" w:left="2420" w:header="708" w:footer="708"/>
          <w:pgNumType w:start="4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70" style="width:667pt;height:76pt;mso-position-horizontal-relative:char;mso-position-vertical-relative:line" coordorigin="0,0" coordsize="13340,1520">
            <v:shape id="_x0000_s1071" type="#_x0000_t75" style="width:13340;height:1520;position:absolute" stroked="f">
              <v:imagedata r:id="rId16" o:title=""/>
            </v:shape>
            <v:shape id="_x0000_s1072" type="#_x0000_t202" style="width:13340;height:152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13 </w:t>
                    </w:r>
                    <w:r>
                      <w:rPr>
                        <w:sz w:val="36"/>
                      </w:rPr>
                      <w:t xml:space="preserve">号车钩提钩链松余量为 </w:t>
                    </w:r>
                    <w:r>
                      <w:rPr>
                        <w:rFonts w:ascii="Arial" w:eastAsia="Arial"/>
                        <w:sz w:val="36"/>
                      </w:rPr>
                      <w:t>45-55mm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2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车钩钩头肩部到冲击座的间隙不小于 </w:t>
                    </w:r>
                    <w:r>
                      <w:rPr>
                        <w:rFonts w:ascii="Arial" w:eastAsia="Arial"/>
                        <w:sz w:val="36"/>
                      </w:rPr>
                      <w:t>76mm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76" w:lineRule="exact"/>
        <w:ind w:left="280"/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DWL-48k </w:t>
      </w:r>
      <w:r>
        <w:t>连续式三枕捣固稳定车检修规则》</w:t>
      </w:r>
      <w:r>
        <w:rPr>
          <w:rFonts w:ascii="Arial" w:eastAsia="Arial"/>
        </w:rPr>
        <w:t xml:space="preserve">P61 </w:t>
      </w:r>
      <w:r>
        <w:t>车钩缓冲装置及</w:t>
      </w:r>
    </w:p>
    <w:p>
      <w:pPr>
        <w:pStyle w:val="BodyText"/>
        <w:spacing w:line="505" w:lineRule="exact"/>
        <w:ind w:left="280"/>
        <w:rPr>
          <w:rFonts w:ascii="Arial" w:eastAsia="Arial"/>
        </w:rPr>
      </w:pPr>
      <w:r>
        <w:rPr>
          <w:rFonts w:ascii="Arial" w:eastAsia="Arial"/>
        </w:rPr>
        <w:t xml:space="preserve">P131 </w:t>
      </w:r>
      <w:r>
        <w:t xml:space="preserve">表 </w:t>
      </w:r>
      <w:r>
        <w:rPr>
          <w:rFonts w:ascii="Arial" w:eastAsia="Arial"/>
        </w:rPr>
        <w:t>9.31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319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以下哪些情况需要对柴油发动机进行解体检修</w:t>
      </w:r>
    </w:p>
    <w:p>
      <w:pPr>
        <w:pStyle w:val="BodyText"/>
        <w:spacing w:before="3"/>
        <w:rPr>
          <w:sz w:val="11"/>
        </w:rPr>
      </w:pPr>
      <w:r>
        <w:pict>
          <v:group id="_x0000_s1073" style="width:667pt;height:151pt;margin-top:10.39pt;margin-left:126pt;mso-position-horizontal-relative:page;mso-wrap-distance-left:0;mso-wrap-distance-right:0;position:absolute;z-index:-251643904" coordorigin="2520,208" coordsize="13340,3020">
            <v:shape id="_x0000_s1074" type="#_x0000_t75" style="width:13340;height:3020;left:2520;position:absolute;top:207" stroked="f">
              <v:imagedata r:id="rId10" o:title=""/>
            </v:shape>
            <v:shape id="_x0000_s1075" type="#_x0000_t202" style="width:13340;height:3020;left:2520;position:absolute;top:207" filled="f" stroked="f">
              <v:textbox inset="0,0,0,0">
                <w:txbxContent>
                  <w:p>
                    <w:pPr>
                      <w:spacing w:before="124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柴油机功率下降超过 </w:t>
                    </w:r>
                    <w:r>
                      <w:rPr>
                        <w:rFonts w:ascii="Arial" w:eastAsia="Arial"/>
                        <w:sz w:val="36"/>
                      </w:rPr>
                      <w:t>25%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正常运行时柴油机机油压力为 </w:t>
                    </w:r>
                    <w:r>
                      <w:rPr>
                        <w:rFonts w:ascii="Arial" w:eastAsia="Arial"/>
                        <w:sz w:val="36"/>
                      </w:rPr>
                      <w:t>10bar</w:t>
                    </w:r>
                  </w:p>
                  <w:p>
                    <w:pPr>
                      <w:spacing w:before="3" w:line="750" w:lineRule="atLeast"/>
                      <w:ind w:left="180" w:right="67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带负荷运转时，发动机冒蓝烟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机油及燃油消耗量剧增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8" w:lineRule="exact"/>
        <w:ind w:left="280"/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DWL-48k </w:t>
      </w:r>
      <w:r>
        <w:t>连续式三枕捣固稳定车检修规则》</w:t>
      </w:r>
      <w:r>
        <w:rPr>
          <w:rFonts w:ascii="Arial" w:eastAsia="Arial"/>
        </w:rPr>
        <w:t xml:space="preserve">P82 </w:t>
      </w:r>
      <w:r>
        <w:t>柴油机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DWL-48k</w:t>
      </w:r>
      <w:r>
        <w:rPr>
          <w:rFonts w:ascii="Arial" w:eastAsia="Arial"/>
          <w:spacing w:val="-33"/>
          <w:sz w:val="36"/>
        </w:rPr>
        <w:t xml:space="preserve"> </w:t>
      </w:r>
      <w:r>
        <w:rPr>
          <w:sz w:val="36"/>
        </w:rPr>
        <w:t>捣稳连的采用以下哪种方式实现走行</w:t>
      </w:r>
    </w:p>
    <w:p>
      <w:pPr>
        <w:pStyle w:val="BodyText"/>
        <w:spacing w:before="3"/>
        <w:rPr>
          <w:sz w:val="12"/>
        </w:rPr>
      </w:pPr>
      <w:r>
        <w:pict>
          <v:group id="_x0000_s1076" style="width:667pt;height:150pt;margin-top:11.16pt;margin-left:126pt;mso-position-horizontal-relative:page;mso-wrap-distance-left:0;mso-wrap-distance-right:0;position:absolute;z-index:-251642880" coordorigin="2520,223" coordsize="13340,3000">
            <v:shape id="_x0000_s1077" type="#_x0000_t75" style="width:13340;height:3000;left:2520;position:absolute;top:223" stroked="f">
              <v:imagedata r:id="rId7" o:title=""/>
            </v:shape>
            <v:shape id="_x0000_s1078" type="#_x0000_t202" style="width:13340;height:3000;left:2520;position:absolute;top:223" filled="f" stroked="f">
              <v:textbox inset="0,0,0,0">
                <w:txbxContent>
                  <w:p>
                    <w:pPr>
                      <w:spacing w:before="112" w:line="333" w:lineRule="auto"/>
                      <w:ind w:left="180" w:right="1003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液压传动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液力传动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机械传动</w:t>
                    </w:r>
                  </w:p>
                  <w:p>
                    <w:pPr>
                      <w:spacing w:before="0" w:line="532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电传动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6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DWL-48k </w:t>
      </w:r>
      <w:r>
        <w:t>连续式三枕捣固稳定车检修规则》</w:t>
      </w:r>
      <w:r>
        <w:rPr>
          <w:rFonts w:ascii="Arial" w:eastAsia="Arial"/>
        </w:rPr>
        <w:t>P50-52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7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造成 </w:t>
      </w:r>
      <w:r>
        <w:rPr>
          <w:rFonts w:ascii="Arial" w:eastAsia="Arial"/>
          <w:sz w:val="36"/>
        </w:rPr>
        <w:t>DWL-48k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sz w:val="36"/>
        </w:rPr>
        <w:t>捣稳连液压系统温度高的原因是</w:t>
      </w:r>
    </w:p>
    <w:p>
      <w:pPr>
        <w:pStyle w:val="BodyText"/>
        <w:spacing w:before="11"/>
        <w:rPr>
          <w:sz w:val="11"/>
        </w:rPr>
      </w:pPr>
      <w:r>
        <w:pict>
          <v:group id="_x0000_s1079" style="width:667pt;height:151pt;margin-top:10.81pt;margin-left:126pt;mso-position-horizontal-relative:page;mso-wrap-distance-left:0;mso-wrap-distance-right:0;position:absolute;z-index:-251641856" coordorigin="2520,216" coordsize="13340,3020">
            <v:shape id="_x0000_s1080" type="#_x0000_t75" style="width:13340;height:3020;left:2520;position:absolute;top:216" stroked="f">
              <v:imagedata r:id="rId10" o:title=""/>
            </v:shape>
            <v:shape id="_x0000_s1081" type="#_x0000_t202" style="width:13340;height:3020;left:2520;position:absolute;top:216" filled="f" stroked="f">
              <v:textbox inset="0,0,0,0">
                <w:txbxContent>
                  <w:p>
                    <w:pPr>
                      <w:spacing w:before="12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蓄能器压力 </w:t>
                    </w:r>
                    <w:r>
                      <w:rPr>
                        <w:rFonts w:ascii="Arial" w:eastAsia="Arial"/>
                        <w:sz w:val="36"/>
                      </w:rPr>
                      <w:t>60bar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作业系统卸荷阀压力为 </w:t>
                    </w:r>
                    <w:r>
                      <w:rPr>
                        <w:rFonts w:ascii="Arial" w:eastAsia="Arial"/>
                        <w:sz w:val="36"/>
                      </w:rPr>
                      <w:t>150bar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散热器转速低于 </w:t>
                    </w:r>
                    <w:r>
                      <w:rPr>
                        <w:rFonts w:ascii="Arial" w:eastAsia="Arial"/>
                        <w:sz w:val="36"/>
                      </w:rPr>
                      <w:t>2000r/min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温控阀高于 </w:t>
                    </w:r>
                    <w:r>
                      <w:rPr>
                        <w:rFonts w:ascii="Arial" w:eastAsia="Arial" w:hAnsi="Arial"/>
                        <w:sz w:val="36"/>
                      </w:rPr>
                      <w:t>40°</w:t>
                    </w:r>
                    <w:r>
                      <w:rPr>
                        <w:sz w:val="36"/>
                      </w:rPr>
                      <w:t>开启作业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4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DWL-48k </w:t>
      </w:r>
      <w:r>
        <w:t>连续式三枕捣固稳定车检修规则》</w:t>
      </w:r>
      <w:r>
        <w:rPr>
          <w:rFonts w:ascii="Arial" w:eastAsia="Arial"/>
        </w:rPr>
        <w:t>P39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7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QS-650k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sz w:val="36"/>
        </w:rPr>
        <w:t>清筛机高速走行时发动机掉转速的原因包括</w:t>
      </w:r>
    </w:p>
    <w:p>
      <w:pPr>
        <w:spacing w:after="0" w:line="240" w:lineRule="auto"/>
        <w:jc w:val="left"/>
        <w:rPr>
          <w:rFonts w:ascii="Arial" w:eastAsia="Arial"/>
          <w:sz w:val="36"/>
        </w:rPr>
        <w:sectPr>
          <w:pgSz w:w="18360" w:h="23760"/>
          <w:pgMar w:top="1840" w:right="2400" w:bottom="280" w:left="2420" w:header="708" w:footer="708"/>
          <w:pgNumType w:start="5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82" style="width:667pt;height:151pt;mso-position-horizontal-relative:char;mso-position-vertical-relative:line" coordorigin="0,0" coordsize="13340,3020">
            <v:shape id="_x0000_s1083" type="#_x0000_t75" style="width:13340;height:3020;position:absolute" stroked="f">
              <v:imagedata r:id="rId10" o:title=""/>
            </v:shape>
            <v:shape id="_x0000_s1084" type="#_x0000_t202" style="width:13340;height:30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走行压力超过 </w:t>
                    </w:r>
                    <w:r>
                      <w:rPr>
                        <w:rFonts w:ascii="Arial" w:eastAsia="Arial"/>
                        <w:sz w:val="36"/>
                      </w:rPr>
                      <w:t>380bar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 w:line="331" w:lineRule="auto"/>
                      <w:ind w:left="180" w:right="736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 xml:space="preserve">发动机转速超过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2300r/min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发动机分离泵作用不良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发动机功率不足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0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QS-650 </w:t>
      </w:r>
      <w:r>
        <w:t>全断面道砟清筛机检修规则》</w:t>
      </w:r>
      <w:r>
        <w:rPr>
          <w:rFonts w:ascii="Arial" w:eastAsia="Arial"/>
        </w:rPr>
        <w:t>P49P62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30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CDC-16k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道岔捣固车在下面哪些情况需要更换轮对</w:t>
      </w:r>
    </w:p>
    <w:p>
      <w:pPr>
        <w:pStyle w:val="BodyText"/>
        <w:spacing w:before="11"/>
        <w:rPr>
          <w:sz w:val="11"/>
        </w:rPr>
      </w:pPr>
      <w:r>
        <w:pict>
          <v:group id="_x0000_s1085" style="width:667pt;height:150pt;margin-top:10.83pt;margin-left:126pt;mso-position-horizontal-relative:page;mso-wrap-distance-left:0;mso-wrap-distance-right:0;position:absolute;z-index:-251640832" coordorigin="2520,217" coordsize="13340,3000">
            <v:shape id="_x0000_s1086" type="#_x0000_t75" style="width:13340;height:3000;left:2520;position:absolute;top:216" stroked="f">
              <v:imagedata r:id="rId7" o:title=""/>
            </v:shape>
            <v:shape id="_x0000_s1087" type="#_x0000_t202" style="width:13340;height:3000;left:2520;position:absolute;top:216" filled="f" stroked="f">
              <v:textbox inset="0,0,0,0">
                <w:txbxContent>
                  <w:p>
                    <w:pPr>
                      <w:spacing w:before="117" w:line="333" w:lineRule="auto"/>
                      <w:ind w:left="180" w:right="830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 xml:space="preserve">轮辋厚度小于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23mm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 xml:space="preserve">内侧距 </w:t>
                    </w:r>
                    <w:r>
                      <w:rPr>
                        <w:rFonts w:ascii="Arial" w:eastAsia="Arial"/>
                        <w:sz w:val="36"/>
                      </w:rPr>
                      <w:t>1351mm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车轴轴身横向裂纹大于 </w:t>
                    </w:r>
                    <w:r>
                      <w:rPr>
                        <w:rFonts w:ascii="Arial" w:eastAsia="Arial"/>
                        <w:sz w:val="36"/>
                      </w:rPr>
                      <w:t>2mm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车轮踏面剥离超过 </w:t>
                    </w:r>
                    <w:r>
                      <w:rPr>
                        <w:rFonts w:ascii="Arial" w:eastAsia="Arial"/>
                        <w:sz w:val="36"/>
                      </w:rPr>
                      <w:t>40mm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00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CDC-16 </w:t>
      </w:r>
      <w:r>
        <w:t>道岔捣固车检修规则》</w:t>
      </w:r>
      <w:r>
        <w:rPr>
          <w:rFonts w:ascii="Arial" w:eastAsia="Arial"/>
        </w:rPr>
        <w:t>P132P20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30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关于 </w:t>
      </w:r>
      <w:r>
        <w:rPr>
          <w:rFonts w:ascii="Arial" w:eastAsia="Arial"/>
          <w:sz w:val="36"/>
        </w:rPr>
        <w:t>CDC-16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同一转向架螺旋弹簧钢的装配要求</w:t>
      </w:r>
    </w:p>
    <w:p>
      <w:pPr>
        <w:pStyle w:val="BodyText"/>
        <w:spacing w:before="3"/>
        <w:rPr>
          <w:sz w:val="11"/>
        </w:rPr>
      </w:pPr>
      <w:r>
        <w:pict>
          <v:group id="_x0000_s1088" style="width:667pt;height:151pt;margin-top:10.42pt;margin-left:126pt;mso-position-horizontal-relative:page;mso-wrap-distance-left:0;mso-wrap-distance-right:0;position:absolute;z-index:-251639808" coordorigin="2520,208" coordsize="13340,3020">
            <v:shape id="_x0000_s1089" type="#_x0000_t75" style="width:13340;height:3020;left:2520;position:absolute;top:208" stroked="f">
              <v:imagedata r:id="rId10" o:title=""/>
            </v:shape>
            <v:shape id="_x0000_s1090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同一转向架外圆弹簧自由高度差不大于 </w:t>
                    </w:r>
                    <w:r>
                      <w:rPr>
                        <w:rFonts w:ascii="Arial" w:eastAsia="Arial"/>
                        <w:sz w:val="36"/>
                      </w:rPr>
                      <w:t>3mm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同一轴箱外圆弹簧自由高度差不大于 </w:t>
                    </w:r>
                    <w:r>
                      <w:rPr>
                        <w:rFonts w:ascii="Arial" w:eastAsia="Arial"/>
                        <w:sz w:val="36"/>
                      </w:rPr>
                      <w:t>2mm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同一组内、外圆弹簧自由高度差不大于 </w:t>
                    </w:r>
                    <w:r>
                      <w:rPr>
                        <w:rFonts w:ascii="Arial" w:eastAsia="Arial"/>
                        <w:sz w:val="36"/>
                      </w:rPr>
                      <w:t>2mm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同一轴箱外圆弹簧自由高度差不大于 </w:t>
                    </w:r>
                    <w:r>
                      <w:rPr>
                        <w:rFonts w:ascii="Arial" w:eastAsia="Arial"/>
                        <w:sz w:val="36"/>
                      </w:rPr>
                      <w:t>1.5mm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7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CDC-16 </w:t>
      </w:r>
      <w:r>
        <w:t>道岔捣固车检修规则》</w:t>
      </w:r>
      <w:r>
        <w:rPr>
          <w:rFonts w:ascii="Arial" w:eastAsia="Arial"/>
        </w:rPr>
        <w:t>P56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30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2"/>
          <w:sz w:val="36"/>
        </w:rPr>
        <w:t xml:space="preserve">以下哪些是 </w:t>
      </w:r>
      <w:r>
        <w:rPr>
          <w:rFonts w:ascii="Arial" w:eastAsia="Arial"/>
          <w:sz w:val="36"/>
        </w:rPr>
        <w:t>QS-650k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挖掘装置挖掘速度慢的原因</w:t>
      </w:r>
    </w:p>
    <w:p>
      <w:pPr>
        <w:pStyle w:val="BodyText"/>
        <w:rPr>
          <w:sz w:val="12"/>
        </w:rPr>
      </w:pPr>
      <w:r>
        <w:pict>
          <v:group id="_x0000_s1091" style="width:667pt;height:150pt;margin-top:11.03pt;margin-left:126pt;mso-position-horizontal-relative:page;mso-wrap-distance-left:0;mso-wrap-distance-right:0;position:absolute;z-index:-251638784" coordorigin="2520,221" coordsize="13340,3000">
            <v:shape id="_x0000_s1092" type="#_x0000_t75" style="width:13340;height:3000;left:2520;position:absolute;top:220" stroked="f">
              <v:imagedata r:id="rId7" o:title=""/>
            </v:shape>
            <v:shape id="_x0000_s1093" type="#_x0000_t202" style="width:13340;height:3000;left:2520;position:absolute;top:220" filled="f" stroked="f">
              <v:textbox inset="0,0,0,0">
                <w:txbxContent>
                  <w:p>
                    <w:pPr>
                      <w:spacing w:before="113" w:line="333" w:lineRule="auto"/>
                      <w:ind w:left="180" w:right="700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 xml:space="preserve">发动机的转速低于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2300r/min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挖掘驱动泵或者马达內泄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挖掘驱动压力为 </w:t>
                    </w:r>
                    <w:r>
                      <w:rPr>
                        <w:rFonts w:ascii="Arial" w:eastAsia="Arial"/>
                        <w:sz w:val="36"/>
                      </w:rPr>
                      <w:t>350bar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挖掘齿轮箱花键轴损坏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5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QS-650 </w:t>
      </w:r>
      <w:r>
        <w:t>全断面道砟清筛机检修规则》</w:t>
      </w:r>
      <w:r>
        <w:rPr>
          <w:rFonts w:ascii="Arial" w:eastAsia="Arial"/>
        </w:rPr>
        <w:t>P49</w:t>
      </w:r>
    </w:p>
    <w:p>
      <w:pPr>
        <w:spacing w:after="0" w:line="495" w:lineRule="exact"/>
        <w:rPr>
          <w:rFonts w:ascii="Arial" w:eastAsia="Arial"/>
        </w:rPr>
        <w:sectPr>
          <w:pgSz w:w="18360" w:h="23760"/>
          <w:pgMar w:top="1840" w:right="2400" w:bottom="280" w:left="2420" w:header="708" w:footer="708"/>
          <w:pgNumType w:start="6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9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线路打磨车的打磨装置的轮对更换标准</w:t>
      </w:r>
    </w:p>
    <w:p>
      <w:pPr>
        <w:pStyle w:val="BodyText"/>
        <w:spacing w:before="14"/>
        <w:rPr>
          <w:sz w:val="11"/>
        </w:rPr>
      </w:pPr>
      <w:r>
        <w:pict>
          <v:group id="_x0000_s1094" style="width:667pt;height:150pt;margin-top:10.94pt;margin-left:126pt;mso-position-horizontal-relative:page;mso-wrap-distance-left:0;mso-wrap-distance-right:0;position:absolute;z-index:-251637760" coordorigin="2520,219" coordsize="13340,3000">
            <v:shape id="_x0000_s1095" type="#_x0000_t75" style="width:13340;height:3000;left:2520;position:absolute;top:218" stroked="f">
              <v:imagedata r:id="rId7" o:title=""/>
            </v:shape>
            <v:shape id="_x0000_s1096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7" w:line="331" w:lineRule="auto"/>
                      <w:ind w:left="180" w:right="715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轴身有肉眼可见的横裂纹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轮毂、轮辋、辐板出现裂纹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轮辋厚度小于 </w:t>
                    </w:r>
                    <w:r>
                      <w:rPr>
                        <w:rFonts w:ascii="Arial" w:eastAsia="Arial"/>
                        <w:sz w:val="36"/>
                      </w:rPr>
                      <w:t>18mm,</w:t>
                    </w:r>
                    <w:r>
                      <w:rPr>
                        <w:sz w:val="36"/>
                      </w:rPr>
                      <w:t xml:space="preserve">轮缘厚度小于 </w:t>
                    </w:r>
                    <w:r>
                      <w:rPr>
                        <w:rFonts w:ascii="Arial" w:eastAsia="Arial"/>
                        <w:sz w:val="36"/>
                      </w:rPr>
                      <w:t>23mm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轮缘内侧缺损：长度大于 </w:t>
                    </w:r>
                    <w:r>
                      <w:rPr>
                        <w:rFonts w:ascii="Arial" w:eastAsia="Arial"/>
                        <w:sz w:val="36"/>
                      </w:rPr>
                      <w:t>20mm,</w:t>
                    </w:r>
                    <w:r>
                      <w:rPr>
                        <w:sz w:val="36"/>
                      </w:rPr>
                      <w:t xml:space="preserve">宽度大于 </w:t>
                    </w:r>
                    <w:r>
                      <w:rPr>
                        <w:rFonts w:ascii="Arial" w:eastAsia="Arial"/>
                        <w:sz w:val="36"/>
                      </w:rPr>
                      <w:t>10mm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6" w:lineRule="exact"/>
        <w:ind w:left="280"/>
      </w:pPr>
      <w:r>
        <w:rPr>
          <w:b/>
        </w:rPr>
        <w:t>答案解析：</w:t>
      </w:r>
      <w:r>
        <w:t xml:space="preserve">《钢轨打磨列车检修规则》第 </w:t>
      </w:r>
      <w:r>
        <w:rPr>
          <w:rFonts w:ascii="Arial" w:eastAsia="Arial"/>
        </w:rPr>
        <w:t xml:space="preserve">6.9.1.2 </w:t>
      </w:r>
      <w: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556" w:firstLine="0"/>
        <w:jc w:val="left"/>
        <w:rPr>
          <w:rFonts w:ascii="Arial" w:eastAsia="Arial"/>
          <w:sz w:val="36"/>
        </w:rPr>
      </w:pPr>
      <w:r>
        <w:rPr>
          <w:spacing w:val="-15"/>
          <w:sz w:val="36"/>
        </w:rPr>
        <w:t xml:space="preserve">对 </w:t>
      </w:r>
      <w:r>
        <w:rPr>
          <w:rFonts w:ascii="Arial" w:eastAsia="Arial"/>
          <w:sz w:val="36"/>
        </w:rPr>
        <w:t>GMC-96X</w:t>
      </w:r>
      <w:r>
        <w:rPr>
          <w:rFonts w:ascii="Arial" w:eastAsia="Arial"/>
          <w:spacing w:val="-45"/>
          <w:sz w:val="36"/>
        </w:rPr>
        <w:t xml:space="preserve"> </w:t>
      </w:r>
      <w:r>
        <w:rPr>
          <w:spacing w:val="-1"/>
          <w:sz w:val="36"/>
        </w:rPr>
        <w:t>打磨车的牵引动力车液压系统进行调试时，需要检测的回路压力</w:t>
      </w:r>
      <w:r>
        <w:rPr>
          <w:sz w:val="36"/>
        </w:rPr>
        <w:t>包含以下哪些内容？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97" style="width:667pt;height:150pt;mso-position-horizontal-relative:char;mso-position-vertical-relative:line" coordorigin="0,0" coordsize="13340,3000">
            <v:shape id="_x0000_s1098" type="#_x0000_t75" style="width:13340;height:3000;position:absolute" stroked="f">
              <v:imagedata r:id="rId7" o:title=""/>
            </v:shape>
            <v:shape id="_x0000_s1099" type="#_x0000_t202" style="width:13340;height:3000;position:absolute" filled="f" stroked="f">
              <v:textbox inset="0,0,0,0">
                <w:txbxContent>
                  <w:p>
                    <w:pPr>
                      <w:spacing w:before="116" w:line="331" w:lineRule="auto"/>
                      <w:ind w:left="180" w:right="931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走行系统压力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走行补油压力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油散热系统最大压力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水散热系统最大压力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4" w:lineRule="exact"/>
        <w:ind w:left="280"/>
      </w:pPr>
      <w:r>
        <w:rPr>
          <w:b/>
        </w:rPr>
        <w:t>答案解析：</w:t>
      </w:r>
      <w:r>
        <w:t xml:space="preserve">《道岔打磨列车检修规则》第 </w:t>
      </w:r>
      <w:r>
        <w:rPr>
          <w:rFonts w:ascii="Arial" w:eastAsia="Arial"/>
        </w:rPr>
        <w:t xml:space="preserve">6.2.13 </w:t>
      </w:r>
      <w: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473" w:firstLine="0"/>
        <w:jc w:val="left"/>
        <w:rPr>
          <w:rFonts w:ascii="Arial" w:eastAsia="Arial"/>
          <w:sz w:val="36"/>
        </w:rPr>
      </w:pPr>
      <w:r>
        <w:rPr>
          <w:spacing w:val="-13"/>
          <w:sz w:val="36"/>
        </w:rPr>
        <w:t xml:space="preserve">在对 </w:t>
      </w:r>
      <w:r>
        <w:rPr>
          <w:rFonts w:ascii="Arial" w:eastAsia="Arial"/>
          <w:sz w:val="36"/>
        </w:rPr>
        <w:t>CMC-20</w:t>
      </w:r>
      <w:r>
        <w:rPr>
          <w:rFonts w:ascii="Arial" w:eastAsia="Arial"/>
          <w:spacing w:val="-51"/>
          <w:sz w:val="36"/>
        </w:rPr>
        <w:t xml:space="preserve"> </w:t>
      </w:r>
      <w:r>
        <w:rPr>
          <w:spacing w:val="-1"/>
          <w:sz w:val="36"/>
        </w:rPr>
        <w:t>道岔打磨车的打磨小车导向轮限度进行检查时，需检查以下哪些</w:t>
      </w:r>
      <w:r>
        <w:rPr>
          <w:spacing w:val="-2"/>
          <w:sz w:val="36"/>
        </w:rPr>
        <w:t>内容</w:t>
      </w:r>
      <w:r>
        <w:rPr>
          <w:rFonts w:ascii="Arial" w:eastAsia="Arial"/>
          <w:sz w:val="36"/>
        </w:rPr>
        <w:t>?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00" style="width:667pt;height:150pt;mso-position-horizontal-relative:char;mso-position-vertical-relative:line" coordorigin="0,0" coordsize="13340,3000">
            <v:shape id="_x0000_s1101" type="#_x0000_t75" style="width:13340;height:3000;position:absolute" stroked="f">
              <v:imagedata r:id="rId7" o:title=""/>
            </v:shape>
            <v:shape id="_x0000_s1102" type="#_x0000_t202" style="width:13340;height:3000;position:absolute" filled="f" stroked="f">
              <v:textbox inset="0,0,0,0">
                <w:txbxContent>
                  <w:p>
                    <w:pPr>
                      <w:spacing w:before="11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轮辋厚度</w:t>
                    </w:r>
                  </w:p>
                  <w:p>
                    <w:pPr>
                      <w:spacing w:before="206" w:line="331" w:lineRule="auto"/>
                      <w:ind w:left="180" w:right="1003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滚动直径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轴承孔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轴承内外圈直径磨耗量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5" w:lineRule="exact"/>
        <w:ind w:left="280"/>
      </w:pPr>
      <w:r>
        <w:rPr>
          <w:b/>
        </w:rPr>
        <w:t>答案解析：</w:t>
      </w:r>
      <w:r>
        <w:t xml:space="preserve">《钢轨打磨列车检修规则》表 </w:t>
      </w:r>
      <w:r>
        <w:rPr>
          <w:rFonts w:ascii="Arial" w:eastAsia="Arial"/>
        </w:rPr>
        <w:t xml:space="preserve">9.13 </w:t>
      </w:r>
      <w:r>
        <w:t>导向轮限度表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DPZ-440</w:t>
      </w:r>
      <w:r>
        <w:rPr>
          <w:rFonts w:ascii="Arial" w:eastAsia="Arial"/>
          <w:spacing w:val="-35"/>
          <w:sz w:val="36"/>
        </w:rPr>
        <w:t xml:space="preserve"> </w:t>
      </w:r>
      <w:r>
        <w:rPr>
          <w:sz w:val="36"/>
        </w:rPr>
        <w:t>高速运行的速度受以下哪几种方式控制</w:t>
      </w:r>
    </w:p>
    <w:p>
      <w:pPr>
        <w:pStyle w:val="BodyText"/>
        <w:spacing w:before="8"/>
        <w:rPr>
          <w:sz w:val="11"/>
        </w:rPr>
      </w:pPr>
      <w:r>
        <w:pict>
          <v:group id="_x0000_s1103" style="width:667pt;height:76pt;margin-top:10.64pt;margin-left:126pt;mso-position-horizontal-relative:page;mso-wrap-distance-left:0;mso-wrap-distance-right:0;position:absolute;z-index:-251636736" coordorigin="2520,213" coordsize="13340,1520">
            <v:shape id="_x0000_s1104" type="#_x0000_t75" style="width:13340;height:1520;left:2520;position:absolute;top:212" stroked="f">
              <v:imagedata r:id="rId16" o:title=""/>
            </v:shape>
            <v:shape id="_x0000_s1105" type="#_x0000_t202" style="width:13340;height:1520;left:2520;position:absolute;top:212" filled="f" stroked="f">
              <v:textbox inset="0,0,0,0">
                <w:txbxContent>
                  <w:p>
                    <w:pPr>
                      <w:spacing w:before="123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柴油发动机转速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比例电流大小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2220" w:right="2400" w:bottom="280" w:left="2420" w:header="708" w:footer="708"/>
          <w:pgNumType w:start="7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06" style="width:667pt;height:76pt;mso-position-horizontal-relative:char;mso-position-vertical-relative:line" coordorigin="0,0" coordsize="13340,1520">
            <v:shape id="_x0000_s1107" type="#_x0000_t75" style="width:13340;height:1520;position:absolute" stroked="f">
              <v:imagedata r:id="rId16" o:title=""/>
            </v:shape>
            <v:shape id="_x0000_s1108" type="#_x0000_t202" style="width:13340;height:15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驱动压力设置大小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车辆载重情况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3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《配砟整形车检修规则》</w:t>
      </w:r>
      <w:r>
        <w:rPr>
          <w:rFonts w:ascii="Arial" w:eastAsia="Arial"/>
        </w:rPr>
        <w:t>P25P41P53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8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2"/>
          <w:sz w:val="36"/>
        </w:rPr>
        <w:t xml:space="preserve">关于新修复后 </w:t>
      </w:r>
      <w:r>
        <w:rPr>
          <w:rFonts w:ascii="Arial" w:eastAsia="Arial"/>
          <w:sz w:val="36"/>
        </w:rPr>
        <w:t>DC-32k</w:t>
      </w:r>
      <w:r>
        <w:rPr>
          <w:rFonts w:ascii="Arial" w:eastAsia="Arial"/>
          <w:spacing w:val="-28"/>
          <w:sz w:val="36"/>
        </w:rPr>
        <w:t xml:space="preserve"> </w:t>
      </w:r>
      <w:r>
        <w:rPr>
          <w:sz w:val="36"/>
        </w:rPr>
        <w:t>捣固装置下列说法正确的是</w:t>
      </w:r>
    </w:p>
    <w:p>
      <w:pPr>
        <w:pStyle w:val="BodyText"/>
        <w:spacing w:before="12"/>
        <w:rPr>
          <w:sz w:val="11"/>
        </w:rPr>
      </w:pPr>
      <w:r>
        <w:pict>
          <v:group id="_x0000_s1109" style="width:667pt;height:150pt;margin-top:10.86pt;margin-left:126pt;mso-position-horizontal-relative:page;mso-wrap-distance-left:0;mso-wrap-distance-right:0;position:absolute;z-index:-251635712" coordorigin="2520,217" coordsize="13340,3000">
            <v:shape id="_x0000_s1110" type="#_x0000_t75" style="width:13340;height:3000;left:2520;position:absolute;top:217" stroked="f">
              <v:imagedata r:id="rId7" o:title=""/>
            </v:shape>
            <v:shape id="_x0000_s1111" type="#_x0000_t202" style="width:13340;height:3000;left:2520;position:absolute;top:217" filled="f" stroked="f">
              <v:textbox inset="0,0,0,0">
                <w:txbxContent>
                  <w:p>
                    <w:pPr>
                      <w:spacing w:before="11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加注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N100 </w:t>
                    </w:r>
                    <w:r>
                      <w:rPr>
                        <w:sz w:val="36"/>
                      </w:rPr>
                      <w:t>润滑油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飞轮转速大于 </w:t>
                    </w:r>
                    <w:r>
                      <w:rPr>
                        <w:rFonts w:ascii="Arial" w:eastAsia="Arial"/>
                        <w:sz w:val="36"/>
                      </w:rPr>
                      <w:t>2000r/min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作业两小时后轴承最高温度不大于 </w:t>
                    </w:r>
                    <w:r>
                      <w:rPr>
                        <w:rFonts w:ascii="Arial" w:eastAsia="Arial" w:hAnsi="Arial"/>
                        <w:sz w:val="36"/>
                      </w:rPr>
                      <w:t>115°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作业两小时后轴承最高温度不大于 </w:t>
                    </w:r>
                    <w:r>
                      <w:rPr>
                        <w:rFonts w:ascii="Arial" w:eastAsia="Arial" w:hAnsi="Arial"/>
                        <w:sz w:val="36"/>
                      </w:rPr>
                      <w:t>105°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502" w:lineRule="exact"/>
        <w:ind w:left="280" w:right="0" w:firstLine="0"/>
        <w:jc w:val="left"/>
        <w:rPr>
          <w:rFonts w:ascii="Arial" w:eastAsia="Arial"/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</w:t>
      </w:r>
      <w:r>
        <w:rPr>
          <w:rFonts w:ascii="Arial" w:eastAsia="Arial"/>
          <w:sz w:val="36"/>
        </w:rPr>
        <w:t xml:space="preserve">DC-32k </w:t>
      </w:r>
      <w:r>
        <w:rPr>
          <w:sz w:val="36"/>
        </w:rPr>
        <w:t>捣固车检修规则》</w:t>
      </w:r>
      <w:r>
        <w:rPr>
          <w:rFonts w:ascii="Arial" w:eastAsia="Arial"/>
          <w:sz w:val="36"/>
        </w:rPr>
        <w:t>P67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7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关于 </w:t>
      </w:r>
      <w:r>
        <w:rPr>
          <w:rFonts w:ascii="Arial" w:eastAsia="Arial"/>
          <w:sz w:val="36"/>
        </w:rPr>
        <w:t>DC-32k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枕端夯实装置下列说法正确的是</w:t>
      </w:r>
    </w:p>
    <w:p>
      <w:pPr>
        <w:pStyle w:val="BodyText"/>
        <w:spacing w:before="5"/>
        <w:rPr>
          <w:sz w:val="11"/>
        </w:rPr>
      </w:pPr>
      <w:r>
        <w:pict>
          <v:group id="_x0000_s1112" style="width:667pt;height:151pt;margin-top:10.5pt;margin-left:126pt;mso-position-horizontal-relative:page;mso-wrap-distance-left:0;mso-wrap-distance-right:0;position:absolute;z-index:-251634688" coordorigin="2520,210" coordsize="13340,3020">
            <v:shape id="_x0000_s1113" type="#_x0000_t75" style="width:13340;height:3020;left:2520;position:absolute;top:209" stroked="f">
              <v:imagedata r:id="rId10" o:title=""/>
            </v:shape>
            <v:shape id="_x0000_s1114" type="#_x0000_t202" style="width:13340;height:3020;left:2520;position:absolute;top:209" filled="f" stroked="f">
              <v:textbox inset="0,0,0,0">
                <w:txbxContent>
                  <w:p>
                    <w:pPr>
                      <w:spacing w:before="12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油马达与半联轴节的固定螺栓扭矩为 </w:t>
                    </w:r>
                    <w:r>
                      <w:rPr>
                        <w:rFonts w:ascii="Arial" w:eastAsia="Arial"/>
                        <w:sz w:val="36"/>
                      </w:rPr>
                      <w:t>150N.m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左右两半联轴节端有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2mm </w:t>
                    </w:r>
                    <w:r>
                      <w:rPr>
                        <w:sz w:val="36"/>
                      </w:rPr>
                      <w:t>间隙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油马达、轴承座等的同轴度为 </w:t>
                    </w:r>
                    <w:r>
                      <w:rPr>
                        <w:rFonts w:ascii="Arial" w:eastAsia="Arial"/>
                        <w:sz w:val="36"/>
                      </w:rPr>
                      <w:t>0.35mm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轴承座与夯实器凹槽间紧固扭矩为 </w:t>
                    </w:r>
                    <w:r>
                      <w:rPr>
                        <w:rFonts w:ascii="Arial" w:eastAsia="Arial"/>
                        <w:sz w:val="36"/>
                      </w:rPr>
                      <w:t>190n.m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0" w:lineRule="exact"/>
        <w:ind w:left="280" w:right="0" w:firstLine="0"/>
        <w:jc w:val="left"/>
        <w:rPr>
          <w:rFonts w:ascii="Arial" w:eastAsia="Arial"/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</w:t>
      </w:r>
      <w:r>
        <w:rPr>
          <w:rFonts w:ascii="Arial" w:eastAsia="Arial"/>
          <w:sz w:val="36"/>
        </w:rPr>
        <w:t xml:space="preserve">DC-32k </w:t>
      </w:r>
      <w:r>
        <w:rPr>
          <w:sz w:val="36"/>
        </w:rPr>
        <w:t>捣固车检修规则》</w:t>
      </w:r>
      <w:r>
        <w:rPr>
          <w:rFonts w:ascii="Arial" w:eastAsia="Arial"/>
          <w:sz w:val="36"/>
        </w:rPr>
        <w:t>P69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8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关于 </w:t>
      </w:r>
      <w:r>
        <w:rPr>
          <w:rFonts w:ascii="Arial" w:eastAsia="Arial"/>
          <w:sz w:val="36"/>
        </w:rPr>
        <w:t>DC-32k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转向架说法正确的是</w:t>
      </w:r>
    </w:p>
    <w:p>
      <w:pPr>
        <w:pStyle w:val="BodyText"/>
        <w:spacing w:before="1"/>
        <w:rPr>
          <w:sz w:val="12"/>
        </w:rPr>
      </w:pPr>
      <w:r>
        <w:pict>
          <v:group id="_x0000_s1115" style="width:667pt;height:150pt;margin-top:11.07pt;margin-left:126pt;mso-position-horizontal-relative:page;mso-wrap-distance-left:0;mso-wrap-distance-right:0;position:absolute;z-index:-251633664" coordorigin="2520,221" coordsize="13340,3000">
            <v:shape id="_x0000_s1116" type="#_x0000_t75" style="width:13340;height:3000;left:2520;position:absolute;top:221" stroked="f">
              <v:imagedata r:id="rId7" o:title=""/>
            </v:shape>
            <v:shape id="_x0000_s1117" type="#_x0000_t202" style="width:13340;height:3000;left:2520;position:absolute;top:221" filled="f" stroked="f">
              <v:textbox inset="0,0,0,0">
                <w:txbxContent>
                  <w:p>
                    <w:pPr>
                      <w:spacing w:before="114" w:line="331" w:lineRule="auto"/>
                      <w:ind w:left="180" w:right="643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与车体连接采用的是中心销方式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与车体连接采用的是芯盘连接</w:t>
                    </w:r>
                  </w:p>
                  <w:p>
                    <w:pPr>
                      <w:spacing w:before="3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左右轴箱座中心距为 </w:t>
                    </w:r>
                    <w:r>
                      <w:rPr>
                        <w:rFonts w:ascii="Arial" w:eastAsia="Arial"/>
                        <w:sz w:val="36"/>
                      </w:rPr>
                      <w:t>1500mm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同一转向架金属橡胶弹簧安装高度差为 </w:t>
                    </w:r>
                    <w:r>
                      <w:rPr>
                        <w:rFonts w:ascii="Arial" w:eastAsia="Arial"/>
                        <w:sz w:val="36"/>
                      </w:rPr>
                      <w:t>4mm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4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DC-32k </w:t>
      </w:r>
      <w:r>
        <w:t>捣固车检修规则》</w:t>
      </w:r>
      <w:r>
        <w:rPr>
          <w:rFonts w:ascii="Arial" w:eastAsia="Arial"/>
        </w:rPr>
        <w:t>P136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30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关于 </w:t>
      </w:r>
      <w:r>
        <w:rPr>
          <w:rFonts w:ascii="Arial" w:eastAsia="Arial"/>
          <w:sz w:val="36"/>
        </w:rPr>
        <w:t>DC-32k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旁承说法正确的是</w:t>
      </w:r>
    </w:p>
    <w:p>
      <w:pPr>
        <w:pStyle w:val="BodyText"/>
        <w:spacing w:before="9"/>
        <w:rPr>
          <w:sz w:val="11"/>
        </w:rPr>
      </w:pPr>
      <w:r>
        <w:pict>
          <v:group id="_x0000_s1118" style="width:667pt;height:38pt;margin-top:10.69pt;margin-left:126pt;mso-position-horizontal-relative:page;mso-wrap-distance-left:0;mso-wrap-distance-right:0;position:absolute;z-index:-251632640" coordorigin="2520,214" coordsize="13340,760">
            <v:shape id="_x0000_s1119" type="#_x0000_t75" style="width:13340;height:760;left:2520;position:absolute;top:213" stroked="f">
              <v:imagedata r:id="rId9" o:title=""/>
            </v:shape>
            <v:shape id="_x0000_s1120" type="#_x0000_t202" style="width:13340;height:760;left:2520;position:absolute;top:213" filled="f" stroked="f">
              <v:textbox inset="0,0,0,0">
                <w:txbxContent>
                  <w:p>
                    <w:pPr>
                      <w:spacing w:before="12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旁承自由高度为 </w:t>
                    </w:r>
                    <w:r>
                      <w:rPr>
                        <w:rFonts w:ascii="Arial" w:eastAsia="Arial"/>
                        <w:sz w:val="36"/>
                      </w:rPr>
                      <w:t>120mm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1840" w:right="2400" w:bottom="280" w:left="2420" w:header="708" w:footer="708"/>
          <w:pgNumType w:start="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21" style="width:667pt;height:114pt;mso-position-horizontal-relative:char;mso-position-vertical-relative:line" coordorigin="0,0" coordsize="13340,2280">
            <v:shape id="_x0000_s1122" type="#_x0000_t75" style="width:13340;height:2280;position:absolute" stroked="f">
              <v:imagedata r:id="rId17" o:title=""/>
            </v:shape>
            <v:shape id="_x0000_s1123" type="#_x0000_t202" style="width:13340;height:228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每年年修需更换旁承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整备质量下旁承的压缩量为 </w:t>
                    </w:r>
                    <w:r>
                      <w:rPr>
                        <w:rFonts w:ascii="Arial" w:eastAsia="Arial"/>
                        <w:sz w:val="36"/>
                      </w:rPr>
                      <w:t>12mm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旁承的磨耗量小于 </w:t>
                    </w:r>
                    <w:r>
                      <w:rPr>
                        <w:rFonts w:ascii="Arial" w:eastAsia="Arial"/>
                        <w:sz w:val="36"/>
                      </w:rPr>
                      <w:t>2.5mm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02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>《</w:t>
      </w:r>
      <w:r>
        <w:rPr>
          <w:rFonts w:ascii="Arial" w:eastAsia="Arial"/>
        </w:rPr>
        <w:t xml:space="preserve">DC-32k </w:t>
      </w:r>
      <w:r>
        <w:t>捣固车检修规则》</w:t>
      </w:r>
      <w:r>
        <w:rPr>
          <w:rFonts w:ascii="Arial" w:eastAsia="Arial"/>
        </w:rPr>
        <w:t>P137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8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遇下列（</w:t>
      </w:r>
      <w:r>
        <w:rPr>
          <w:spacing w:val="-9"/>
          <w:sz w:val="36"/>
        </w:rPr>
        <w:t xml:space="preserve"> </w:t>
      </w:r>
      <w:r>
        <w:rPr>
          <w:sz w:val="36"/>
        </w:rPr>
        <w:t>）所列情况，列车调度员须发布调度命令。</w:t>
      </w:r>
    </w:p>
    <w:p>
      <w:pPr>
        <w:pStyle w:val="BodyText"/>
        <w:spacing w:before="3"/>
        <w:rPr>
          <w:sz w:val="11"/>
        </w:rPr>
      </w:pPr>
      <w:r>
        <w:pict>
          <v:group id="_x0000_s1124" style="width:667pt;height:151pt;margin-top:10.42pt;margin-left:126pt;mso-position-horizontal-relative:page;mso-wrap-distance-left:0;mso-wrap-distance-right:0;position:absolute;z-index:-251631616" coordorigin="2520,208" coordsize="13340,3020">
            <v:shape id="_x0000_s1125" type="#_x0000_t75" style="width:13340;height:3020;left:2520;position:absolute;top:208" stroked="f">
              <v:imagedata r:id="rId10" o:title=""/>
            </v:shape>
            <v:shape id="_x0000_s1126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7" w:line="331" w:lineRule="auto"/>
                      <w:ind w:left="180" w:right="883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封锁、开通区间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基本闭塞发生故障不能使用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在非到发线上接发列车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向封锁区间开行救援列车、路用列车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1" w:lineRule="exact"/>
        <w:ind w:left="280"/>
      </w:pPr>
      <w:r>
        <w:rPr>
          <w:b/>
        </w:rPr>
        <w:t>答案解析：</w:t>
      </w:r>
      <w:r>
        <w:t xml:space="preserve">《铁路技术管理规程》第十章第 </w:t>
      </w:r>
      <w:r>
        <w:rPr>
          <w:rFonts w:ascii="Arial" w:eastAsia="Arial"/>
        </w:rPr>
        <w:t xml:space="preserve">231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曲线标，设在曲线中点处，标明曲线的（</w:t>
      </w:r>
      <w:r>
        <w:rPr>
          <w:spacing w:val="-8"/>
          <w:sz w:val="36"/>
        </w:rPr>
        <w:t xml:space="preserve"> </w:t>
      </w:r>
      <w:r>
        <w:rPr>
          <w:sz w:val="36"/>
        </w:rPr>
        <w:t>）。</w:t>
      </w:r>
    </w:p>
    <w:p>
      <w:pPr>
        <w:pStyle w:val="BodyText"/>
        <w:spacing w:before="1"/>
        <w:rPr>
          <w:sz w:val="12"/>
        </w:rPr>
      </w:pPr>
      <w:r>
        <w:pict>
          <v:group id="_x0000_s1127" style="width:667pt;height:150pt;margin-top:11.06pt;margin-left:126pt;mso-position-horizontal-relative:page;mso-wrap-distance-left:0;mso-wrap-distance-right:0;position:absolute;z-index:-251630592" coordorigin="2520,221" coordsize="13340,3000">
            <v:shape id="_x0000_s1128" type="#_x0000_t75" style="width:13340;height:3000;left:2520;position:absolute;top:221" stroked="f">
              <v:imagedata r:id="rId7" o:title=""/>
            </v:shape>
            <v:shape id="_x0000_s1129" type="#_x0000_t202" style="width:13340;height:3000;left:2520;position:absolute;top:221" filled="f" stroked="f">
              <v:textbox inset="0,0,0,0">
                <w:txbxContent>
                  <w:p>
                    <w:pPr>
                      <w:spacing w:before="11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起始里程</w:t>
                    </w:r>
                  </w:p>
                  <w:p>
                    <w:pPr>
                      <w:spacing w:before="208" w:line="333" w:lineRule="auto"/>
                      <w:ind w:left="180" w:right="1003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半径大小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曲线长度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缓和曲线长度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9" w:lineRule="exact"/>
        <w:ind w:left="280"/>
      </w:pPr>
      <w:r>
        <w:rPr>
          <w:b/>
        </w:rPr>
        <w:t>答案解析：</w:t>
      </w:r>
      <w:r>
        <w:t xml:space="preserve">《铁路技术管理规程》第十八章第 </w:t>
      </w:r>
      <w:r>
        <w:rPr>
          <w:rFonts w:ascii="Arial" w:eastAsia="Arial"/>
        </w:rPr>
        <w:t xml:space="preserve">454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467" w:firstLine="0"/>
        <w:jc w:val="left"/>
        <w:rPr>
          <w:rFonts w:ascii="Arial" w:eastAsia="Arial" w:hAnsi="Arial"/>
          <w:sz w:val="36"/>
        </w:rPr>
      </w:pPr>
      <w:r>
        <w:rPr>
          <w:sz w:val="36"/>
        </w:rPr>
        <w:t>大型养路机械机组人员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管理好、使用好、养修好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和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会使用、（</w:t>
      </w:r>
      <w:r>
        <w:rPr>
          <w:spacing w:val="-11"/>
          <w:sz w:val="36"/>
        </w:rPr>
        <w:t xml:space="preserve"> </w:t>
      </w:r>
      <w:r>
        <w:rPr>
          <w:sz w:val="36"/>
        </w:rPr>
        <w:t>）</w:t>
      </w:r>
      <w:r>
        <w:rPr>
          <w:rFonts w:ascii="Times New Roman" w:eastAsia="Times New Roman" w:hAnsi="Times New Roman"/>
          <w:sz w:val="36"/>
        </w:rPr>
        <w:t>”</w:t>
      </w:r>
      <w:r>
        <w:rPr>
          <w:spacing w:val="-3"/>
          <w:sz w:val="36"/>
        </w:rPr>
        <w:t>的要求使</w:t>
      </w:r>
      <w:r>
        <w:rPr>
          <w:sz w:val="36"/>
        </w:rPr>
        <w:t>用大型养路机械。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30" style="width:667pt;height:150pt;mso-position-horizontal-relative:char;mso-position-vertical-relative:line" coordorigin="0,0" coordsize="13340,3000">
            <v:shape id="_x0000_s1131" type="#_x0000_t75" style="width:13340;height:3000;position:absolute" stroked="f">
              <v:imagedata r:id="rId7" o:title=""/>
            </v:shape>
            <v:shape id="_x0000_s1132" type="#_x0000_t202" style="width:13340;height:3000;position:absolute" filled="f" stroked="f">
              <v:textbox inset="0,0,0,0">
                <w:txbxContent>
                  <w:p>
                    <w:pPr>
                      <w:spacing w:before="115" w:line="331" w:lineRule="auto"/>
                      <w:ind w:left="180" w:right="1039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会养修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会检查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会调试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会排除故障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6" w:lineRule="exact"/>
        <w:ind w:left="280"/>
      </w:pPr>
      <w:r>
        <w:rPr>
          <w:b/>
        </w:rPr>
        <w:t>答案解析：</w:t>
      </w:r>
      <w:r>
        <w:t xml:space="preserve">《大型养路机械使用管理规则》第二章第 </w:t>
      </w:r>
      <w:r>
        <w:rPr>
          <w:rFonts w:ascii="Arial" w:eastAsia="Arial"/>
        </w:rPr>
        <w:t xml:space="preserve">2.3.2 </w:t>
      </w:r>
      <w:r>
        <w:t>条</w:t>
      </w:r>
    </w:p>
    <w:p>
      <w:pPr>
        <w:spacing w:after="0" w:line="516" w:lineRule="exact"/>
        <w:sectPr>
          <w:pgSz w:w="18360" w:h="23760"/>
          <w:pgMar w:top="1840" w:right="2400" w:bottom="280" w:left="2420" w:header="708" w:footer="708"/>
          <w:pgNumType w:start="9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液力变矩器的结构由（</w:t>
      </w:r>
      <w:r>
        <w:rPr>
          <w:spacing w:val="-8"/>
          <w:sz w:val="36"/>
        </w:rPr>
        <w:t xml:space="preserve"> </w:t>
      </w:r>
      <w:r>
        <w:rPr>
          <w:sz w:val="36"/>
        </w:rPr>
        <w:t>）动力输入轴、动力输出轴及壳体等组成。</w:t>
      </w:r>
    </w:p>
    <w:p>
      <w:pPr>
        <w:pStyle w:val="BodyText"/>
        <w:spacing w:before="8"/>
        <w:rPr>
          <w:sz w:val="11"/>
        </w:rPr>
      </w:pPr>
      <w:r>
        <w:pict>
          <v:group id="_x0000_s1133" style="width:667pt;height:151pt;margin-top:10.64pt;margin-left:126pt;mso-position-horizontal-relative:page;mso-wrap-distance-left:0;mso-wrap-distance-right:0;position:absolute;z-index:-251629568" coordorigin="2520,213" coordsize="13340,3020">
            <v:shape id="_x0000_s1134" type="#_x0000_t75" style="width:13340;height:3020;left:2520;position:absolute;top:212" stroked="f">
              <v:imagedata r:id="rId10" o:title=""/>
            </v:shape>
            <v:shape id="_x0000_s1135" type="#_x0000_t202" style="width:13340;height:3020;left:2520;position:absolute;top:212" filled="f" stroked="f">
              <v:textbox inset="0,0,0,0">
                <w:txbxContent>
                  <w:p>
                    <w:pPr>
                      <w:spacing w:before="123" w:line="331" w:lineRule="auto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泵轮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动轮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涡轮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导轮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6" w:lineRule="exact"/>
        <w:ind w:left="280"/>
      </w:pPr>
      <w:r>
        <w:rPr>
          <w:b/>
        </w:rPr>
        <w:t>答案解析：</w:t>
      </w:r>
      <w:r>
        <w:t>《大型养路机械驾驶理论考试专业知 识培训教材》第二章第二节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线路钢轨（焊缝）折断时</w:t>
      </w:r>
      <w:r>
        <w:rPr>
          <w:rFonts w:ascii="Arial" w:eastAsia="Arial"/>
          <w:sz w:val="36"/>
        </w:rPr>
        <w:t>,</w:t>
      </w:r>
      <w:r>
        <w:rPr>
          <w:sz w:val="36"/>
        </w:rPr>
        <w:t>哪几种处理方式</w:t>
      </w:r>
      <w:r>
        <w:rPr>
          <w:rFonts w:ascii="Arial" w:eastAsia="Arial"/>
          <w:spacing w:val="-5"/>
          <w:sz w:val="36"/>
        </w:rPr>
        <w:t>( )</w:t>
      </w:r>
      <w:r>
        <w:rPr>
          <w:sz w:val="36"/>
        </w:rPr>
        <w:t>。</w:t>
      </w:r>
    </w:p>
    <w:p>
      <w:pPr>
        <w:pStyle w:val="BodyText"/>
        <w:rPr>
          <w:sz w:val="11"/>
        </w:rPr>
      </w:pPr>
      <w:r>
        <w:pict>
          <v:group id="_x0000_s1136" style="width:667pt;height:151pt;margin-top:10.26pt;margin-left:126pt;mso-position-horizontal-relative:page;mso-wrap-distance-left:0;mso-wrap-distance-right:0;position:absolute;z-index:-251628544" coordorigin="2520,205" coordsize="13340,3020">
            <v:shape id="_x0000_s1137" type="#_x0000_t75" style="width:13340;height:3020;left:2520;position:absolute;top:205" stroked="f">
              <v:imagedata r:id="rId10" o:title=""/>
            </v:shape>
            <v:shape id="_x0000_s1138" type="#_x0000_t202" style="width:13340;height:3020;left:2520;position:absolute;top:205" filled="f" stroked="f">
              <v:textbox inset="0,0,0,0">
                <w:txbxContent>
                  <w:p>
                    <w:pPr>
                      <w:spacing w:before="131" w:line="331" w:lineRule="auto"/>
                      <w:ind w:left="180" w:right="1003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紧急处理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临时处理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专项处理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长久处理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 xml:space="preserve">《普速铁路工务安全规则》第二章第 </w:t>
      </w:r>
      <w:r>
        <w:rPr>
          <w:rFonts w:ascii="Arial" w:eastAsia="Arial"/>
        </w:rPr>
        <w:t xml:space="preserve">2.3.3 </w:t>
      </w:r>
      <w: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以下哪些作业项目为线路中修主要内容（）。</w:t>
      </w:r>
    </w:p>
    <w:p>
      <w:pPr>
        <w:pStyle w:val="BodyText"/>
        <w:spacing w:before="12"/>
        <w:rPr>
          <w:sz w:val="11"/>
        </w:rPr>
      </w:pPr>
      <w:r>
        <w:pict>
          <v:group id="_x0000_s1139" style="width:667pt;height:150pt;margin-top:10.84pt;margin-left:126pt;mso-position-horizontal-relative:page;mso-wrap-distance-left:0;mso-wrap-distance-right:0;position:absolute;z-index:-251627520" coordorigin="2520,217" coordsize="13340,3000">
            <v:shape id="_x0000_s1140" type="#_x0000_t75" style="width:13340;height:3000;left:2520;position:absolute;top:216" stroked="f">
              <v:imagedata r:id="rId7" o:title=""/>
            </v:shape>
            <v:shape id="_x0000_s1141" type="#_x0000_t202" style="width:13340;height:3000;left:2520;position:absolute;top:216" filled="f" stroked="f">
              <v:textbox inset="0,0,0,0">
                <w:txbxContent>
                  <w:p>
                    <w:pPr>
                      <w:spacing w:before="11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整治道床翻浆冒泥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道床边坡清筛、补充道砟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750" w:lineRule="atLeast"/>
                      <w:ind w:left="180" w:right="631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全面整修、更换和补充联结零件并除锈涂油</w:t>
                    </w:r>
                    <w:r>
                      <w:rPr>
                        <w:sz w:val="36"/>
                      </w:rPr>
                      <w:t>站线道床清筛或更换道砟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8" w:lineRule="exact"/>
        <w:ind w:left="280"/>
      </w:pPr>
      <w:r>
        <w:rPr>
          <w:b/>
        </w:rPr>
        <w:t>答案解析：</w:t>
      </w:r>
      <w:r>
        <w:t xml:space="preserve">《普速铁路线路修理规则》第 </w:t>
      </w:r>
      <w:r>
        <w:rPr>
          <w:rFonts w:ascii="Arial" w:eastAsia="Arial"/>
        </w:rPr>
        <w:t xml:space="preserve">2.3.5 </w:t>
      </w:r>
      <w: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大型养路机械的修程分为：（）、全面检修（总成大修）和整车厂修。</w:t>
      </w:r>
    </w:p>
    <w:p>
      <w:pPr>
        <w:pStyle w:val="BodyText"/>
        <w:spacing w:before="4"/>
        <w:rPr>
          <w:sz w:val="11"/>
        </w:rPr>
      </w:pPr>
      <w:r>
        <w:pict>
          <v:group id="_x0000_s1142" style="width:667pt;height:151pt;margin-top:10.44pt;margin-left:126pt;mso-position-horizontal-relative:page;mso-wrap-distance-left:0;mso-wrap-distance-right:0;position:absolute;z-index:-251626496" coordorigin="2520,209" coordsize="13340,3020">
            <v:shape id="_x0000_s1143" type="#_x0000_t75" style="width:13340;height:3020;left:2520;position:absolute;top:208" stroked="f">
              <v:imagedata r:id="rId10" o:title=""/>
            </v:shape>
            <v:shape id="_x0000_s1144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4" w:line="331" w:lineRule="auto"/>
                      <w:ind w:left="180" w:right="9317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日常检查保养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定期检修保养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年检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点检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6" w:lineRule="exact"/>
        <w:ind w:left="280"/>
      </w:pPr>
      <w:r>
        <w:rPr>
          <w:b/>
        </w:rPr>
        <w:t>答案解析：</w:t>
      </w:r>
      <w:r>
        <w:t xml:space="preserve">《大型养路机械使用管理规则》第 </w:t>
      </w:r>
      <w:r>
        <w:rPr>
          <w:rFonts w:ascii="Arial" w:eastAsia="Arial"/>
        </w:rPr>
        <w:t xml:space="preserve">2.4.2 </w:t>
      </w:r>
      <w:r>
        <w:t>条</w:t>
      </w:r>
    </w:p>
    <w:p>
      <w:pPr>
        <w:spacing w:after="0" w:line="486" w:lineRule="exact"/>
        <w:sectPr>
          <w:pgSz w:w="18360" w:h="23760"/>
          <w:pgMar w:top="1800" w:right="2400" w:bottom="280" w:left="2420" w:header="708" w:footer="708"/>
          <w:pgNumType w:start="10"/>
          <w:cols w:space="708"/>
        </w:sectPr>
      </w:pP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6" w:after="0" w:line="240" w:lineRule="auto"/>
        <w:ind w:left="820" w:right="0" w:hanging="541"/>
        <w:jc w:val="left"/>
        <w:rPr>
          <w:rFonts w:ascii="Arial" w:eastAsia="Arial" w:hAnsi="Arial"/>
          <w:sz w:val="36"/>
        </w:rPr>
      </w:pPr>
      <w:r>
        <w:rPr>
          <w:sz w:val="36"/>
        </w:rPr>
        <w:t>大型养路机械机组人员应按照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三好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、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四会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的要求使用大机。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三好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是指：</w:t>
      </w:r>
    </w:p>
    <w:p>
      <w:pPr>
        <w:pStyle w:val="BodyText"/>
        <w:spacing w:before="206"/>
        <w:ind w:left="280"/>
      </w:pPr>
      <w:r>
        <w:t>（）。</w:t>
      </w:r>
    </w:p>
    <w:p>
      <w:pPr>
        <w:pStyle w:val="BodyText"/>
        <w:spacing w:before="7"/>
        <w:rPr>
          <w:sz w:val="10"/>
        </w:rPr>
      </w:pPr>
      <w:r>
        <w:pict>
          <v:group id="_x0000_s1145" style="width:667pt;height:151pt;margin-top:9.83pt;margin-left:126pt;mso-position-horizontal-relative:page;mso-wrap-distance-left:0;mso-wrap-distance-right:0;position:absolute;z-index:-251625472" coordorigin="2520,197" coordsize="13340,3020">
            <v:shape id="_x0000_s1146" type="#_x0000_t75" style="width:13340;height:3020;left:2520;position:absolute;top:196" stroked="f">
              <v:imagedata r:id="rId10" o:title=""/>
            </v:shape>
            <v:shape id="_x0000_s1147" type="#_x0000_t202" style="width:13340;height:3020;left:2520;position:absolute;top:196" filled="f" stroked="f">
              <v:textbox inset="0,0,0,0">
                <w:txbxContent>
                  <w:p>
                    <w:pPr>
                      <w:spacing w:before="12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操作好</w:t>
                    </w:r>
                  </w:p>
                  <w:p>
                    <w:pPr>
                      <w:spacing w:before="207" w:line="331" w:lineRule="auto"/>
                      <w:ind w:left="180" w:right="1039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管理好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使用好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养修好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5" w:lineRule="exact"/>
        <w:ind w:left="280"/>
      </w:pPr>
      <w:r>
        <w:rPr>
          <w:b/>
        </w:rPr>
        <w:t>答案解析：</w:t>
      </w:r>
      <w:r>
        <w:t xml:space="preserve">《大型养路机械使用管理规则》第 </w:t>
      </w:r>
      <w:r>
        <w:rPr>
          <w:rFonts w:ascii="Arial" w:eastAsia="Arial"/>
        </w:rPr>
        <w:t xml:space="preserve">2.3.2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铁路机车车辆在运行过程中，造成（），列较大事故。</w:t>
      </w:r>
    </w:p>
    <w:p>
      <w:pPr>
        <w:pStyle w:val="BodyText"/>
        <w:rPr>
          <w:sz w:val="11"/>
        </w:rPr>
      </w:pPr>
      <w:r>
        <w:pict>
          <v:group id="_x0000_s1148" style="width:667pt;height:151pt;margin-top:10.28pt;margin-left:126pt;mso-position-horizontal-relative:page;mso-wrap-distance-left:0;mso-wrap-distance-right:0;position:absolute;z-index:-251624448" coordorigin="2520,206" coordsize="13340,3020">
            <v:shape id="_x0000_s1149" type="#_x0000_t75" style="width:13340;height:3020;left:2520;position:absolute;top:205" stroked="f">
              <v:imagedata r:id="rId10" o:title=""/>
            </v:shape>
            <v:shape id="_x0000_s1150" type="#_x0000_t202" style="width:13340;height:3020;left:2520;position:absolute;top:205" filled="f" stroked="f">
              <v:textbox inset="0,0,0,0">
                <w:txbxContent>
                  <w:p>
                    <w:pPr>
                      <w:spacing w:before="11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3 </w:t>
                    </w:r>
                    <w:r>
                      <w:rPr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>人以下死亡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2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客运列车脱轨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18 </w:t>
                    </w:r>
                    <w:r>
                      <w:rPr>
                        <w:sz w:val="36"/>
                      </w:rPr>
                      <w:t>辆以上</w:t>
                    </w:r>
                  </w:p>
                  <w:p>
                    <w:pPr>
                      <w:spacing w:before="18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 </w:t>
                    </w:r>
                    <w:r>
                      <w:rPr>
                        <w:sz w:val="36"/>
                      </w:rPr>
                      <w:t>人以下重伤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1000 </w:t>
                    </w:r>
                    <w:r>
                      <w:rPr>
                        <w:sz w:val="36"/>
                      </w:rPr>
                      <w:t xml:space="preserve">万元以上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5000 </w:t>
                    </w:r>
                    <w:r>
                      <w:rPr>
                        <w:sz w:val="36"/>
                      </w:rPr>
                      <w:t>万元以下直接经济损失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3" w:lineRule="exact"/>
        <w:ind w:left="280"/>
      </w:pPr>
      <w:r>
        <w:rPr>
          <w:b/>
          <w:spacing w:val="-1"/>
        </w:rPr>
        <w:t>答案解析：</w:t>
      </w:r>
      <w:r>
        <w:t>《铁路交通事故应急救援和调查处理条例》第十一条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区间及闭塞分区的界限，按规定划分为：（）。</w:t>
      </w:r>
    </w:p>
    <w:p>
      <w:pPr>
        <w:pStyle w:val="BodyText"/>
        <w:spacing w:before="13"/>
        <w:rPr>
          <w:sz w:val="11"/>
        </w:rPr>
      </w:pPr>
      <w:r>
        <w:pict>
          <v:group id="_x0000_s1151" style="width:667pt;height:150pt;margin-top:10.93pt;margin-left:126pt;mso-position-horizontal-relative:page;mso-wrap-distance-left:0;mso-wrap-distance-right:0;position:absolute;z-index:-251623424" coordorigin="2520,219" coordsize="13340,3000">
            <v:shape id="_x0000_s1152" type="#_x0000_t75" style="width:13340;height:3000;left:2520;position:absolute;top:218" stroked="f">
              <v:imagedata r:id="rId7" o:title=""/>
            </v:shape>
            <v:shape id="_x0000_s1153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1003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站间区间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所间区间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闭塞分区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车站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501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《铁路技术管理规程》第 </w:t>
      </w:r>
      <w:r>
        <w:rPr>
          <w:rFonts w:ascii="Arial" w:eastAsia="Arial"/>
          <w:sz w:val="36"/>
        </w:rPr>
        <w:t xml:space="preserve">308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对符合下列情形之一的大型养路机械及时进行报废处理工作。（）</w:t>
      </w:r>
    </w:p>
    <w:p>
      <w:pPr>
        <w:pStyle w:val="BodyText"/>
        <w:spacing w:before="4"/>
        <w:rPr>
          <w:sz w:val="11"/>
        </w:rPr>
      </w:pPr>
      <w:r>
        <w:pict>
          <v:group id="_x0000_s1154" style="width:667pt;height:76pt;margin-top:10.48pt;margin-left:126pt;mso-position-horizontal-relative:page;mso-wrap-distance-left:0;mso-wrap-distance-right:0;position:absolute;z-index:-251622400" coordorigin="2520,210" coordsize="13340,1520">
            <v:shape id="_x0000_s1155" type="#_x0000_t75" style="width:13340;height:1520;left:2520;position:absolute;top:209" stroked="f">
              <v:imagedata r:id="rId16" o:title=""/>
            </v:shape>
            <v:shape id="_x0000_s1156" type="#_x0000_t202" style="width:13340;height:1520;left:2520;position:absolute;top:209" filled="f" stroked="f">
              <v:textbox inset="0,0,0,0">
                <w:txbxContent>
                  <w:p>
                    <w:pPr>
                      <w:spacing w:before="12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使用年限达到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25 </w:t>
                    </w:r>
                    <w:r>
                      <w:rPr>
                        <w:sz w:val="36"/>
                      </w:rPr>
                      <w:t>年及以上，且状态不良的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一次修理费用超过采购现价 </w:t>
                    </w:r>
                    <w:r>
                      <w:rPr>
                        <w:rFonts w:ascii="Arial" w:eastAsia="Arial"/>
                        <w:sz w:val="36"/>
                      </w:rPr>
                      <w:t>60%</w:t>
                    </w:r>
                    <w:r>
                      <w:rPr>
                        <w:sz w:val="36"/>
                      </w:rPr>
                      <w:t>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2300" w:right="2400" w:bottom="280" w:left="2420" w:header="708" w:footer="708"/>
          <w:pgNumType w:start="11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57" style="width:667pt;height:76pt;mso-position-horizontal-relative:char;mso-position-vertical-relative:line" coordorigin="0,0" coordsize="13340,1520">
            <v:shape id="_x0000_s1158" type="#_x0000_t75" style="width:13340;height:1520;position:absolute" stroked="f">
              <v:imagedata r:id="rId16" o:title=""/>
            </v:shape>
            <v:shape id="_x0000_s1159" type="#_x0000_t202" style="width:13340;height:15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配件来源不足，无法修复的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主要配件破损严重，不能 恢复基本性能的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3" w:lineRule="exact"/>
        <w:ind w:left="280"/>
      </w:pPr>
      <w:r>
        <w:rPr>
          <w:b/>
        </w:rPr>
        <w:t>答案解析：</w:t>
      </w:r>
      <w:r>
        <w:t xml:space="preserve">《大型养路机械使用管理规则》第 </w:t>
      </w:r>
      <w:r>
        <w:rPr>
          <w:rFonts w:ascii="Arial" w:eastAsia="Arial"/>
        </w:rPr>
        <w:t xml:space="preserve">2.2.7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下列那些是柴油发动机冒蓝烟的原因</w:t>
      </w:r>
    </w:p>
    <w:p>
      <w:pPr>
        <w:pStyle w:val="BodyText"/>
        <w:spacing w:before="12"/>
        <w:rPr>
          <w:sz w:val="11"/>
        </w:rPr>
      </w:pPr>
      <w:r>
        <w:pict>
          <v:group id="_x0000_s1160" style="width:667pt;height:150pt;margin-top:10.86pt;margin-left:126pt;mso-position-horizontal-relative:page;mso-wrap-distance-left:0;mso-wrap-distance-right:0;position:absolute;z-index:-251621376" coordorigin="2520,217" coordsize="13340,3000">
            <v:shape id="_x0000_s1161" type="#_x0000_t75" style="width:13340;height:3000;left:2520;position:absolute;top:217" stroked="f">
              <v:imagedata r:id="rId7" o:title=""/>
            </v:shape>
            <v:shape id="_x0000_s1162" type="#_x0000_t202" style="width:13340;height:3000;left:2520;position:absolute;top:217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9317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机油油位太高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气门导管磨损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供油提前角不准确</w:t>
                    </w:r>
                  </w:p>
                  <w:p>
                    <w:pPr>
                      <w:spacing w:before="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空气滤清器脏污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02" w:lineRule="exact"/>
        <w:ind w:left="280"/>
      </w:pPr>
      <w:r>
        <w:rPr>
          <w:b/>
        </w:rPr>
        <w:t>答案解析：</w:t>
      </w:r>
      <w:r>
        <w:t>《大型养路机械驾驶资格理论考试专业知识》第二章动力传动系统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传动轴的裂损原因有（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rFonts w:ascii="Arial" w:eastAsia="Arial"/>
          <w:sz w:val="36"/>
        </w:rPr>
        <w:t>.</w:t>
      </w:r>
    </w:p>
    <w:p>
      <w:pPr>
        <w:pStyle w:val="BodyText"/>
        <w:spacing w:before="9"/>
        <w:rPr>
          <w:rFonts w:ascii="Arial"/>
          <w:sz w:val="14"/>
        </w:rPr>
      </w:pPr>
      <w:r>
        <w:pict>
          <v:group id="_x0000_s1163" style="width:667pt;height:151pt;margin-top:10.5pt;margin-left:126pt;mso-position-horizontal-relative:page;mso-wrap-distance-left:0;mso-wrap-distance-right:0;position:absolute;z-index:-251620352" coordorigin="2520,210" coordsize="13340,3020">
            <v:shape id="_x0000_s1164" type="#_x0000_t75" style="width:13340;height:3020;left:2520;position:absolute;top:209" stroked="f">
              <v:imagedata r:id="rId10" o:title=""/>
            </v:shape>
            <v:shape id="_x0000_s1165" type="#_x0000_t202" style="width:13340;height:3020;left:2520;position:absolute;top:209" filled="f" stroked="f">
              <v:textbox inset="0,0,0,0">
                <w:txbxContent>
                  <w:p>
                    <w:pPr>
                      <w:spacing w:before="126" w:line="331" w:lineRule="auto"/>
                      <w:ind w:left="180" w:right="571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连接焊缝处，因焊接热应力产生裂纹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螺栓松动</w:t>
                    </w:r>
                  </w:p>
                  <w:p>
                    <w:pPr>
                      <w:spacing w:before="3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传动轴安装位置不合适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所受扭矩过大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大型线路机械司机第三部分《技师》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12" w:line="326" w:lineRule="auto"/>
        <w:ind w:left="280" w:right="297" w:firstLine="0"/>
        <w:jc w:val="left"/>
        <w:rPr>
          <w:rFonts w:ascii="Arial" w:eastAsia="Arial"/>
          <w:sz w:val="36"/>
        </w:rPr>
      </w:pPr>
      <w:r>
        <w:rPr>
          <w:sz w:val="36"/>
        </w:rPr>
        <w:t>燃油供给系统是按照柴油发动机工作过程的要求，（）地依次向各缸燃烧室内</w:t>
      </w:r>
      <w:r>
        <w:rPr>
          <w:spacing w:val="-1"/>
          <w:sz w:val="36"/>
        </w:rPr>
        <w:t>供油，并使柴油良好雾化，与空气形成均匀的可燃混合气，以实现柴油发动机的能</w:t>
      </w:r>
      <w:r>
        <w:rPr>
          <w:sz w:val="36"/>
        </w:rPr>
        <w:t>量转换和动力输出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66" style="width:667pt;height:150pt;mso-position-horizontal-relative:char;mso-position-vertical-relative:line" coordorigin="0,0" coordsize="13340,3000">
            <v:shape id="_x0000_s1167" type="#_x0000_t75" style="width:13340;height:3000;position:absolute" stroked="f">
              <v:imagedata r:id="rId7" o:title=""/>
            </v:shape>
            <v:shape id="_x0000_s1168" type="#_x0000_t202" style="width:13340;height:3000;position:absolute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及时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定时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3" w:line="750" w:lineRule="atLeast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定量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足量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8" w:lineRule="exact"/>
        <w:ind w:left="280"/>
      </w:pPr>
      <w:r>
        <w:rPr>
          <w:b/>
        </w:rPr>
        <w:t>答案解析：</w:t>
      </w:r>
      <w:r>
        <w:t>《大型养路机械驾驶资格理论考试专业知识》第二章动力传动系统</w:t>
      </w:r>
    </w:p>
    <w:p>
      <w:pPr>
        <w:spacing w:after="0" w:line="518" w:lineRule="exact"/>
        <w:sectPr>
          <w:pgSz w:w="18360" w:h="23760"/>
          <w:pgMar w:top="1840" w:right="2400" w:bottom="280" w:left="2420" w:header="708" w:footer="708"/>
          <w:pgNumType w:start="12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2"/>
          <w:sz w:val="36"/>
        </w:rPr>
        <w:t xml:space="preserve">下列那几个是 </w:t>
      </w:r>
      <w:r>
        <w:rPr>
          <w:rFonts w:ascii="Arial" w:eastAsia="Arial"/>
          <w:sz w:val="36"/>
        </w:rPr>
        <w:t>GVA</w:t>
      </w:r>
      <w:r>
        <w:rPr>
          <w:rFonts w:ascii="Arial" w:eastAsia="Arial"/>
          <w:spacing w:val="-26"/>
          <w:sz w:val="36"/>
        </w:rPr>
        <w:t xml:space="preserve"> </w:t>
      </w:r>
      <w:r>
        <w:rPr>
          <w:sz w:val="36"/>
        </w:rPr>
        <w:t>输出给定值：</w:t>
      </w:r>
    </w:p>
    <w:p>
      <w:pPr>
        <w:pStyle w:val="BodyText"/>
        <w:spacing w:before="8"/>
        <w:rPr>
          <w:sz w:val="11"/>
        </w:rPr>
      </w:pPr>
      <w:r>
        <w:pict>
          <v:group id="_x0000_s1169" style="width:667pt;height:151pt;margin-top:10.64pt;margin-left:126pt;mso-position-horizontal-relative:page;mso-wrap-distance-left:0;mso-wrap-distance-right:0;position:absolute;z-index:-251619328" coordorigin="2520,213" coordsize="13340,3020">
            <v:shape id="_x0000_s1170" type="#_x0000_t75" style="width:13340;height:3020;left:2520;position:absolute;top:212" stroked="f">
              <v:imagedata r:id="rId10" o:title=""/>
            </v:shape>
            <v:shape id="_x0000_s1171" type="#_x0000_t202" style="width:13340;height:3020;left:2520;position:absolute;top:212" filled="f" stroked="f">
              <v:textbox inset="0,0,0,0">
                <w:txbxContent>
                  <w:p>
                    <w:pPr>
                      <w:spacing w:before="123" w:line="331" w:lineRule="auto"/>
                      <w:ind w:left="180" w:right="895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前端超高给定值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基本起到量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作业区超高给定值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前端偏移量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6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大型线路机械司机第三部分《技师》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搭乘人员应按序上、下大型养路机械，运行时应</w:t>
      </w:r>
      <w:r>
        <w:rPr>
          <w:rFonts w:ascii="Arial" w:eastAsia="Arial"/>
          <w:sz w:val="36"/>
        </w:rPr>
        <w:t>()</w:t>
      </w:r>
      <w:r>
        <w:rPr>
          <w:sz w:val="36"/>
        </w:rPr>
        <w:t>。</w:t>
      </w:r>
    </w:p>
    <w:p>
      <w:pPr>
        <w:pStyle w:val="BodyText"/>
        <w:rPr>
          <w:sz w:val="11"/>
        </w:rPr>
      </w:pPr>
      <w:r>
        <w:pict>
          <v:group id="_x0000_s1172" style="width:667pt;height:151pt;margin-top:10.26pt;margin-left:126pt;mso-position-horizontal-relative:page;mso-wrap-distance-left:0;mso-wrap-distance-right:0;position:absolute;z-index:-251618304" coordorigin="2520,205" coordsize="13340,3020">
            <v:shape id="_x0000_s1173" type="#_x0000_t75" style="width:13340;height:3020;left:2520;position:absolute;top:205" stroked="f">
              <v:imagedata r:id="rId10" o:title=""/>
            </v:shape>
            <v:shape id="_x0000_s1174" type="#_x0000_t202" style="width:13340;height:3020;left:2520;position:absolute;top:205" filled="f" stroked="f">
              <v:textbox inset="0,0,0,0">
                <w:txbxContent>
                  <w:p>
                    <w:pPr>
                      <w:spacing w:before="13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坐稳扶好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 w:line="331" w:lineRule="auto"/>
                      <w:ind w:left="180" w:right="823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不得将身体探出车外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不得在车帮上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架空物上坐卧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 xml:space="preserve">《大型养路机械管理规则》第 </w:t>
      </w:r>
      <w:r>
        <w:rPr>
          <w:rFonts w:ascii="Arial" w:eastAsia="Arial"/>
        </w:rPr>
        <w:t xml:space="preserve">4.2.5 </w:t>
      </w:r>
      <w: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闭塞设备分为（</w:t>
      </w:r>
      <w:r>
        <w:rPr>
          <w:spacing w:val="-8"/>
          <w:sz w:val="36"/>
        </w:rPr>
        <w:t xml:space="preserve"> </w:t>
      </w:r>
      <w:r>
        <w:rPr>
          <w:sz w:val="36"/>
        </w:rPr>
        <w:t>）。</w:t>
      </w:r>
    </w:p>
    <w:p>
      <w:pPr>
        <w:pStyle w:val="BodyText"/>
        <w:spacing w:before="12"/>
        <w:rPr>
          <w:sz w:val="11"/>
        </w:rPr>
      </w:pPr>
      <w:r>
        <w:pict>
          <v:group id="_x0000_s1175" style="width:667pt;height:150pt;margin-top:10.84pt;margin-left:126pt;mso-position-horizontal-relative:page;mso-wrap-distance-left:0;mso-wrap-distance-right:0;position:absolute;z-index:-251617280" coordorigin="2520,217" coordsize="13340,3000">
            <v:shape id="_x0000_s1176" type="#_x0000_t75" style="width:13340;height:3000;left:2520;position:absolute;top:216" stroked="f">
              <v:imagedata r:id="rId7" o:title=""/>
            </v:shape>
            <v:shape id="_x0000_s1177" type="#_x0000_t202" style="width:13340;height:3000;left:2520;position:absolute;top:216" filled="f" stroked="f">
              <v:textbox inset="0,0,0,0">
                <w:txbxContent>
                  <w:p>
                    <w:pPr>
                      <w:spacing w:before="115" w:line="333" w:lineRule="auto"/>
                      <w:ind w:left="180" w:right="967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自动闭塞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半自动闭塞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自动站间闭塞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半自动站间闭塞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8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《铁路技术管理规程》第十章第 </w:t>
      </w:r>
      <w:r>
        <w:rPr>
          <w:rFonts w:ascii="Arial" w:eastAsia="Arial"/>
          <w:sz w:val="36"/>
        </w:rPr>
        <w:t xml:space="preserve">93 </w:t>
      </w:r>
      <w:r>
        <w:rPr>
          <w:sz w:val="36"/>
        </w:rP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车站按技术作业分为（</w:t>
      </w:r>
      <w:r>
        <w:rPr>
          <w:spacing w:val="-8"/>
          <w:sz w:val="36"/>
        </w:rPr>
        <w:t xml:space="preserve"> </w:t>
      </w:r>
      <w:r>
        <w:rPr>
          <w:sz w:val="36"/>
        </w:rPr>
        <w:t>）。</w:t>
      </w:r>
    </w:p>
    <w:p>
      <w:pPr>
        <w:pStyle w:val="BodyText"/>
        <w:spacing w:before="4"/>
        <w:rPr>
          <w:sz w:val="11"/>
        </w:rPr>
      </w:pPr>
      <w:r>
        <w:pict>
          <v:group id="_x0000_s1178" style="width:667pt;height:151pt;margin-top:10.44pt;margin-left:126pt;mso-position-horizontal-relative:page;mso-wrap-distance-left:0;mso-wrap-distance-right:0;position:absolute;z-index:-251616256" coordorigin="2520,209" coordsize="13340,3020">
            <v:shape id="_x0000_s1179" type="#_x0000_t75" style="width:13340;height:3020;left:2520;position:absolute;top:208" stroked="f">
              <v:imagedata r:id="rId10" o:title=""/>
            </v:shape>
            <v:shape id="_x0000_s1180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4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营业站</w:t>
                    </w:r>
                  </w:p>
                  <w:p>
                    <w:pPr>
                      <w:spacing w:before="2" w:line="750" w:lineRule="atLeast"/>
                      <w:ind w:left="180" w:right="1039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编组站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区段站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中间站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6" w:lineRule="exact"/>
        <w:ind w:left="280"/>
      </w:pPr>
      <w:r>
        <w:rPr>
          <w:b/>
        </w:rPr>
        <w:t>答案解析：</w:t>
      </w:r>
      <w:r>
        <w:t xml:space="preserve">《铁路技术管理规程》第十章第 </w:t>
      </w:r>
      <w:r>
        <w:rPr>
          <w:rFonts w:ascii="Arial" w:eastAsia="Arial"/>
        </w:rPr>
        <w:t xml:space="preserve">235 </w:t>
      </w:r>
      <w:r>
        <w:t>条</w:t>
      </w:r>
    </w:p>
    <w:p>
      <w:pPr>
        <w:spacing w:after="0" w:line="486" w:lineRule="exact"/>
        <w:sectPr>
          <w:pgSz w:w="18360" w:h="23760"/>
          <w:pgMar w:top="1800" w:right="2400" w:bottom="280" w:left="2420" w:header="708" w:footer="708"/>
          <w:pgNumType w:start="13"/>
          <w:cols w:space="708"/>
        </w:sect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视觉信号分为（</w:t>
      </w:r>
      <w:r>
        <w:rPr>
          <w:spacing w:val="-10"/>
          <w:sz w:val="36"/>
        </w:rPr>
        <w:t xml:space="preserve"> </w:t>
      </w:r>
      <w:r>
        <w:rPr>
          <w:sz w:val="36"/>
        </w:rPr>
        <w:t>）信号。（</w:t>
      </w:r>
      <w:r>
        <w:rPr>
          <w:spacing w:val="-2"/>
          <w:sz w:val="36"/>
        </w:rPr>
        <w:t xml:space="preserve">第十五章第 </w:t>
      </w:r>
      <w:r>
        <w:rPr>
          <w:rFonts w:ascii="Arial" w:eastAsia="Arial"/>
          <w:sz w:val="36"/>
        </w:rPr>
        <w:t>410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条）</w:t>
      </w:r>
      <w:r>
        <w:rPr>
          <w:rFonts w:ascii="Arial" w:eastAsia="Arial"/>
          <w:sz w:val="36"/>
        </w:rPr>
        <w:t>A</w:t>
      </w:r>
      <w:r>
        <w:rPr>
          <w:spacing w:val="-6"/>
          <w:sz w:val="36"/>
        </w:rPr>
        <w:t xml:space="preserve">． </w:t>
      </w:r>
      <w:r>
        <w:rPr>
          <w:rFonts w:ascii="Arial" w:eastAsia="Arial"/>
          <w:sz w:val="36"/>
        </w:rPr>
        <w:t>B</w:t>
      </w:r>
      <w:r>
        <w:rPr>
          <w:spacing w:val="-6"/>
          <w:sz w:val="36"/>
        </w:rPr>
        <w:t xml:space="preserve">． </w:t>
      </w:r>
      <w:r>
        <w:rPr>
          <w:rFonts w:ascii="Arial" w:eastAsia="Arial"/>
          <w:sz w:val="36"/>
        </w:rPr>
        <w:t>C</w:t>
      </w:r>
      <w:r>
        <w:rPr>
          <w:spacing w:val="-6"/>
          <w:sz w:val="36"/>
        </w:rPr>
        <w:t xml:space="preserve">． </w:t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rPr>
          <w:sz w:val="11"/>
        </w:rPr>
      </w:pPr>
      <w:r>
        <w:pict>
          <v:group id="_x0000_s1181" style="width:667pt;height:151pt;margin-top:10.24pt;margin-left:126pt;mso-position-horizontal-relative:page;mso-wrap-distance-left:0;mso-wrap-distance-right:0;position:absolute;z-index:-251615232" coordorigin="2520,205" coordsize="13340,3020">
            <v:shape id="_x0000_s1182" type="#_x0000_t75" style="width:13340;height:3020;left:2520;position:absolute;top:204" stroked="f">
              <v:imagedata r:id="rId10" o:title=""/>
            </v:shape>
            <v:shape id="_x0000_s1183" type="#_x0000_t202" style="width:13340;height:3020;left:2520;position:absolute;top:204" filled="f" stroked="f">
              <v:textbox inset="0,0,0,0">
                <w:txbxContent>
                  <w:p>
                    <w:pPr>
                      <w:spacing w:before="13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联系</w:t>
                    </w:r>
                  </w:p>
                  <w:p>
                    <w:pPr>
                      <w:spacing w:before="207" w:line="331" w:lineRule="auto"/>
                      <w:ind w:left="180" w:right="1003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昼夜通用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夜间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昼间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 xml:space="preserve">《铁路技术管理规程》第十章第 </w:t>
      </w:r>
      <w:r>
        <w:rPr>
          <w:rFonts w:ascii="Arial" w:eastAsia="Arial"/>
        </w:rPr>
        <w:t xml:space="preserve">410 </w:t>
      </w:r>
      <w: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387" w:firstLine="0"/>
        <w:jc w:val="left"/>
        <w:rPr>
          <w:rFonts w:ascii="Arial" w:eastAsia="Arial"/>
          <w:sz w:val="36"/>
        </w:rPr>
      </w:pPr>
      <w:r>
        <w:rPr>
          <w:sz w:val="36"/>
        </w:rPr>
        <w:t>四显示自动闭塞区段连续式机车信号机显示（</w:t>
      </w:r>
      <w:r>
        <w:rPr>
          <w:spacing w:val="-8"/>
          <w:sz w:val="36"/>
        </w:rPr>
        <w:t xml:space="preserve"> </w:t>
      </w:r>
      <w:r>
        <w:rPr>
          <w:sz w:val="36"/>
        </w:rPr>
        <w:t>），</w:t>
      </w:r>
      <w:r>
        <w:rPr>
          <w:spacing w:val="-2"/>
          <w:sz w:val="36"/>
        </w:rPr>
        <w:t>表示次一架地面信号机处于</w:t>
      </w:r>
      <w:r>
        <w:rPr>
          <w:sz w:val="36"/>
        </w:rPr>
        <w:t>开放状态。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84" style="width:667pt;height:151pt;mso-position-horizontal-relative:char;mso-position-vertical-relative:line" coordorigin="0,0" coordsize="13340,3020">
            <v:shape id="_x0000_s1185" type="#_x0000_t75" style="width:13340;height:3020;position:absolute" stroked="f">
              <v:imagedata r:id="rId10" o:title=""/>
            </v:shape>
            <v:shape id="_x0000_s1186" type="#_x0000_t202" style="width:13340;height:3020;position:absolute" filled="f" stroked="f">
              <v:textbox inset="0,0,0,0">
                <w:txbxContent>
                  <w:p>
                    <w:pPr>
                      <w:spacing w:before="130" w:line="331" w:lineRule="auto"/>
                      <w:ind w:left="180" w:right="773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一个带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“2”</w:t>
                    </w:r>
                    <w:r>
                      <w:rPr>
                        <w:sz w:val="36"/>
                      </w:rPr>
                      <w:t>字的黄色灯光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一个黄色灯光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一个半绿半黄色灯光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>一个带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“2”</w:t>
                    </w:r>
                    <w:r>
                      <w:rPr>
                        <w:sz w:val="36"/>
                      </w:rPr>
                      <w:t>字的黄色闪光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95" w:lineRule="exact"/>
        <w:ind w:left="280"/>
      </w:pPr>
      <w:r>
        <w:rPr>
          <w:b/>
        </w:rPr>
        <w:t>答案解析：</w:t>
      </w:r>
      <w:r>
        <w:t xml:space="preserve">《铁路技术管理规程》第十章第 </w:t>
      </w:r>
      <w:r>
        <w:rPr>
          <w:rFonts w:ascii="Arial" w:eastAsia="Arial"/>
        </w:rPr>
        <w:t xml:space="preserve">435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闭塞设备分为（）、（）和（）。</w:t>
      </w:r>
    </w:p>
    <w:p>
      <w:pPr>
        <w:pStyle w:val="BodyText"/>
        <w:spacing w:before="13"/>
        <w:rPr>
          <w:sz w:val="11"/>
        </w:rPr>
      </w:pPr>
      <w:r>
        <w:pict>
          <v:group id="_x0000_s1187" style="width:667pt;height:150pt;margin-top:10.93pt;margin-left:126pt;mso-position-horizontal-relative:page;mso-wrap-distance-left:0;mso-wrap-distance-right:0;position:absolute;z-index:-251614208" coordorigin="2520,219" coordsize="13340,3000">
            <v:shape id="_x0000_s1188" type="#_x0000_t75" style="width:13340;height:3000;left:2520;position:absolute;top:218" stroked="f">
              <v:imagedata r:id="rId7" o:title=""/>
            </v:shape>
            <v:shape id="_x0000_s1189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自动闭塞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 w:line="331" w:lineRule="auto"/>
                      <w:ind w:left="180" w:right="931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自动站间闭塞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非自动闭塞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半自动闭塞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501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93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CTC</w:t>
      </w:r>
      <w:r>
        <w:rPr>
          <w:rFonts w:ascii="Arial" w:eastAsia="Arial"/>
          <w:spacing w:val="-28"/>
          <w:sz w:val="36"/>
        </w:rPr>
        <w:t xml:space="preserve"> </w:t>
      </w:r>
      <w:r>
        <w:rPr>
          <w:sz w:val="36"/>
        </w:rPr>
        <w:t>应具备（）和（）两种模式。</w:t>
      </w:r>
    </w:p>
    <w:p>
      <w:pPr>
        <w:pStyle w:val="BodyText"/>
        <w:spacing w:before="4"/>
        <w:rPr>
          <w:sz w:val="11"/>
        </w:rPr>
      </w:pPr>
      <w:r>
        <w:pict>
          <v:group id="_x0000_s1190" style="width:667pt;height:76pt;margin-top:10.48pt;margin-left:126pt;mso-position-horizontal-relative:page;mso-wrap-distance-left:0;mso-wrap-distance-right:0;position:absolute;z-index:-251613184" coordorigin="2520,210" coordsize="13340,1520">
            <v:shape id="_x0000_s1191" type="#_x0000_t75" style="width:13340;height:1520;left:2520;position:absolute;top:209" stroked="f">
              <v:imagedata r:id="rId16" o:title=""/>
            </v:shape>
            <v:shape id="_x0000_s1192" type="#_x0000_t202" style="width:13340;height:1520;left:2520;position:absolute;top:209" filled="f" stroked="f">
              <v:textbox inset="0,0,0,0">
                <w:txbxContent>
                  <w:p>
                    <w:pPr>
                      <w:spacing w:before="12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集中控制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分散自律控制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2300" w:right="2400" w:bottom="280" w:left="2420" w:header="708" w:footer="708"/>
          <w:pgNumType w:start="14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93" style="width:667pt;height:76pt;mso-position-horizontal-relative:char;mso-position-vertical-relative:line" coordorigin="0,0" coordsize="13340,1520">
            <v:shape id="_x0000_s1194" type="#_x0000_t75" style="width:13340;height:1520;position:absolute" stroked="f">
              <v:imagedata r:id="rId16" o:title=""/>
            </v:shape>
            <v:shape id="_x0000_s1195" type="#_x0000_t202" style="width:13340;height:15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非集中控制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非常站控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13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98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331" w:lineRule="auto"/>
        <w:ind w:left="280" w:right="420" w:firstLine="0"/>
        <w:jc w:val="left"/>
        <w:rPr>
          <w:rFonts w:ascii="Arial" w:eastAsia="Arial"/>
          <w:sz w:val="36"/>
        </w:rPr>
      </w:pPr>
      <w:r>
        <w:rPr>
          <w:sz w:val="36"/>
        </w:rPr>
        <w:t>轨道车运行控制设备（</w:t>
      </w:r>
      <w:r>
        <w:rPr>
          <w:rFonts w:ascii="Arial" w:eastAsia="Arial"/>
          <w:sz w:val="36"/>
        </w:rPr>
        <w:t>GYK</w:t>
      </w:r>
      <w:r>
        <w:rPr>
          <w:sz w:val="36"/>
        </w:rPr>
        <w:t>）具有正常监控模式、目视行车模式、（）、</w:t>
      </w:r>
      <w:r>
        <w:rPr>
          <w:spacing w:val="-9"/>
          <w:sz w:val="36"/>
        </w:rPr>
        <w:t xml:space="preserve">（） </w:t>
      </w:r>
      <w:r>
        <w:rPr>
          <w:sz w:val="36"/>
        </w:rPr>
        <w:t>和（）等控制模式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96" style="width:667pt;height:151pt;mso-position-horizontal-relative:char;mso-position-vertical-relative:line" coordorigin="0,0" coordsize="13340,3020">
            <v:shape id="_x0000_s1197" type="#_x0000_t75" style="width:13340;height:3020;position:absolute" stroked="f">
              <v:imagedata r:id="rId10" o:title=""/>
            </v:shape>
            <v:shape id="_x0000_s1198" type="#_x0000_t202" style="width:13340;height:30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调车模式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区间作业模式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 w:line="750" w:lineRule="atLeast"/>
                      <w:ind w:left="180" w:right="895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非正常行车模式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路票行车模式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495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104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普速铁路工务作业分为（）和（）。</w:t>
      </w:r>
    </w:p>
    <w:p>
      <w:pPr>
        <w:pStyle w:val="BodyText"/>
        <w:spacing w:before="13"/>
        <w:rPr>
          <w:sz w:val="11"/>
        </w:rPr>
      </w:pPr>
      <w:r>
        <w:pict>
          <v:group id="_x0000_s1199" style="width:667pt;height:150pt;margin-top:10.92pt;margin-left:126pt;mso-position-horizontal-relative:page;mso-wrap-distance-left:0;mso-wrap-distance-right:0;position:absolute;z-index:-251612160" coordorigin="2520,218" coordsize="13340,3000">
            <v:shape id="_x0000_s1200" type="#_x0000_t75" style="width:13340;height:3000;left:2520;position:absolute;top:218" stroked="f">
              <v:imagedata r:id="rId7" o:title=""/>
            </v:shape>
            <v:shape id="_x0000_s1201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综合作业</w:t>
                    </w:r>
                  </w:p>
                  <w:p>
                    <w:pPr>
                      <w:spacing w:before="207" w:line="331" w:lineRule="auto"/>
                      <w:ind w:left="180" w:right="1003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施工作业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维修作业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大修作业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50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普铁《安规》第 </w:t>
      </w:r>
      <w:r>
        <w:rPr>
          <w:rFonts w:ascii="Arial" w:eastAsia="Arial"/>
          <w:sz w:val="36"/>
        </w:rPr>
        <w:t xml:space="preserve">2.1.1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天窗分为（）天窗和（）天窗。</w:t>
      </w:r>
    </w:p>
    <w:p>
      <w:pPr>
        <w:pStyle w:val="BodyText"/>
        <w:spacing w:before="5"/>
        <w:rPr>
          <w:sz w:val="11"/>
        </w:rPr>
      </w:pPr>
      <w:r>
        <w:pict>
          <v:group id="_x0000_s1202" style="width:667pt;height:151pt;margin-top:10.53pt;margin-left:126pt;mso-position-horizontal-relative:page;mso-wrap-distance-left:0;mso-wrap-distance-right:0;position:absolute;z-index:-251611136" coordorigin="2520,211" coordsize="13340,3020">
            <v:shape id="_x0000_s1203" type="#_x0000_t75" style="width:13340;height:3020;left:2520;position:absolute;top:210" stroked="f">
              <v:imagedata r:id="rId10" o:title=""/>
            </v:shape>
            <v:shape id="_x0000_s1204" type="#_x0000_t202" style="width:13340;height:3020;left:2520;position:absolute;top:210" filled="f" stroked="f">
              <v:textbox inset="0,0,0,0">
                <w:txbxContent>
                  <w:p>
                    <w:pPr>
                      <w:spacing w:before="12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综合</w:t>
                    </w:r>
                  </w:p>
                  <w:p>
                    <w:pPr>
                      <w:spacing w:before="208" w:line="331" w:lineRule="auto"/>
                      <w:ind w:left="180" w:right="1075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施工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维修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大修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9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普铁《安规》第 </w:t>
      </w:r>
      <w:r>
        <w:rPr>
          <w:rFonts w:ascii="Arial" w:eastAsia="Arial"/>
          <w:sz w:val="36"/>
        </w:rPr>
        <w:t xml:space="preserve">2.1.6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CTC</w:t>
      </w:r>
      <w:r>
        <w:rPr>
          <w:rFonts w:ascii="Arial" w:eastAsia="Arial"/>
          <w:spacing w:val="-28"/>
          <w:sz w:val="36"/>
        </w:rPr>
        <w:t xml:space="preserve"> </w:t>
      </w:r>
      <w:r>
        <w:rPr>
          <w:sz w:val="36"/>
        </w:rPr>
        <w:t>分散自律控制模式分为（）、（）和（）。</w:t>
      </w:r>
    </w:p>
    <w:p>
      <w:pPr>
        <w:spacing w:after="0" w:line="240" w:lineRule="auto"/>
        <w:jc w:val="left"/>
        <w:rPr>
          <w:rFonts w:ascii="Arial" w:eastAsia="Arial"/>
          <w:sz w:val="36"/>
        </w:rPr>
        <w:sectPr>
          <w:pgSz w:w="18360" w:h="23760"/>
          <w:pgMar w:top="1840" w:right="2400" w:bottom="280" w:left="2420" w:header="708" w:footer="708"/>
          <w:pgNumType w:start="15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05" style="width:667pt;height:151pt;mso-position-horizontal-relative:char;mso-position-vertical-relative:line" coordorigin="0,0" coordsize="13340,3020">
            <v:shape id="_x0000_s1206" type="#_x0000_t75" style="width:13340;height:3020;position:absolute" stroked="f">
              <v:imagedata r:id="rId10" o:title=""/>
            </v:shape>
            <v:shape id="_x0000_s1207" type="#_x0000_t202" style="width:13340;height:30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中心操作方式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 w:line="331" w:lineRule="auto"/>
                      <w:ind w:left="180" w:right="859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车站调车操作方式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非常站控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车站操作方式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1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普铁《行规》第 </w:t>
      </w:r>
      <w:r>
        <w:rPr>
          <w:rFonts w:ascii="Arial" w:eastAsia="Arial"/>
          <w:sz w:val="36"/>
        </w:rPr>
        <w:t xml:space="preserve">105 </w:t>
      </w:r>
      <w:r>
        <w:rPr>
          <w:sz w:val="36"/>
        </w:rP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721" w:firstLine="0"/>
        <w:jc w:val="left"/>
        <w:rPr>
          <w:rFonts w:ascii="Arial" w:eastAsia="Arial" w:hAnsi="Arial"/>
          <w:sz w:val="36"/>
        </w:rPr>
      </w:pPr>
      <w:r>
        <w:rPr>
          <w:sz w:val="36"/>
        </w:rPr>
        <w:t>机组人员应按照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（）、（）、（）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和</w:t>
      </w:r>
      <w:r>
        <w:rPr>
          <w:rFonts w:ascii="Times New Roman" w:eastAsia="Times New Roman" w:hAnsi="Times New Roman"/>
          <w:sz w:val="36"/>
        </w:rPr>
        <w:t>“</w:t>
      </w:r>
      <w:r>
        <w:rPr>
          <w:spacing w:val="-1"/>
          <w:sz w:val="36"/>
        </w:rPr>
        <w:t>会使用、会养修、会检查、会排除故</w:t>
      </w:r>
      <w:r>
        <w:rPr>
          <w:sz w:val="36"/>
        </w:rPr>
        <w:t>障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的要求使用大型养路机械。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08" style="width:667pt;height:151pt;mso-position-horizontal-relative:char;mso-position-vertical-relative:line" coordorigin="0,0" coordsize="13340,3020">
            <v:shape id="_x0000_s1209" type="#_x0000_t75" style="width:13340;height:3020;position:absolute" stroked="f">
              <v:imagedata r:id="rId10" o:title=""/>
            </v:shape>
            <v:shape id="_x0000_s1210" type="#_x0000_t202" style="width:13340;height:3020;position:absolute" filled="f" stroked="f">
              <v:textbox inset="0,0,0,0">
                <w:txbxContent>
                  <w:p>
                    <w:pPr>
                      <w:spacing w:before="131" w:line="331" w:lineRule="auto"/>
                      <w:ind w:left="180" w:right="1039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管理好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使用好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保管好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养修好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49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《大机管规》</w:t>
      </w:r>
      <w:r>
        <w:rPr>
          <w:rFonts w:ascii="Arial" w:eastAsia="Arial"/>
          <w:sz w:val="36"/>
        </w:rPr>
        <w:t xml:space="preserve">2.3.2 </w:t>
      </w:r>
      <w:r>
        <w:rPr>
          <w:sz w:val="36"/>
        </w:rP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大型养路机械的修程分为：（）、（）、（）全面检修（总成大修）</w:t>
      </w:r>
      <w:r>
        <w:rPr>
          <w:spacing w:val="-5"/>
          <w:sz w:val="36"/>
        </w:rPr>
        <w:t>和整车厂</w:t>
      </w:r>
      <w:r>
        <w:rPr>
          <w:sz w:val="36"/>
        </w:rPr>
        <w:t>修。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11" style="width:667pt;height:151pt;mso-position-horizontal-relative:char;mso-position-vertical-relative:line" coordorigin="0,0" coordsize="13340,3020">
            <v:shape id="_x0000_s1212" type="#_x0000_t75" style="width:13340;height:3020;position:absolute" stroked="f">
              <v:imagedata r:id="rId10" o:title=""/>
            </v:shape>
            <v:shape id="_x0000_s1213" type="#_x0000_t202" style="width:13340;height:3020;position:absolute" filled="f" stroked="f">
              <v:textbox inset="0,0,0,0">
                <w:txbxContent>
                  <w:p>
                    <w:pPr>
                      <w:spacing w:before="130" w:line="331" w:lineRule="auto"/>
                      <w:ind w:left="180" w:right="931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日常检查保养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月度保养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定期检查保养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年修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494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《大机管规》</w:t>
      </w:r>
      <w:r>
        <w:rPr>
          <w:rFonts w:ascii="Arial" w:eastAsia="Arial"/>
          <w:sz w:val="36"/>
        </w:rPr>
        <w:t xml:space="preserve">2.4.2 </w:t>
      </w:r>
      <w:r>
        <w:rPr>
          <w:sz w:val="36"/>
        </w:rP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大型养路机械成组作业应至少配备（），每台设备配备（）、（）、手拉葫芦</w:t>
      </w:r>
    </w:p>
    <w:p>
      <w:pPr>
        <w:pStyle w:val="BodyText"/>
        <w:spacing w:before="206" w:after="8" w:line="324" w:lineRule="auto"/>
        <w:ind w:left="280" w:right="248"/>
      </w:pPr>
      <w:r>
        <w:t xml:space="preserve">（不小于 </w:t>
      </w:r>
      <w:r>
        <w:rPr>
          <w:rFonts w:ascii="Arial" w:eastAsia="Arial"/>
        </w:rPr>
        <w:t xml:space="preserve">3 </w:t>
      </w:r>
      <w:r>
        <w:t>吨）两个、枕木头及撬棍若干等用于脱轨及工作装置复位的应急救援起复设备，所有设备必须状态良好。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14" style="width:667pt;height:38pt;mso-position-horizontal-relative:char;mso-position-vertical-relative:line" coordorigin="0,0" coordsize="13340,760">
            <v:shape id="_x0000_s1215" type="#_x0000_t75" style="width:13340;height:760;position:absolute" stroked="f">
              <v:imagedata r:id="rId9" o:title=""/>
            </v:shape>
            <v:shape id="_x0000_s1216" type="#_x0000_t202" style="width:13340;height:760;position:absolute" filled="f" stroked="f">
              <v:textbox inset="0,0,0,0">
                <w:txbxContent>
                  <w:p>
                    <w:pPr>
                      <w:spacing w:before="12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一套液压起复设备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8360" w:h="23760"/>
          <w:pgMar w:top="1840" w:right="2400" w:bottom="280" w:left="2420" w:header="708" w:footer="708"/>
          <w:pgNumType w:start="16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17" style="width:667pt;height:114pt;mso-position-horizontal-relative:char;mso-position-vertical-relative:line" coordorigin="0,0" coordsize="13340,2280">
            <v:shape id="_x0000_s1218" type="#_x0000_t75" style="width:13340;height:2280;position:absolute" stroked="f">
              <v:imagedata r:id="rId17" o:title=""/>
            </v:shape>
            <v:shape id="_x0000_s1219" type="#_x0000_t202" style="width:13340;height:2280;position:absolute" filled="f" stroked="f">
              <v:textbox inset="0,0,0,0">
                <w:txbxContent>
                  <w:p>
                    <w:pPr>
                      <w:spacing w:before="129" w:line="333" w:lineRule="auto"/>
                      <w:ind w:left="180" w:right="85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人字形复轨器一套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止轮器四个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止轮器两个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0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《大机管规》</w:t>
      </w:r>
      <w:r>
        <w:rPr>
          <w:rFonts w:ascii="Arial" w:eastAsia="Arial"/>
          <w:sz w:val="36"/>
        </w:rPr>
        <w:t xml:space="preserve">4.9.3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移动停车信号表示（）。</w:t>
      </w:r>
    </w:p>
    <w:p>
      <w:pPr>
        <w:pStyle w:val="BodyText"/>
        <w:spacing w:before="3"/>
        <w:rPr>
          <w:sz w:val="11"/>
        </w:rPr>
      </w:pPr>
      <w:r>
        <w:pict>
          <v:group id="_x0000_s1220" style="width:667pt;height:151pt;margin-top:10.42pt;margin-left:126pt;mso-position-horizontal-relative:page;mso-wrap-distance-left:0;mso-wrap-distance-right:0;position:absolute;z-index:-251608064" coordorigin="2520,208" coordsize="13340,3020">
            <v:shape id="_x0000_s1221" type="#_x0000_t75" style="width:13340;height:3020;left:2520;position:absolute;top:208" stroked="f">
              <v:imagedata r:id="rId10" o:title=""/>
            </v:shape>
            <v:shape id="_x0000_s1222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7" w:line="331" w:lineRule="auto"/>
                      <w:ind w:left="180" w:right="571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表面有反光材料的红色方牌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绿色信号旗下压数次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夜间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绿色灯光上弧线向列车方面作圆形转动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>夜间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柱上红色灯光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1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pacing w:val="-6"/>
          <w:sz w:val="36"/>
        </w:rPr>
        <w:t xml:space="preserve">普铁《技规》第 </w:t>
      </w:r>
      <w:r>
        <w:rPr>
          <w:rFonts w:ascii="Arial" w:eastAsia="Arial"/>
          <w:sz w:val="36"/>
        </w:rPr>
        <w:t>436</w:t>
      </w:r>
      <w:r>
        <w:rPr>
          <w:rFonts w:ascii="Arial" w:eastAsia="Arial"/>
          <w:spacing w:val="-56"/>
          <w:sz w:val="36"/>
        </w:rPr>
        <w:t xml:space="preserve">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列车运行时停车信号显示（）。</w:t>
      </w:r>
    </w:p>
    <w:p>
      <w:pPr>
        <w:pStyle w:val="BodyText"/>
        <w:spacing w:before="336" w:line="331" w:lineRule="auto"/>
        <w:ind w:left="280" w:right="7257"/>
        <w:rPr>
          <w:rFonts w:ascii="Arial" w:eastAsia="Arial" w:hAnsi="Arial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140028</wp:posOffset>
            </wp:positionV>
            <wp:extent cx="8470900" cy="2197100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昼间</w:t>
      </w:r>
      <w:r>
        <w:rPr>
          <w:rFonts w:ascii="Times New Roman" w:eastAsia="Times New Roman" w:hAnsi="Times New Roman"/>
        </w:rPr>
        <w:t>——</w:t>
      </w:r>
      <w:r>
        <w:t>展开的红色信号旗</w:t>
      </w:r>
      <w:r>
        <w:rPr>
          <w:rFonts w:ascii="Arial" w:eastAsia="Arial" w:hAnsi="Arial"/>
          <w:color w:val="ED9F2E"/>
        </w:rPr>
        <w:t>(</w:t>
      </w:r>
      <w:r>
        <w:rPr>
          <w:color w:val="ED9F2E"/>
        </w:rPr>
        <w:t>正确答案</w:t>
      </w:r>
      <w:r>
        <w:rPr>
          <w:rFonts w:ascii="Arial" w:eastAsia="Arial" w:hAnsi="Arial"/>
          <w:color w:val="ED9F2E"/>
        </w:rPr>
        <w:t xml:space="preserve">) </w:t>
      </w:r>
      <w:r>
        <w:t>夜间</w:t>
      </w:r>
      <w:r>
        <w:rPr>
          <w:rFonts w:ascii="Times New Roman" w:eastAsia="Times New Roman" w:hAnsi="Times New Roman"/>
        </w:rPr>
        <w:t>——</w:t>
      </w:r>
      <w:r>
        <w:t>红色灯光</w:t>
      </w:r>
      <w:r>
        <w:rPr>
          <w:rFonts w:ascii="Arial" w:eastAsia="Arial" w:hAnsi="Arial"/>
          <w:color w:val="ED9F2E"/>
        </w:rPr>
        <w:t>(</w:t>
      </w:r>
      <w:r>
        <w:rPr>
          <w:color w:val="ED9F2E"/>
        </w:rPr>
        <w:t>正确答案</w:t>
      </w:r>
      <w:r>
        <w:rPr>
          <w:rFonts w:ascii="Arial" w:eastAsia="Arial" w:hAnsi="Arial"/>
          <w:color w:val="ED9F2E"/>
        </w:rPr>
        <w:t>)</w:t>
      </w:r>
    </w:p>
    <w:p>
      <w:pPr>
        <w:pStyle w:val="BodyText"/>
        <w:spacing w:line="388" w:lineRule="exact"/>
        <w:ind w:left="280"/>
      </w:pPr>
      <w:r>
        <w:t>昼间无红色信号旗时，两臂高举头上向两侧急剧摇动；夜间无红色灯光时，用白色</w:t>
      </w:r>
    </w:p>
    <w:p>
      <w:pPr>
        <w:pStyle w:val="BodyText"/>
        <w:spacing w:line="488" w:lineRule="exact"/>
        <w:ind w:left="280"/>
        <w:rPr>
          <w:rFonts w:ascii="Arial" w:eastAsia="Arial"/>
        </w:rPr>
      </w:pPr>
      <w:r>
        <w:t>灯光上下急剧摇动</w:t>
      </w:r>
      <w:r>
        <w:rPr>
          <w:rFonts w:ascii="Arial" w:eastAsia="Arial"/>
          <w:color w:val="ED9F2E"/>
        </w:rPr>
        <w:t>(</w:t>
      </w:r>
      <w:r>
        <w:rPr>
          <w:color w:val="ED9F2E"/>
        </w:rPr>
        <w:t>正确答案</w:t>
      </w:r>
      <w:r>
        <w:rPr>
          <w:rFonts w:ascii="Arial" w:eastAsia="Arial"/>
          <w:color w:val="ED9F2E"/>
        </w:rPr>
        <w:t>)</w:t>
      </w:r>
    </w:p>
    <w:p>
      <w:pPr>
        <w:pStyle w:val="BodyText"/>
        <w:spacing w:before="10" w:line="216" w:lineRule="auto"/>
        <w:ind w:left="280" w:right="297"/>
      </w:pPr>
      <w:r>
        <w:t>昼间无黄色信号旗时，用绿色信号旗下压数次；夜间无黄色灯光时，用白色或绿色灯光下压数次</w:t>
      </w:r>
    </w:p>
    <w:p>
      <w:pPr>
        <w:spacing w:before="0" w:line="505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440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388" w:lineRule="auto"/>
        <w:ind w:left="280" w:right="7677" w:firstLine="0"/>
        <w:jc w:val="left"/>
        <w:rPr>
          <w:rFonts w:ascii="Arial" w:eastAsia="Arial" w:hAnsi="Arial"/>
          <w:sz w:val="36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486230</wp:posOffset>
            </wp:positionV>
            <wp:extent cx="8470900" cy="2057400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列车运行时减速信号显示（）</w:t>
      </w:r>
      <w:r>
        <w:rPr>
          <w:spacing w:val="-17"/>
          <w:sz w:val="36"/>
        </w:rPr>
        <w:t>。</w:t>
      </w:r>
      <w:r>
        <w:rPr>
          <w:sz w:val="36"/>
        </w:rPr>
        <w:t>昼间</w:t>
      </w:r>
      <w:r>
        <w:rPr>
          <w:rFonts w:ascii="Times New Roman" w:eastAsia="Times New Roman" w:hAnsi="Times New Roman"/>
          <w:sz w:val="36"/>
        </w:rPr>
        <w:t>——</w:t>
      </w:r>
      <w:r>
        <w:rPr>
          <w:sz w:val="36"/>
        </w:rPr>
        <w:t>展开的红色信号旗</w:t>
      </w:r>
    </w:p>
    <w:p>
      <w:pPr>
        <w:pStyle w:val="BodyText"/>
        <w:spacing w:line="413" w:lineRule="exact"/>
        <w:ind w:left="280"/>
        <w:rPr>
          <w:rFonts w:ascii="Arial" w:eastAsia="Arial" w:hAnsi="Arial"/>
        </w:rPr>
      </w:pPr>
      <w:r>
        <w:t>昼间</w:t>
      </w:r>
      <w:r>
        <w:rPr>
          <w:rFonts w:ascii="Times New Roman" w:eastAsia="Times New Roman" w:hAnsi="Times New Roman"/>
        </w:rPr>
        <w:t>——</w:t>
      </w:r>
      <w:r>
        <w:t>展开的黄色信号旗</w:t>
      </w:r>
      <w:r>
        <w:rPr>
          <w:rFonts w:ascii="Arial" w:eastAsia="Arial" w:hAnsi="Arial"/>
          <w:color w:val="ED9F2E"/>
        </w:rPr>
        <w:t>(</w:t>
      </w:r>
      <w:r>
        <w:rPr>
          <w:color w:val="ED9F2E"/>
        </w:rPr>
        <w:t>正确答案</w:t>
      </w:r>
      <w:r>
        <w:rPr>
          <w:rFonts w:ascii="Arial" w:eastAsia="Arial" w:hAnsi="Arial"/>
          <w:color w:val="ED9F2E"/>
        </w:rPr>
        <w:t>)</w:t>
      </w:r>
    </w:p>
    <w:p>
      <w:pPr>
        <w:pStyle w:val="BodyText"/>
        <w:spacing w:before="210"/>
        <w:ind w:left="280"/>
        <w:rPr>
          <w:rFonts w:ascii="Arial" w:eastAsia="Arial" w:hAnsi="Arial"/>
        </w:rPr>
      </w:pPr>
      <w:r>
        <w:t>夜间</w:t>
      </w:r>
      <w:r>
        <w:rPr>
          <w:rFonts w:ascii="Times New Roman" w:eastAsia="Times New Roman" w:hAnsi="Times New Roman"/>
        </w:rPr>
        <w:t>——</w:t>
      </w:r>
      <w:r>
        <w:t>黄色灯光</w:t>
      </w:r>
      <w:r>
        <w:rPr>
          <w:rFonts w:ascii="Arial" w:eastAsia="Arial" w:hAnsi="Arial"/>
          <w:color w:val="ED9F2E"/>
        </w:rPr>
        <w:t>(</w:t>
      </w:r>
      <w:r>
        <w:rPr>
          <w:color w:val="ED9F2E"/>
        </w:rPr>
        <w:t>正确答案</w:t>
      </w:r>
      <w:r>
        <w:rPr>
          <w:rFonts w:ascii="Arial" w:eastAsia="Arial" w:hAnsi="Arial"/>
          <w:color w:val="ED9F2E"/>
        </w:rPr>
        <w:t>)</w:t>
      </w:r>
    </w:p>
    <w:p>
      <w:pPr>
        <w:pStyle w:val="BodyText"/>
        <w:spacing w:before="114" w:line="216" w:lineRule="auto"/>
        <w:ind w:left="280" w:right="297"/>
        <w:rPr>
          <w:rFonts w:ascii="Arial" w:eastAsia="Arial"/>
        </w:rPr>
      </w:pPr>
      <w:r>
        <w:t>昼间无黄色信号旗时，用绿色信号旗下压数次；夜间无黄色灯光时，用白色或绿色灯光下压数次</w:t>
      </w:r>
      <w:r>
        <w:rPr>
          <w:rFonts w:ascii="Arial" w:eastAsia="Arial"/>
          <w:color w:val="ED9F2E"/>
        </w:rPr>
        <w:t>(</w:t>
      </w:r>
      <w:r>
        <w:rPr>
          <w:color w:val="ED9F2E"/>
        </w:rPr>
        <w:t>正确答案</w:t>
      </w:r>
      <w:r>
        <w:rPr>
          <w:rFonts w:ascii="Arial" w:eastAsia="Arial"/>
          <w:color w:val="ED9F2E"/>
        </w:rPr>
        <w:t>)</w:t>
      </w:r>
    </w:p>
    <w:p>
      <w:pPr>
        <w:spacing w:before="0" w:line="504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440 </w:t>
      </w:r>
      <w:r>
        <w:rPr>
          <w:sz w:val="36"/>
        </w:rPr>
        <w:t>条</w:t>
      </w:r>
    </w:p>
    <w:p>
      <w:pPr>
        <w:spacing w:after="0" w:line="504" w:lineRule="exact"/>
        <w:jc w:val="left"/>
        <w:rPr>
          <w:sz w:val="36"/>
        </w:rPr>
        <w:sectPr>
          <w:pgSz w:w="18360" w:h="23760"/>
          <w:pgMar w:top="1840" w:right="2400" w:bottom="280" w:left="242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发车信号显示（）。</w:t>
      </w:r>
    </w:p>
    <w:p>
      <w:pPr>
        <w:pStyle w:val="BodyText"/>
        <w:spacing w:before="8"/>
        <w:rPr>
          <w:sz w:val="11"/>
        </w:rPr>
      </w:pPr>
      <w:r>
        <w:pict>
          <v:group id="_x0000_s1223" style="width:667pt;height:151pt;margin-top:10.64pt;margin-left:126pt;mso-position-horizontal-relative:page;mso-wrap-distance-left:0;mso-wrap-distance-right:0;position:absolute;z-index:-251607040" coordorigin="2520,213" coordsize="13340,3020">
            <v:shape id="_x0000_s1224" type="#_x0000_t75" style="width:13340;height:3020;left:2520;position:absolute;top:212" stroked="f">
              <v:imagedata r:id="rId10" o:title=""/>
            </v:shape>
            <v:shape id="_x0000_s1225" type="#_x0000_t202" style="width:13340;height:3020;left:2520;position:absolute;top:212" filled="f" stroked="f">
              <v:textbox inset="0,0,0,0">
                <w:txbxContent>
                  <w:p>
                    <w:pPr>
                      <w:spacing w:before="123" w:line="331" w:lineRule="auto"/>
                      <w:ind w:left="180" w:right="2477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>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展开的绿色信号旗上弧线向列车方面作圆形转动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夜间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绿色灯光上弧线向列车方面作圆形转动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展开的绿色信号旗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展开的绿色信号旗下压数次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6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440 </w:t>
      </w:r>
      <w:r>
        <w:rPr>
          <w:sz w:val="36"/>
        </w:rP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列车运行时通过手信号显示是（）。</w:t>
      </w:r>
    </w:p>
    <w:p>
      <w:pPr>
        <w:pStyle w:val="BodyText"/>
        <w:rPr>
          <w:sz w:val="11"/>
        </w:rPr>
      </w:pPr>
      <w:r>
        <w:pict>
          <v:group id="_x0000_s1226" style="width:667pt;height:151pt;margin-top:10.26pt;margin-left:126pt;mso-position-horizontal-relative:page;mso-wrap-distance-left:0;mso-wrap-distance-right:0;position:absolute;z-index:-251606016" coordorigin="2520,205" coordsize="13340,3020">
            <v:shape id="_x0000_s1227" type="#_x0000_t75" style="width:13340;height:3020;left:2520;position:absolute;top:205" stroked="f">
              <v:imagedata r:id="rId10" o:title=""/>
            </v:shape>
            <v:shape id="_x0000_s1228" type="#_x0000_t202" style="width:13340;height:3020;left:2520;position:absolute;top:205" filled="f" stroked="f">
              <v:textbox inset="0,0,0,0">
                <w:txbxContent>
                  <w:p>
                    <w:pPr>
                      <w:spacing w:before="131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>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展开的绿色信号旗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 w:line="331" w:lineRule="auto"/>
                      <w:ind w:left="180" w:right="415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展开的绿色信号旗上弧线向列车方面作圆形转动昼间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展开的红色信号旗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>夜间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sz w:val="36"/>
                      </w:rPr>
                      <w:t>绿色灯光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Arial" w:eastAsia="Arial"/>
          <w:sz w:val="36"/>
        </w:rPr>
        <w:t xml:space="preserve">440 </w:t>
      </w:r>
      <w:r>
        <w:rPr>
          <w:sz w:val="36"/>
        </w:rP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314" w:firstLine="0"/>
        <w:jc w:val="left"/>
        <w:rPr>
          <w:rFonts w:ascii="Arial" w:eastAsia="Arial"/>
          <w:sz w:val="36"/>
        </w:rPr>
      </w:pPr>
      <w:r>
        <w:rPr>
          <w:spacing w:val="-18"/>
          <w:sz w:val="36"/>
        </w:rPr>
        <w:t xml:space="preserve">道依茨 </w:t>
      </w:r>
      <w:r>
        <w:rPr>
          <w:rFonts w:ascii="Arial" w:eastAsia="Arial"/>
          <w:sz w:val="36"/>
        </w:rPr>
        <w:t>BF12L513C</w:t>
      </w:r>
      <w:r>
        <w:rPr>
          <w:rFonts w:ascii="Arial" w:eastAsia="Arial"/>
          <w:spacing w:val="-76"/>
          <w:sz w:val="36"/>
        </w:rPr>
        <w:t xml:space="preserve"> </w:t>
      </w:r>
      <w:r>
        <w:rPr>
          <w:spacing w:val="-1"/>
          <w:sz w:val="36"/>
        </w:rPr>
        <w:t>柴油发动机属于高速四冲程内燃机，一个工作循环有四个冲</w:t>
      </w:r>
      <w:r>
        <w:rPr>
          <w:sz w:val="36"/>
        </w:rPr>
        <w:t>程，这四个冲程的工作顺序为（）、（）、（）、排气。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29" style="width:667pt;height:151pt;mso-position-horizontal-relative:char;mso-position-vertical-relative:line" coordorigin="0,0" coordsize="13340,3020">
            <v:shape id="_x0000_s1230" type="#_x0000_t75" style="width:13340;height:3020;position:absolute" stroked="f">
              <v:imagedata r:id="rId10" o:title=""/>
            </v:shape>
            <v:shape id="_x0000_s1231" type="#_x0000_t202" style="width:13340;height:3020;position:absolute" filled="f" stroked="f">
              <v:textbox inset="0,0,0,0">
                <w:txbxContent>
                  <w:p>
                    <w:pPr>
                      <w:spacing w:before="130" w:line="331" w:lineRule="auto"/>
                      <w:ind w:left="180" w:right="1075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进气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压缩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喷油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做功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94" w:lineRule="exact"/>
        <w:ind w:left="280"/>
      </w:pPr>
      <w:r>
        <w:rPr>
          <w:b/>
        </w:rPr>
        <w:t>答案解析：</w:t>
      </w:r>
      <w:r>
        <w:t>《大型养路机械驾驶资格理论考试专业知识培训教材》第二章第一节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YZ-1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sz w:val="36"/>
        </w:rPr>
        <w:t>空气制动系统中空气制动阀共有（）作用位置。</w:t>
      </w:r>
    </w:p>
    <w:p>
      <w:pPr>
        <w:pStyle w:val="BodyText"/>
        <w:spacing w:before="12"/>
        <w:rPr>
          <w:sz w:val="11"/>
        </w:rPr>
      </w:pPr>
      <w:r>
        <w:pict>
          <v:group id="_x0000_s1232" style="width:667pt;height:113pt;margin-top:10.88pt;margin-left:126pt;mso-position-horizontal-relative:page;mso-wrap-distance-left:0;mso-wrap-distance-right:0;position:absolute;z-index:-251604992" coordorigin="2520,218" coordsize="13340,2260">
            <v:shape id="_x0000_s1233" type="#_x0000_t75" style="width:13340;height:2260;left:2520;position:absolute;top:217" stroked="f">
              <v:imagedata r:id="rId18" o:title=""/>
            </v:shape>
            <v:shape id="_x0000_s1234" type="#_x0000_t202" style="width:13340;height:2260;left:2520;position:absolute;top:217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1039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缓解位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运转位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保压位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1800" w:right="2400" w:bottom="280" w:left="2420" w:header="708" w:footer="708"/>
          <w:pgNumType w:start="1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35" style="width:667pt;height:38pt;mso-position-horizontal-relative:char;mso-position-vertical-relative:line" coordorigin="0,0" coordsize="13340,760">
            <v:shape id="_x0000_s1236" type="#_x0000_t75" style="width:13340;height:760;position:absolute" stroked="f">
              <v:imagedata r:id="rId9" o:title=""/>
            </v:shape>
            <v:shape id="_x0000_s1237" type="#_x0000_t202" style="width:13340;height:76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制动位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20" w:lineRule="exact"/>
        <w:ind w:left="280"/>
      </w:pPr>
      <w:r>
        <w:rPr>
          <w:b/>
        </w:rPr>
        <w:t>答案解析：</w:t>
      </w:r>
      <w:r>
        <w:t>《大型养路机械驾驶资格理论考试专业知识培训教材》第五章第二节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YZ-1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sz w:val="36"/>
        </w:rPr>
        <w:t>制动机自动制动阀在（）可以输出电信号。</w:t>
      </w:r>
    </w:p>
    <w:p>
      <w:pPr>
        <w:pStyle w:val="BodyText"/>
        <w:spacing w:before="1"/>
        <w:rPr>
          <w:sz w:val="11"/>
        </w:rPr>
      </w:pPr>
      <w:r>
        <w:pict>
          <v:group id="_x0000_s1238" style="width:667pt;height:151pt;margin-top:10.33pt;margin-left:126pt;mso-position-horizontal-relative:page;mso-wrap-distance-left:0;mso-wrap-distance-right:0;position:absolute;z-index:-251603968" coordorigin="2520,207" coordsize="13340,3020">
            <v:shape id="_x0000_s1239" type="#_x0000_t75" style="width:13340;height:3020;left:2520;position:absolute;top:206" stroked="f">
              <v:imagedata r:id="rId10" o:title=""/>
            </v:shape>
            <v:shape id="_x0000_s1240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26" w:line="333" w:lineRule="auto"/>
                      <w:ind w:left="180" w:right="120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缓解位运转位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保压位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制动位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>《大型养路机械驾驶资格理论考试专业知识培训教材》第五章第二节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5"/>
          <w:sz w:val="36"/>
        </w:rPr>
        <w:t xml:space="preserve">道依茨 </w:t>
      </w:r>
      <w:r>
        <w:rPr>
          <w:rFonts w:ascii="Arial" w:eastAsia="Arial"/>
          <w:sz w:val="36"/>
        </w:rPr>
        <w:t>F12L413F</w:t>
      </w:r>
      <w:r>
        <w:rPr>
          <w:rFonts w:ascii="Arial" w:eastAsia="Arial"/>
          <w:spacing w:val="-39"/>
          <w:sz w:val="36"/>
        </w:rPr>
        <w:t xml:space="preserve"> </w:t>
      </w:r>
      <w:r>
        <w:rPr>
          <w:sz w:val="36"/>
        </w:rPr>
        <w:t>柴油机的润滑方式采用（）、（）、（）的综合润滑方式</w:t>
      </w:r>
    </w:p>
    <w:p>
      <w:pPr>
        <w:pStyle w:val="BodyText"/>
        <w:spacing w:before="13"/>
        <w:rPr>
          <w:sz w:val="11"/>
        </w:rPr>
      </w:pPr>
      <w:r>
        <w:pict>
          <v:group id="_x0000_s1241" style="width:667pt;height:150pt;margin-top:10.92pt;margin-left:126pt;mso-position-horizontal-relative:page;mso-wrap-distance-left:0;mso-wrap-distance-right:0;position:absolute;z-index:-251602944" coordorigin="2520,218" coordsize="13340,3000">
            <v:shape id="_x0000_s1242" type="#_x0000_t75" style="width:13340;height:3000;left:2520;position:absolute;top:218" stroked="f">
              <v:imagedata r:id="rId7" o:title=""/>
            </v:shape>
            <v:shape id="_x0000_s1243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4" w:line="333" w:lineRule="auto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压力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注油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飞溅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间歇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7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《抄平起拨道捣固车》第二章第一节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600" w:firstLine="0"/>
        <w:jc w:val="left"/>
        <w:rPr>
          <w:rFonts w:ascii="Arial" w:eastAsia="Arial"/>
          <w:sz w:val="36"/>
        </w:rPr>
      </w:pPr>
      <w:r>
        <w:rPr>
          <w:spacing w:val="13"/>
          <w:w w:val="95"/>
          <w:sz w:val="36"/>
        </w:rPr>
        <w:t xml:space="preserve">道依茨 </w:t>
      </w:r>
      <w:r>
        <w:rPr>
          <w:rFonts w:ascii="Arial" w:eastAsia="Arial"/>
          <w:w w:val="95"/>
          <w:sz w:val="36"/>
        </w:rPr>
        <w:t>F12L413F</w:t>
      </w:r>
      <w:r>
        <w:rPr>
          <w:rFonts w:ascii="Arial" w:eastAsia="Arial"/>
          <w:spacing w:val="64"/>
          <w:w w:val="95"/>
          <w:sz w:val="36"/>
        </w:rPr>
        <w:t xml:space="preserve"> </w:t>
      </w:r>
      <w:r>
        <w:rPr>
          <w:w w:val="95"/>
          <w:sz w:val="36"/>
        </w:rPr>
        <w:t>柴油机的柴油精滤器为串联式复式滤清器。第一级为</w:t>
      </w:r>
      <w:r>
        <w:rPr>
          <w:spacing w:val="-6"/>
          <w:w w:val="95"/>
          <w:sz w:val="36"/>
        </w:rPr>
        <w:t xml:space="preserve">（）， </w:t>
      </w:r>
      <w:r>
        <w:rPr>
          <w:sz w:val="36"/>
        </w:rPr>
        <w:t>第二级为（）。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44" style="width:667pt;height:150pt;mso-position-horizontal-relative:char;mso-position-vertical-relative:line" coordorigin="0,0" coordsize="13340,3000">
            <v:shape id="_x0000_s1245" type="#_x0000_t75" style="width:13340;height:3000;position:absolute" stroked="f">
              <v:imagedata r:id="rId7" o:title=""/>
            </v:shape>
            <v:shape id="_x0000_s1246" type="#_x0000_t202" style="width:13340;height:3000;position:absolute" filled="f" stroked="f">
              <v:textbox inset="0,0,0,0">
                <w:txbxContent>
                  <w:p>
                    <w:pPr>
                      <w:spacing w:before="113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高压滤芯</w:t>
                    </w:r>
                  </w:p>
                  <w:p>
                    <w:pPr>
                      <w:spacing w:before="210" w:line="331" w:lineRule="auto"/>
                      <w:ind w:left="180" w:right="967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毛毡芯滤清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纸滤芯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低压滤芯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1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《抄平起拨道捣固车》第二章第一节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3"/>
          <w:sz w:val="36"/>
        </w:rPr>
        <w:t xml:space="preserve">道依茨 </w:t>
      </w:r>
      <w:r>
        <w:rPr>
          <w:rFonts w:ascii="Arial" w:eastAsia="Arial"/>
          <w:sz w:val="36"/>
        </w:rPr>
        <w:t>F12L413F</w:t>
      </w:r>
      <w:r>
        <w:rPr>
          <w:rFonts w:ascii="Arial" w:eastAsia="Arial"/>
          <w:spacing w:val="-34"/>
          <w:sz w:val="36"/>
        </w:rPr>
        <w:t xml:space="preserve"> </w:t>
      </w:r>
      <w:r>
        <w:rPr>
          <w:sz w:val="36"/>
        </w:rPr>
        <w:t>柴油发动机活塞环有（）和（）两种</w:t>
      </w:r>
    </w:p>
    <w:p>
      <w:pPr>
        <w:pStyle w:val="BodyText"/>
        <w:spacing w:before="7"/>
        <w:rPr>
          <w:sz w:val="11"/>
        </w:rPr>
      </w:pPr>
      <w:r>
        <w:pict>
          <v:group id="_x0000_s1247" style="width:667pt;height:38pt;margin-top:10.59pt;margin-left:126pt;mso-position-horizontal-relative:page;mso-wrap-distance-left:0;mso-wrap-distance-right:0;position:absolute;z-index:-251601920" coordorigin="2520,212" coordsize="13340,760">
            <v:shape id="_x0000_s1248" type="#_x0000_t75" style="width:13340;height:760;left:2520;position:absolute;top:211" stroked="f">
              <v:imagedata r:id="rId9" o:title=""/>
            </v:shape>
            <v:shape id="_x0000_s1249" type="#_x0000_t202" style="width:13340;height:760;left:2520;position:absolute;top:211" filled="f" stroked="f">
              <v:textbox inset="0,0,0,0">
                <w:txbxContent>
                  <w:p>
                    <w:pPr>
                      <w:spacing w:before="12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气环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1840" w:right="2400" w:bottom="280" w:left="2420" w:header="708" w:footer="708"/>
          <w:pgNumType w:start="19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50" style="width:667pt;height:114pt;mso-position-horizontal-relative:char;mso-position-vertical-relative:line" coordorigin="0,0" coordsize="13340,2280">
            <v:shape id="_x0000_s1251" type="#_x0000_t75" style="width:13340;height:2280;position:absolute" stroked="f">
              <v:imagedata r:id="rId17" o:title=""/>
            </v:shape>
            <v:shape id="_x0000_s1252" type="#_x0000_t202" style="width:13340;height:228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金属环</w:t>
                    </w:r>
                  </w:p>
                  <w:p>
                    <w:pPr>
                      <w:spacing w:before="2" w:line="750" w:lineRule="atLeast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油环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塑料环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0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《抄平起拨道捣固车》第二章第一节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333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捣固车液力变矩器主要由（）、（）和（）</w:t>
      </w:r>
      <w:r>
        <w:rPr>
          <w:spacing w:val="-2"/>
          <w:sz w:val="36"/>
        </w:rPr>
        <w:t>组成。泵轮和发动机输入相连，涡</w:t>
      </w:r>
      <w:r>
        <w:rPr>
          <w:sz w:val="36"/>
        </w:rPr>
        <w:t>轮和输出相连。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53" style="width:667pt;height:150pt;mso-position-horizontal-relative:char;mso-position-vertical-relative:line" coordorigin="0,0" coordsize="13340,3000">
            <v:shape id="_x0000_s1254" type="#_x0000_t75" style="width:13340;height:3000;position:absolute" stroked="f">
              <v:imagedata r:id="rId7" o:title=""/>
            </v:shape>
            <v:shape id="_x0000_s1255" type="#_x0000_t202" style="width:13340;height:3000;position:absolute" filled="f" stroked="f">
              <v:textbox inset="0,0,0,0">
                <w:txbxContent>
                  <w:p>
                    <w:pPr>
                      <w:spacing w:before="119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叶片轮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泵轮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750" w:lineRule="atLeast"/>
                      <w:ind w:left="180" w:right="1075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涡轮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导轮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04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《抄平起拨道捣固车》第二章第四节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下列哪些液压元件属于液压系统的控制元件（）。</w:t>
      </w:r>
    </w:p>
    <w:p>
      <w:pPr>
        <w:pStyle w:val="BodyText"/>
        <w:spacing w:before="1"/>
        <w:rPr>
          <w:sz w:val="11"/>
        </w:rPr>
      </w:pPr>
      <w:r>
        <w:pict>
          <v:group id="_x0000_s1256" style="width:667pt;height:151pt;margin-top:10.33pt;margin-left:126pt;mso-position-horizontal-relative:page;mso-wrap-distance-left:0;mso-wrap-distance-right:0;position:absolute;z-index:-251599872" coordorigin="2520,207" coordsize="13340,3020">
            <v:shape id="_x0000_s1257" type="#_x0000_t75" style="width:13340;height:3020;left:2520;position:absolute;top:206" stroked="f">
              <v:imagedata r:id="rId10" o:title=""/>
            </v:shape>
            <v:shape id="_x0000_s1258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液压泵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减压阀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3" w:line="750" w:lineRule="atLeast"/>
                      <w:ind w:left="180" w:right="1039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溢流阀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节流阀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9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《抄平起拨道捣固车》第六章第一节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333" w:lineRule="auto"/>
        <w:ind w:left="280" w:right="357" w:firstLine="0"/>
        <w:jc w:val="left"/>
        <w:rPr>
          <w:rFonts w:ascii="Arial" w:eastAsia="Arial" w:hAnsi="Arial"/>
          <w:sz w:val="36"/>
        </w:rPr>
      </w:pPr>
      <w:r>
        <w:pict>
          <v:group id="_x0000_s1259" style="width:667pt;height:151pt;margin-top:74.25pt;margin-left:126pt;mso-position-horizontal-relative:page;position:absolute;z-index:251715584" coordorigin="2520,1485" coordsize="13340,3020">
            <v:shape id="_x0000_s1260" type="#_x0000_t75" style="width:13340;height:3020;left:2520;position:absolute;top:1484" stroked="f">
              <v:imagedata r:id="rId10" o:title=""/>
            </v:shape>
            <v:shape id="_x0000_s1261" type="#_x0000_t202" style="width:13340;height:3020;left:2520;position:absolute;top:1484" filled="f" stroked="f">
              <v:textbox inset="0,0,0,0">
                <w:txbxContent>
                  <w:p>
                    <w:pPr>
                      <w:spacing w:before="126" w:line="333" w:lineRule="auto"/>
                      <w:ind w:left="180" w:right="1003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集中管理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分散管理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统一使用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专业检修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大型养路机械管理工作贯彻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依靠技术进步，促进生产发展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和</w:t>
      </w:r>
      <w:r>
        <w:rPr>
          <w:rFonts w:ascii="Times New Roman" w:eastAsia="Times New Roman" w:hAnsi="Times New Roman"/>
          <w:sz w:val="36"/>
        </w:rPr>
        <w:t>“</w:t>
      </w:r>
      <w:r>
        <w:rPr>
          <w:spacing w:val="-3"/>
          <w:sz w:val="36"/>
        </w:rPr>
        <w:t>预防为主、养修</w:t>
      </w:r>
      <w:r>
        <w:rPr>
          <w:sz w:val="36"/>
        </w:rPr>
        <w:t>并重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的方针，坚持</w:t>
      </w:r>
      <w:r>
        <w:rPr>
          <w:rFonts w:ascii="Times New Roman" w:eastAsia="Times New Roman" w:hAnsi="Times New Roman"/>
          <w:spacing w:val="-1"/>
          <w:sz w:val="36"/>
        </w:rPr>
        <w:t xml:space="preserve">“( </w:t>
      </w:r>
      <w:r>
        <w:rPr>
          <w:rFonts w:ascii="Arial" w:eastAsia="Arial" w:hAnsi="Arial"/>
          <w:sz w:val="36"/>
        </w:rPr>
        <w:t>)</w:t>
      </w:r>
      <w:r>
        <w:rPr>
          <w:sz w:val="36"/>
        </w:rPr>
        <w:t>、</w:t>
      </w:r>
      <w:r>
        <w:rPr>
          <w:rFonts w:ascii="Arial" w:eastAsia="Arial" w:hAnsi="Arial"/>
          <w:spacing w:val="-5"/>
          <w:sz w:val="36"/>
        </w:rPr>
        <w:t>( )</w:t>
      </w:r>
      <w:r>
        <w:rPr>
          <w:sz w:val="36"/>
        </w:rPr>
        <w:t>、</w:t>
      </w:r>
      <w:r>
        <w:rPr>
          <w:rFonts w:ascii="Arial" w:eastAsia="Arial" w:hAnsi="Arial"/>
          <w:spacing w:val="-6"/>
          <w:sz w:val="36"/>
        </w:rPr>
        <w:t xml:space="preserve">( </w:t>
      </w:r>
      <w:r>
        <w:rPr>
          <w:rFonts w:ascii="Times New Roman" w:eastAsia="Times New Roman" w:hAnsi="Times New Roman"/>
          <w:sz w:val="36"/>
        </w:rPr>
        <w:t>)”</w:t>
      </w:r>
      <w:r>
        <w:rPr>
          <w:sz w:val="36"/>
        </w:rPr>
        <w:t>的原则。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p>
      <w:pPr>
        <w:spacing w:before="44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《大机管规》</w:t>
      </w:r>
      <w:r>
        <w:rPr>
          <w:rFonts w:ascii="Arial" w:eastAsia="Arial"/>
          <w:sz w:val="36"/>
        </w:rPr>
        <w:t xml:space="preserve">1.0.4 </w:t>
      </w:r>
      <w:r>
        <w:rPr>
          <w:sz w:val="36"/>
        </w:rPr>
        <w:t>条</w:t>
      </w:r>
    </w:p>
    <w:p>
      <w:pPr>
        <w:spacing w:after="0"/>
        <w:jc w:val="left"/>
        <w:rPr>
          <w:sz w:val="36"/>
        </w:rPr>
        <w:sectPr>
          <w:pgSz w:w="18360" w:h="23760"/>
          <w:pgMar w:top="1840" w:right="2400" w:bottom="280" w:left="2420" w:header="708" w:footer="708"/>
          <w:pgNumType w:start="20"/>
          <w:cols w:space="708"/>
        </w:sect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调车作业要准确掌握速度及安全距离，并遵守下列规定：（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</w:p>
    <w:p>
      <w:pPr>
        <w:pStyle w:val="BodyText"/>
        <w:rPr>
          <w:sz w:val="11"/>
        </w:rPr>
      </w:pPr>
      <w:r>
        <w:pict>
          <v:group id="_x0000_s1262" style="width:667pt;height:174pt;margin-top:10.24pt;margin-left:126pt;mso-position-horizontal-relative:page;mso-wrap-distance-left:0;mso-wrap-distance-right:0;position:absolute;z-index:-251598848" coordorigin="2520,205" coordsize="13340,3480">
            <v:shape id="_x0000_s1263" type="#_x0000_t75" style="width:13340;height:3480;left:2520;position:absolute;top:204" stroked="f">
              <v:imagedata r:id="rId19" o:title=""/>
            </v:shape>
            <v:shape id="_x0000_s1264" type="#_x0000_t202" style="width:13340;height:3480;left:2520;position:absolute;top:204" filled="f" stroked="f">
              <v:textbox inset="0,0,0,0">
                <w:txbxContent>
                  <w:p>
                    <w:pPr>
                      <w:spacing w:before="35" w:line="216" w:lineRule="auto"/>
                      <w:ind w:left="180" w:right="348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在空线上牵引运行时，不准超过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40 km/h</w:t>
                    </w:r>
                    <w:r>
                      <w:rPr>
                        <w:sz w:val="36"/>
                      </w:rPr>
                      <w:t xml:space="preserve">；推进运行时，不准超过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30 km/h</w:t>
                    </w:r>
                    <w:r>
                      <w:rPr>
                        <w:sz w:val="36"/>
                      </w:rPr>
                      <w:t>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接近被连挂的车辆时，不准超过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5 km/h</w:t>
                    </w:r>
                    <w:r>
                      <w:rPr>
                        <w:sz w:val="36"/>
                      </w:rPr>
                      <w:t>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26" w:line="208" w:lineRule="auto"/>
                      <w:ind w:left="180" w:right="19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在尽头线上调车时，距线路终端应有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 m </w:t>
                    </w:r>
                    <w:r>
                      <w:rPr>
                        <w:sz w:val="36"/>
                      </w:rPr>
                      <w:t xml:space="preserve">的安全距离；遇特殊情况，必须近于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 m </w:t>
                    </w:r>
                    <w:r>
                      <w:rPr>
                        <w:sz w:val="36"/>
                      </w:rPr>
                      <w:t>时，要严格控制速度。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1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遇天气不良等非正常情况，应适当降低速度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84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Times New Roman" w:eastAsia="Times New Roman"/>
          <w:sz w:val="36"/>
        </w:rPr>
        <w:t xml:space="preserve">293 </w:t>
      </w:r>
      <w:r>
        <w:rPr>
          <w:sz w:val="36"/>
        </w:rP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视觉信号分为（</w:t>
      </w:r>
      <w:r>
        <w:rPr>
          <w:spacing w:val="-8"/>
          <w:sz w:val="36"/>
        </w:rPr>
        <w:t xml:space="preserve"> </w:t>
      </w:r>
      <w:r>
        <w:rPr>
          <w:sz w:val="36"/>
        </w:rPr>
        <w:t>）。</w:t>
      </w:r>
    </w:p>
    <w:p>
      <w:pPr>
        <w:pStyle w:val="BodyText"/>
        <w:spacing w:before="2"/>
        <w:rPr>
          <w:sz w:val="11"/>
        </w:rPr>
      </w:pPr>
      <w:r>
        <w:pict>
          <v:group id="_x0000_s1265" style="width:667pt;height:151pt;margin-top:10.36pt;margin-left:126pt;mso-position-horizontal-relative:page;mso-wrap-distance-left:0;mso-wrap-distance-right:0;position:absolute;z-index:-251597824" coordorigin="2520,207" coordsize="13340,3020">
            <v:shape id="_x0000_s1266" type="#_x0000_t75" style="width:13340;height:3020;left:2520;position:absolute;top:207" stroked="f">
              <v:imagedata r:id="rId10" o:title=""/>
            </v:shape>
            <v:shape id="_x0000_s1267" type="#_x0000_t202" style="width:13340;height:3020;left:2520;position:absolute;top:207" filled="f" stroked="f">
              <v:textbox inset="0,0,0,0">
                <w:txbxContent>
                  <w:p>
                    <w:pPr>
                      <w:spacing w:before="129" w:line="331" w:lineRule="auto"/>
                      <w:ind w:left="180" w:right="10038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昼间信号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夜间信号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昼夜通用信号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口笛信号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Times New Roman" w:eastAsia="Times New Roman"/>
          <w:sz w:val="36"/>
        </w:rPr>
        <w:t xml:space="preserve">410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331" w:lineRule="auto"/>
        <w:ind w:left="280" w:right="837" w:firstLine="0"/>
        <w:jc w:val="left"/>
        <w:rPr>
          <w:rFonts w:ascii="Times New Roman" w:eastAsia="Times New Roman"/>
          <w:sz w:val="36"/>
        </w:rPr>
      </w:pPr>
      <w:r>
        <w:rPr>
          <w:spacing w:val="-1"/>
          <w:sz w:val="36"/>
        </w:rPr>
        <w:t>车辆乘务员、客运乘务组等列车乘务人员发现下列危及行车和人身安全情形</w:t>
      </w:r>
      <w:r>
        <w:rPr>
          <w:sz w:val="36"/>
        </w:rPr>
        <w:t>时，应使用紧急制动阀（紧急制动装置）停车：（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5"/>
          <w:sz w:val="36"/>
        </w:rPr>
        <w:t xml:space="preserve"> 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68" style="width:667pt;height:151pt;mso-position-horizontal-relative:char;mso-position-vertical-relative:line" coordorigin="0,0" coordsize="13340,3020">
            <v:shape id="_x0000_s1269" type="#_x0000_t75" style="width:13340;height:3020;position:absolute" stroked="f">
              <v:imagedata r:id="rId10" o:title=""/>
            </v:shape>
            <v:shape id="_x0000_s1270" type="#_x0000_t202" style="width:13340;height:302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8"/>
                      </w:numPr>
                      <w:tabs>
                        <w:tab w:val="left" w:pos="452"/>
                      </w:tabs>
                      <w:spacing w:before="110"/>
                      <w:ind w:left="451" w:right="0" w:hanging="27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车辆燃轴或重要部件损坏；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val="left" w:pos="452"/>
                      </w:tabs>
                      <w:spacing w:before="207"/>
                      <w:ind w:left="451" w:right="0" w:hanging="27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列车发生火灾；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val="left" w:pos="452"/>
                      </w:tabs>
                      <w:spacing w:before="207"/>
                      <w:ind w:left="451" w:right="0" w:hanging="27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有人从列车上坠落或线路内有人死伤；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val="left" w:pos="452"/>
                      </w:tabs>
                      <w:spacing w:before="211"/>
                      <w:ind w:left="451" w:right="0" w:hanging="27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其他危及行车和人身安全必须紧急停车时。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495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普铁《技规》第 </w:t>
      </w:r>
      <w:r>
        <w:rPr>
          <w:rFonts w:ascii="Times New Roman" w:eastAsia="Times New Roman"/>
          <w:sz w:val="36"/>
        </w:rPr>
        <w:t xml:space="preserve">337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326" w:lineRule="auto"/>
        <w:ind w:left="280" w:right="432" w:firstLine="0"/>
        <w:jc w:val="both"/>
        <w:rPr>
          <w:rFonts w:ascii="Times New Roman" w:eastAsia="Times New Roman"/>
          <w:sz w:val="36"/>
        </w:rPr>
      </w:pPr>
      <w:r>
        <w:rPr>
          <w:sz w:val="36"/>
        </w:rPr>
        <w:t>大型养路机械应配设轴温监控装置。自轮运行的大型养路机械必须装设轨道车</w:t>
      </w:r>
      <w:r>
        <w:rPr>
          <w:spacing w:val="-1"/>
          <w:sz w:val="36"/>
        </w:rPr>
        <w:t xml:space="preserve">运行控制设备、机车综合无线通信设备，根据需要配备 </w:t>
      </w:r>
      <w:r>
        <w:rPr>
          <w:rFonts w:ascii="Times New Roman" w:eastAsia="Times New Roman"/>
          <w:sz w:val="36"/>
        </w:rPr>
        <w:t>GSM-R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2"/>
          <w:sz w:val="36"/>
        </w:rPr>
        <w:t>手持终端，还应配</w:t>
      </w:r>
      <w:r>
        <w:rPr>
          <w:sz w:val="36"/>
        </w:rPr>
        <w:t>备（</w:t>
      </w:r>
      <w:r>
        <w:rPr>
          <w:spacing w:val="-9"/>
          <w:sz w:val="36"/>
        </w:rPr>
        <w:t xml:space="preserve"> </w:t>
      </w:r>
      <w:r>
        <w:rPr>
          <w:sz w:val="36"/>
        </w:rPr>
        <w:t>）等，且各项设备技术状态必须完好。</w:t>
      </w:r>
    </w:p>
    <w:p>
      <w:pPr>
        <w:spacing w:after="0" w:line="326" w:lineRule="auto"/>
        <w:jc w:val="both"/>
        <w:rPr>
          <w:rFonts w:ascii="Times New Roman" w:eastAsia="Times New Roman"/>
          <w:sz w:val="36"/>
        </w:rPr>
        <w:sectPr>
          <w:pgSz w:w="18360" w:h="23760"/>
          <w:pgMar w:top="2300" w:right="2400" w:bottom="280" w:left="2420" w:header="708" w:footer="708"/>
          <w:pgNumType w:start="21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71" style="width:667pt;height:151pt;mso-position-horizontal-relative:char;mso-position-vertical-relative:line" coordorigin="0,0" coordsize="13340,3020">
            <v:shape id="_x0000_s1272" type="#_x0000_t75" style="width:13340;height:3020;position:absolute" stroked="f">
              <v:imagedata r:id="rId10" o:title=""/>
            </v:shape>
            <v:shape id="_x0000_s1273" type="#_x0000_t202" style="width:13340;height:3020;position:absolute" filled="f" stroked="f">
              <v:textbox inset="0,0,0,0">
                <w:txbxContent>
                  <w:p>
                    <w:pPr>
                      <w:spacing w:before="129" w:line="333" w:lineRule="auto"/>
                      <w:ind w:left="180" w:right="931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防护信号用品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防溜器具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灭火器具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复轨设备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1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《大机管规》</w:t>
      </w:r>
      <w:r>
        <w:rPr>
          <w:rFonts w:ascii="Arial" w:eastAsia="Arial"/>
          <w:sz w:val="36"/>
        </w:rPr>
        <w:t xml:space="preserve">3.1.9 </w:t>
      </w:r>
      <w:r>
        <w:rPr>
          <w:sz w:val="36"/>
        </w:rP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6"/>
          <w:sz w:val="36"/>
        </w:rPr>
        <w:t xml:space="preserve">道依茨 </w:t>
      </w:r>
      <w:r>
        <w:rPr>
          <w:rFonts w:ascii="Arial" w:eastAsia="Arial"/>
          <w:sz w:val="36"/>
        </w:rPr>
        <w:t>BF12L513C</w:t>
      </w:r>
      <w:r>
        <w:rPr>
          <w:rFonts w:ascii="Arial" w:eastAsia="Arial"/>
          <w:spacing w:val="-39"/>
          <w:sz w:val="36"/>
        </w:rPr>
        <w:t xml:space="preserve"> </w:t>
      </w:r>
      <w:r>
        <w:rPr>
          <w:sz w:val="36"/>
        </w:rPr>
        <w:t>型柴油机曲柄连杆机构：主要包括：（）、（）、（）。</w:t>
      </w:r>
    </w:p>
    <w:p>
      <w:pPr>
        <w:pStyle w:val="BodyText"/>
        <w:spacing w:before="11"/>
        <w:rPr>
          <w:sz w:val="11"/>
        </w:rPr>
      </w:pPr>
      <w:r>
        <w:pict>
          <v:group id="_x0000_s1274" style="width:667pt;height:150pt;margin-top:10.83pt;margin-left:126pt;mso-position-horizontal-relative:page;mso-wrap-distance-left:0;mso-wrap-distance-right:0;position:absolute;z-index:-251596800" coordorigin="2520,217" coordsize="13340,3000">
            <v:shape id="_x0000_s1275" type="#_x0000_t75" style="width:13340;height:3000;left:2520;position:absolute;top:216" stroked="f">
              <v:imagedata r:id="rId7" o:title=""/>
            </v:shape>
            <v:shape id="_x0000_s1276" type="#_x0000_t202" style="width:13340;height:3000;left:2520;position:absolute;top:216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机体组件</w:t>
                    </w:r>
                  </w:p>
                  <w:p>
                    <w:pPr>
                      <w:spacing w:before="210" w:line="331" w:lineRule="auto"/>
                      <w:ind w:left="180" w:right="1039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活塞组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连杆组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曲轴飞轮组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00" w:lineRule="exact"/>
        <w:ind w:left="280"/>
      </w:pPr>
      <w:r>
        <w:rPr>
          <w:b/>
        </w:rPr>
        <w:t>答案解析：</w:t>
      </w:r>
      <w:r>
        <w:t>《大型养路机械驾驶资格理论考试专业知识培训教材》第二章第一节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314" w:firstLine="0"/>
        <w:jc w:val="left"/>
        <w:rPr>
          <w:rFonts w:ascii="Arial" w:eastAsia="Arial"/>
          <w:sz w:val="36"/>
        </w:rPr>
      </w:pPr>
      <w:r>
        <w:rPr>
          <w:spacing w:val="-18"/>
          <w:sz w:val="36"/>
        </w:rPr>
        <w:t xml:space="preserve">道依茨 </w:t>
      </w:r>
      <w:r>
        <w:rPr>
          <w:rFonts w:ascii="Arial" w:eastAsia="Arial"/>
          <w:sz w:val="36"/>
        </w:rPr>
        <w:t>BF12L513C</w:t>
      </w:r>
      <w:r>
        <w:rPr>
          <w:rFonts w:ascii="Arial" w:eastAsia="Arial"/>
          <w:spacing w:val="-76"/>
          <w:sz w:val="36"/>
        </w:rPr>
        <w:t xml:space="preserve"> </w:t>
      </w:r>
      <w:r>
        <w:rPr>
          <w:sz w:val="36"/>
        </w:rPr>
        <w:t>型柴油机润滑系统：包括（）、（）、（）</w:t>
      </w:r>
      <w:r>
        <w:rPr>
          <w:spacing w:val="-3"/>
          <w:sz w:val="36"/>
        </w:rPr>
        <w:t>、主油道、限压</w:t>
      </w:r>
      <w:r>
        <w:rPr>
          <w:sz w:val="36"/>
        </w:rPr>
        <w:t>阀等。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77" style="width:667pt;height:150pt;mso-position-horizontal-relative:char;mso-position-vertical-relative:line" coordorigin="0,0" coordsize="13340,3000">
            <v:shape id="_x0000_s1278" type="#_x0000_t75" style="width:13340;height:3000;position:absolute" stroked="f">
              <v:imagedata r:id="rId7" o:title=""/>
            </v:shape>
            <v:shape id="_x0000_s1279" type="#_x0000_t202" style="width:13340;height:3000;position:absolute" filled="f" stroked="f">
              <v:textbox inset="0,0,0,0">
                <w:txbxContent>
                  <w:p>
                    <w:pPr>
                      <w:spacing w:before="11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高压油泵</w:t>
                    </w:r>
                  </w:p>
                  <w:p>
                    <w:pPr>
                      <w:spacing w:before="3" w:line="750" w:lineRule="atLeast"/>
                      <w:ind w:left="180" w:right="9677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机油压油泵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机油滤清器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机油冷却器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1" w:lineRule="exact"/>
        <w:ind w:left="280"/>
      </w:pPr>
      <w:r>
        <w:rPr>
          <w:b/>
        </w:rPr>
        <w:t>答案解析：</w:t>
      </w:r>
      <w:r>
        <w:t>《大型养路机械驾驶资格理论考试专业知识培训教材》第二章第一节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410" w:firstLine="0"/>
        <w:jc w:val="left"/>
        <w:rPr>
          <w:rFonts w:ascii="Arial" w:eastAsia="Arial"/>
          <w:sz w:val="36"/>
        </w:rPr>
      </w:pPr>
      <w:r>
        <w:rPr>
          <w:rFonts w:ascii="Arial" w:eastAsia="Arial"/>
          <w:w w:val="95"/>
          <w:sz w:val="36"/>
        </w:rPr>
        <w:t>BF12L513C</w:t>
      </w:r>
      <w:r>
        <w:rPr>
          <w:rFonts w:ascii="Arial" w:eastAsia="Arial"/>
          <w:spacing w:val="37"/>
          <w:w w:val="95"/>
          <w:sz w:val="36"/>
        </w:rPr>
        <w:t xml:space="preserve">  </w:t>
      </w:r>
      <w:r>
        <w:rPr>
          <w:w w:val="95"/>
          <w:sz w:val="36"/>
        </w:rPr>
        <w:t>型柴油机燃料供给系统：包括（）、（）、（）</w:t>
      </w:r>
      <w:r>
        <w:rPr>
          <w:spacing w:val="-3"/>
          <w:w w:val="95"/>
          <w:sz w:val="36"/>
        </w:rPr>
        <w:t>和调速器，喷油嘴</w:t>
      </w:r>
      <w:r>
        <w:rPr>
          <w:sz w:val="36"/>
        </w:rPr>
        <w:t>等。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80" style="width:667pt;height:113pt;mso-position-horizontal-relative:char;mso-position-vertical-relative:line" coordorigin="0,0" coordsize="13340,2260">
            <v:shape id="_x0000_s1281" type="#_x0000_t75" style="width:13340;height:2260;position:absolute" stroked="f">
              <v:imagedata r:id="rId18" o:title=""/>
            </v:shape>
            <v:shape id="_x0000_s1282" type="#_x0000_t202" style="width:13340;height:2260;position:absolute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1039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输油泵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凸轮轴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柴油滤清器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8360" w:h="23760"/>
          <w:pgMar w:top="1840" w:right="2400" w:bottom="280" w:left="2420" w:header="708" w:footer="708"/>
          <w:pgNumType w:start="22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83" style="width:667pt;height:38pt;mso-position-horizontal-relative:char;mso-position-vertical-relative:line" coordorigin="0,0" coordsize="13340,760">
            <v:shape id="_x0000_s1284" type="#_x0000_t75" style="width:13340;height:760;position:absolute" stroked="f">
              <v:imagedata r:id="rId9" o:title=""/>
            </v:shape>
            <v:shape id="_x0000_s1285" type="#_x0000_t202" style="width:13340;height:76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喷油泵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20" w:lineRule="exact"/>
        <w:ind w:left="280"/>
      </w:pPr>
      <w:r>
        <w:rPr>
          <w:b/>
        </w:rPr>
        <w:t>答案解析：</w:t>
      </w:r>
      <w:r>
        <w:t>《大型养路机械驾驶资格理论考试专业知识培训教材》第二章第一节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液力变矩器油的作用（）。</w:t>
      </w:r>
    </w:p>
    <w:p>
      <w:pPr>
        <w:pStyle w:val="BodyText"/>
        <w:spacing w:before="1"/>
        <w:rPr>
          <w:sz w:val="11"/>
        </w:rPr>
      </w:pPr>
      <w:r>
        <w:pict>
          <v:group id="_x0000_s1286" style="width:667pt;height:151pt;margin-top:10.33pt;margin-left:126pt;mso-position-horizontal-relative:page;mso-wrap-distance-left:0;mso-wrap-distance-right:0;position:absolute;z-index:-251595776" coordorigin="2520,207" coordsize="13340,3020">
            <v:shape id="_x0000_s1287" type="#_x0000_t75" style="width:13340;height:3020;left:2520;position:absolute;top:206" stroked="f">
              <v:imagedata r:id="rId10" o:title=""/>
            </v:shape>
            <v:shape id="_x0000_s1288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26" w:line="333" w:lineRule="auto"/>
                      <w:ind w:left="180" w:right="1003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传递动力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冷却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润滑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控制系统的工作介质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《抄平起拨道捣固车》第二章第四节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变矩器动力换挡变速箱在换挡操作时，是通过（）来实现速度转换的。</w:t>
      </w:r>
    </w:p>
    <w:p>
      <w:pPr>
        <w:pStyle w:val="BodyText"/>
        <w:spacing w:before="13"/>
        <w:rPr>
          <w:sz w:val="11"/>
        </w:rPr>
      </w:pPr>
      <w:r>
        <w:pict>
          <v:group id="_x0000_s1289" style="width:667pt;height:150pt;margin-top:10.92pt;margin-left:126pt;mso-position-horizontal-relative:page;mso-wrap-distance-left:0;mso-wrap-distance-right:0;position:absolute;z-index:-251594752" coordorigin="2520,218" coordsize="13340,3000">
            <v:shape id="_x0000_s1290" type="#_x0000_t75" style="width:13340;height:3000;left:2520;position:absolute;top:218" stroked="f">
              <v:imagedata r:id="rId7" o:title=""/>
            </v:shape>
            <v:shape id="_x0000_s1291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4" w:line="333" w:lineRule="auto"/>
                      <w:ind w:left="180" w:right="96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液压离合器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油泵离合器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闭锁离合器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液压制动器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7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《抄平起拨道捣固车》第二章第四节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液力变矩器的液压系统出现（）</w:t>
      </w:r>
      <w:r>
        <w:rPr>
          <w:spacing w:val="-1"/>
          <w:sz w:val="36"/>
        </w:rPr>
        <w:t>报警时，会自动切断电磁阀的控制电路，使变</w:t>
      </w:r>
      <w:r>
        <w:rPr>
          <w:sz w:val="36"/>
        </w:rPr>
        <w:t>速箱脱离传动。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92" style="width:667pt;height:150pt;mso-position-horizontal-relative:char;mso-position-vertical-relative:line" coordorigin="0,0" coordsize="13340,3000">
            <v:shape id="_x0000_s1293" type="#_x0000_t75" style="width:13340;height:3000;position:absolute" stroked="f">
              <v:imagedata r:id="rId7" o:title=""/>
            </v:shape>
            <v:shape id="_x0000_s1294" type="#_x0000_t202" style="width:13340;height:3000;position:absolute" filled="f" stroked="f">
              <v:textbox inset="0,0,0,0">
                <w:txbxContent>
                  <w:p>
                    <w:pPr>
                      <w:spacing w:before="113" w:line="333" w:lineRule="auto"/>
                      <w:ind w:left="180" w:right="1075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油压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油温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滤清器堵塞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油位低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12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《抄平起拨道捣固车》第二章第四节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927" w:firstLine="0"/>
        <w:jc w:val="left"/>
        <w:rPr>
          <w:rFonts w:ascii="Arial" w:eastAsia="Arial"/>
          <w:sz w:val="36"/>
        </w:rPr>
      </w:pPr>
      <w:r>
        <w:rPr>
          <w:sz w:val="36"/>
        </w:rPr>
        <w:t>依据《铁路交通事故调查处理规则》规定</w:t>
      </w:r>
      <w:r>
        <w:rPr>
          <w:rFonts w:ascii="Arial" w:eastAsia="Arial"/>
          <w:sz w:val="36"/>
        </w:rPr>
        <w:t>,</w:t>
      </w:r>
      <w:r>
        <w:rPr>
          <w:sz w:val="36"/>
        </w:rPr>
        <w:t>有下列（</w:t>
      </w:r>
      <w:r>
        <w:rPr>
          <w:spacing w:val="-25"/>
          <w:sz w:val="36"/>
        </w:rPr>
        <w:t xml:space="preserve"> </w:t>
      </w:r>
      <w:r>
        <w:rPr>
          <w:sz w:val="36"/>
        </w:rPr>
        <w:t>）情形之一的</w:t>
      </w:r>
      <w:r>
        <w:rPr>
          <w:rFonts w:ascii="Arial" w:eastAsia="Arial"/>
          <w:sz w:val="36"/>
        </w:rPr>
        <w:t>,</w:t>
      </w:r>
      <w:r>
        <w:rPr>
          <w:spacing w:val="-5"/>
          <w:sz w:val="36"/>
        </w:rPr>
        <w:t>为重大事</w:t>
      </w:r>
      <w:r>
        <w:rPr>
          <w:sz w:val="36"/>
        </w:rPr>
        <w:t>故。</w:t>
      </w:r>
    </w:p>
    <w:p>
      <w:pPr>
        <w:spacing w:after="0" w:line="331" w:lineRule="auto"/>
        <w:jc w:val="left"/>
        <w:rPr>
          <w:rFonts w:ascii="Arial" w:eastAsia="Arial"/>
          <w:sz w:val="36"/>
        </w:rPr>
        <w:sectPr>
          <w:pgSz w:w="18360" w:h="23760"/>
          <w:pgMar w:top="1840" w:right="2400" w:bottom="280" w:left="2420" w:header="708" w:footer="708"/>
          <w:pgNumType w:start="23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95" style="width:667pt;height:151pt;mso-position-horizontal-relative:char;mso-position-vertical-relative:line" coordorigin="0,0" coordsize="13340,3020">
            <v:shape id="_x0000_s1296" type="#_x0000_t75" style="width:13340;height:3020;position:absolute" stroked="f">
              <v:imagedata r:id="rId10" o:title=""/>
            </v:shape>
            <v:shape id="_x0000_s1297" type="#_x0000_t202" style="width:13340;height:3020;position:absolute" filled="f" stroked="f">
              <v:textbox inset="0,0,0,0">
                <w:txbxContent>
                  <w:p>
                    <w:pPr>
                      <w:spacing w:before="129" w:line="333" w:lineRule="auto"/>
                      <w:ind w:left="180" w:right="3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繁忙干线货运列车脱轨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60 </w:t>
                    </w:r>
                    <w:r>
                      <w:rPr>
                        <w:sz w:val="36"/>
                      </w:rPr>
                      <w:t xml:space="preserve">辆以上并中断铁路行车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48 </w:t>
                    </w:r>
                    <w:r>
                      <w:rPr>
                        <w:sz w:val="36"/>
                      </w:rPr>
                      <w:t xml:space="preserve">小时以上造成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30 </w:t>
                    </w:r>
                    <w:r>
                      <w:rPr>
                        <w:sz w:val="36"/>
                      </w:rPr>
                      <w:t>人以下死亡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造成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 </w:t>
                    </w:r>
                    <w:r>
                      <w:rPr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100 </w:t>
                    </w:r>
                    <w:r>
                      <w:rPr>
                        <w:sz w:val="36"/>
                      </w:rPr>
                      <w:t>人以下重伤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造成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1000 </w:t>
                    </w:r>
                    <w:r>
                      <w:rPr>
                        <w:sz w:val="36"/>
                      </w:rPr>
                      <w:t xml:space="preserve">万元以上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5000 </w:t>
                    </w:r>
                    <w:r>
                      <w:rPr>
                        <w:sz w:val="36"/>
                      </w:rPr>
                      <w:t>万元以下直接经济损失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1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《铁路交通事故调查处理规则》第 </w:t>
      </w:r>
      <w:r>
        <w:rPr>
          <w:rFonts w:ascii="Arial" w:eastAsia="Arial"/>
          <w:sz w:val="36"/>
        </w:rPr>
        <w:t xml:space="preserve">9 </w:t>
      </w:r>
      <w:r>
        <w:rPr>
          <w:sz w:val="36"/>
        </w:rP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事故责任分为全部责任、（</w:t>
      </w:r>
      <w:r>
        <w:rPr>
          <w:spacing w:val="-8"/>
          <w:sz w:val="36"/>
        </w:rPr>
        <w:t xml:space="preserve"> </w:t>
      </w:r>
      <w:r>
        <w:rPr>
          <w:sz w:val="36"/>
        </w:rPr>
        <w:t>）责任、重要责任、次要责任和（</w:t>
      </w:r>
      <w:r>
        <w:rPr>
          <w:spacing w:val="-9"/>
          <w:sz w:val="36"/>
        </w:rPr>
        <w:t xml:space="preserve"> </w:t>
      </w:r>
      <w:r>
        <w:rPr>
          <w:sz w:val="36"/>
        </w:rPr>
        <w:t>）责任。</w:t>
      </w:r>
    </w:p>
    <w:p>
      <w:pPr>
        <w:pStyle w:val="BodyText"/>
        <w:spacing w:before="11"/>
        <w:rPr>
          <w:sz w:val="11"/>
        </w:rPr>
      </w:pPr>
      <w:r>
        <w:pict>
          <v:group id="_x0000_s1298" style="width:667pt;height:150pt;margin-top:10.83pt;margin-left:126pt;mso-position-horizontal-relative:page;mso-wrap-distance-left:0;mso-wrap-distance-right:0;position:absolute;z-index:-251593728" coordorigin="2520,217" coordsize="13340,3000">
            <v:shape id="_x0000_s1299" type="#_x0000_t75" style="width:13340;height:3000;left:2520;position:absolute;top:216" stroked="f">
              <v:imagedata r:id="rId7" o:title=""/>
            </v:shape>
            <v:shape id="_x0000_s1300" type="#_x0000_t202" style="width:13340;height:3000;left:2520;position:absolute;top:216" filled="f" stroked="f">
              <v:textbox inset="0,0,0,0">
                <w:txbxContent>
                  <w:p>
                    <w:pPr>
                      <w:spacing w:before="117" w:line="333" w:lineRule="auto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运输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同等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重大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00" w:lineRule="exact"/>
        <w:ind w:left="280"/>
      </w:pPr>
      <w:r>
        <w:rPr>
          <w:b/>
        </w:rPr>
        <w:t>答案解析：</w:t>
      </w:r>
      <w:r>
        <w:t>《铁路交通事故调查处理规则》第四十九条：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297" w:firstLine="0"/>
        <w:jc w:val="left"/>
        <w:rPr>
          <w:rFonts w:ascii="Arial" w:eastAsia="Arial"/>
          <w:sz w:val="36"/>
        </w:rPr>
      </w:pPr>
      <w:r>
        <w:rPr>
          <w:sz w:val="36"/>
        </w:rPr>
        <w:t>高速铁路工务安全管理应坚持（）的原则，建立健全并严格执行各项安全管理</w:t>
      </w:r>
      <w:r>
        <w:rPr>
          <w:spacing w:val="-1"/>
          <w:sz w:val="36"/>
        </w:rPr>
        <w:t>制度，严格作业纪律，落实安全防范措施，防患于未然，保证工务安全生产稳定。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01" style="width:667pt;height:150pt;mso-position-horizontal-relative:char;mso-position-vertical-relative:line" coordorigin="0,0" coordsize="13340,3000">
            <v:shape id="_x0000_s1302" type="#_x0000_t75" style="width:13340;height:3000;position:absolute" stroked="f">
              <v:imagedata r:id="rId7" o:title=""/>
            </v:shape>
            <v:shape id="_x0000_s1303" type="#_x0000_t202" style="width:13340;height:3000;position:absolute" filled="f" stroked="f">
              <v:textbox inset="0,0,0,0">
                <w:txbxContent>
                  <w:p>
                    <w:pPr>
                      <w:spacing w:before="115" w:line="331" w:lineRule="auto"/>
                      <w:ind w:left="180" w:right="1003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安全第一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预防为主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养修并重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综合治理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1" w:lineRule="exact"/>
        <w:ind w:left="280"/>
      </w:pPr>
      <w:r>
        <w:rPr>
          <w:b/>
        </w:rPr>
        <w:t>答案解析：</w:t>
      </w:r>
      <w:r>
        <w:t xml:space="preserve">《高速铁路工务安全规则》第 </w:t>
      </w:r>
      <w:r>
        <w:rPr>
          <w:rFonts w:ascii="Arial" w:eastAsia="Arial"/>
        </w:rPr>
        <w:t xml:space="preserve">1.0.2 </w:t>
      </w:r>
      <w:r>
        <w:t>条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331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作业中如出现（）</w:t>
      </w:r>
      <w:r>
        <w:rPr>
          <w:spacing w:val="-1"/>
          <w:sz w:val="36"/>
        </w:rPr>
        <w:t>枕端道砟离缝等胀轨迹象时，必须停止作业，并及时采取防</w:t>
      </w:r>
      <w:r>
        <w:rPr>
          <w:sz w:val="36"/>
        </w:rPr>
        <w:t>胀措施。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04" style="width:667pt;height:113pt;mso-position-horizontal-relative:char;mso-position-vertical-relative:line" coordorigin="0,0" coordsize="13340,2260">
            <v:shape id="_x0000_s1305" type="#_x0000_t75" style="width:13340;height:2260;position:absolute" stroked="f">
              <v:imagedata r:id="rId18" o:title=""/>
            </v:shape>
            <v:shape id="_x0000_s1306" type="#_x0000_t202" style="width:13340;height:2260;position:absolute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1003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轨向不良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高低不良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起道省力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8360" w:h="23760"/>
          <w:pgMar w:top="1840" w:right="2400" w:bottom="280" w:left="2420" w:header="708" w:footer="708"/>
          <w:pgNumType w:start="24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07" style="width:667pt;height:38pt;mso-position-horizontal-relative:char;mso-position-vertical-relative:line" coordorigin="0,0" coordsize="13340,760">
            <v:shape id="_x0000_s1308" type="#_x0000_t75" style="width:13340;height:760;position:absolute" stroked="f">
              <v:imagedata r:id="rId9" o:title=""/>
            </v:shape>
            <v:shape id="_x0000_s1309" type="#_x0000_t202" style="width:13340;height:76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拨道省力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20" w:lineRule="exact"/>
        <w:ind w:left="280"/>
      </w:pPr>
      <w:r>
        <w:rPr>
          <w:b/>
        </w:rPr>
        <w:t>答案解析：</w:t>
      </w:r>
      <w:r>
        <w:t xml:space="preserve">《普速铁路工务安全规则》第 </w:t>
      </w:r>
      <w:r>
        <w:rPr>
          <w:rFonts w:ascii="Arial" w:eastAsia="Arial"/>
        </w:rPr>
        <w:t xml:space="preserve">2.3.2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13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sz w:val="36"/>
        </w:rPr>
        <w:t>号上作用式车钩由（</w:t>
      </w:r>
      <w:r>
        <w:rPr>
          <w:spacing w:val="-10"/>
          <w:sz w:val="36"/>
        </w:rPr>
        <w:t xml:space="preserve"> </w:t>
      </w:r>
      <w:r>
        <w:rPr>
          <w:sz w:val="36"/>
        </w:rPr>
        <w:t>）、钩舌销、上锁销和上锁销杆等零件组成。</w:t>
      </w:r>
    </w:p>
    <w:p>
      <w:pPr>
        <w:pStyle w:val="BodyText"/>
        <w:spacing w:before="1"/>
        <w:rPr>
          <w:sz w:val="11"/>
        </w:rPr>
      </w:pPr>
      <w:r>
        <w:pict>
          <v:group id="_x0000_s1310" style="width:667pt;height:151pt;margin-top:10.33pt;margin-left:126pt;mso-position-horizontal-relative:page;mso-wrap-distance-left:0;mso-wrap-distance-right:0;position:absolute;z-index:-251592704" coordorigin="2520,207" coordsize="13340,3020">
            <v:shape id="_x0000_s1311" type="#_x0000_t75" style="width:13340;height:3020;left:2520;position:absolute;top:206" stroked="f">
              <v:imagedata r:id="rId10" o:title=""/>
            </v:shape>
            <v:shape id="_x0000_s1312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26" w:line="331" w:lineRule="auto"/>
                      <w:ind w:left="180" w:right="1075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钩体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钩舌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钩锁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钩舌推铁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>《大型养路机械驾驶资格理论考试专业知识培训教材》第四章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下列那些是柴油发动机冒蓝烟的原因</w:t>
      </w:r>
    </w:p>
    <w:p>
      <w:pPr>
        <w:pStyle w:val="BodyText"/>
        <w:spacing w:before="13"/>
        <w:rPr>
          <w:sz w:val="11"/>
        </w:rPr>
      </w:pPr>
      <w:r>
        <w:pict>
          <v:group id="_x0000_s1313" style="width:667pt;height:150pt;margin-top:10.92pt;margin-left:126pt;mso-position-horizontal-relative:page;mso-wrap-distance-left:0;mso-wrap-distance-right:0;position:absolute;z-index:-251591680" coordorigin="2520,218" coordsize="13340,3000">
            <v:shape id="_x0000_s1314" type="#_x0000_t75" style="width:13340;height:3000;left:2520;position:absolute;top:218" stroked="f">
              <v:imagedata r:id="rId7" o:title=""/>
            </v:shape>
            <v:shape id="_x0000_s1315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4" w:line="331" w:lineRule="auto"/>
                      <w:ind w:left="180" w:right="9317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机油油位太高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气门导管磨损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供油提前角不准确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空气滤清器脏污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7" w:lineRule="exact"/>
        <w:ind w:left="280"/>
      </w:pPr>
      <w:r>
        <w:rPr>
          <w:b/>
        </w:rPr>
        <w:t>答案解析：</w:t>
      </w:r>
      <w:r>
        <w:t>《大型养路机械驾驶资格理论考试专业知识》第二章动力传动系统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液力变矩器的结构由（</w:t>
      </w:r>
      <w:r>
        <w:rPr>
          <w:spacing w:val="-8"/>
          <w:sz w:val="36"/>
        </w:rPr>
        <w:t xml:space="preserve"> </w:t>
      </w:r>
      <w:r>
        <w:rPr>
          <w:sz w:val="36"/>
        </w:rPr>
        <w:t>）动力输入轴、动力输出轴及壳体等组成。</w:t>
      </w:r>
    </w:p>
    <w:p>
      <w:pPr>
        <w:pStyle w:val="BodyText"/>
        <w:spacing w:before="5"/>
        <w:rPr>
          <w:sz w:val="11"/>
        </w:rPr>
      </w:pPr>
      <w:r>
        <w:pict>
          <v:group id="_x0000_s1316" style="width:667pt;height:151pt;margin-top:10.53pt;margin-left:126pt;mso-position-horizontal-relative:page;mso-wrap-distance-left:0;mso-wrap-distance-right:0;position:absolute;z-index:-251590656" coordorigin="2520,211" coordsize="13340,3020">
            <v:shape id="_x0000_s1317" type="#_x0000_t75" style="width:13340;height:3020;left:2520;position:absolute;top:210" stroked="f">
              <v:imagedata r:id="rId10" o:title=""/>
            </v:shape>
            <v:shape id="_x0000_s1318" type="#_x0000_t202" style="width:13340;height:3020;left:2520;position:absolute;top:210" filled="f" stroked="f">
              <v:textbox inset="0,0,0,0">
                <w:txbxContent>
                  <w:p>
                    <w:pPr>
                      <w:spacing w:before="122" w:line="333" w:lineRule="auto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泵轮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动轮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涡轮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导轮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5" w:lineRule="exact"/>
        <w:ind w:left="280"/>
      </w:pPr>
      <w:r>
        <w:rPr>
          <w:b/>
        </w:rPr>
        <w:t>答案解析：</w:t>
      </w:r>
      <w:r>
        <w:t>《大型养路机械驾驶理论考试专业知 识培训教材》第二章第二节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车钩缓冲装置具有（</w:t>
      </w:r>
      <w:r>
        <w:rPr>
          <w:spacing w:val="-8"/>
          <w:sz w:val="36"/>
        </w:rPr>
        <w:t xml:space="preserve"> </w:t>
      </w:r>
      <w:r>
        <w:rPr>
          <w:sz w:val="36"/>
        </w:rPr>
        <w:t>）的功能。</w:t>
      </w:r>
    </w:p>
    <w:p>
      <w:pPr>
        <w:pStyle w:val="BodyText"/>
        <w:spacing w:before="2"/>
        <w:rPr>
          <w:sz w:val="12"/>
        </w:rPr>
      </w:pPr>
      <w:r>
        <w:pict>
          <v:group id="_x0000_s1319" style="width:667pt;height:75pt;margin-top:11.13pt;margin-left:126pt;mso-position-horizontal-relative:page;mso-wrap-distance-left:0;mso-wrap-distance-right:0;position:absolute;z-index:-251589632" coordorigin="2520,223" coordsize="13340,1500">
            <v:shape id="_x0000_s1320" type="#_x0000_t75" style="width:13340;height:1500;left:2520;position:absolute;top:222" stroked="f">
              <v:imagedata r:id="rId15" o:title=""/>
            </v:shape>
            <v:shape id="_x0000_s1321" type="#_x0000_t202" style="width:13340;height:1500;left:2520;position:absolute;top:222" filled="f" stroked="f">
              <v:textbox inset="0,0,0,0">
                <w:txbxContent>
                  <w:p>
                    <w:pPr>
                      <w:spacing w:before="1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传递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连接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8360" w:h="23760"/>
          <w:pgMar w:top="1840" w:right="2400" w:bottom="280" w:left="2420" w:header="708" w:footer="708"/>
          <w:pgNumType w:start="25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22" style="width:667pt;height:76pt;mso-position-horizontal-relative:char;mso-position-vertical-relative:line" coordorigin="0,0" coordsize="13340,1520">
            <v:shape id="_x0000_s1323" type="#_x0000_t75" style="width:13340;height:1520;position:absolute" stroked="f">
              <v:imagedata r:id="rId16" o:title=""/>
            </v:shape>
            <v:shape id="_x0000_s1324" type="#_x0000_t202" style="width:13340;height:152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牵引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缓冲</w:t>
                    </w:r>
                    <w:r>
                      <w:rPr>
                        <w:rFonts w:ascii="Arial" w:eastAsia="Arial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3" w:lineRule="exact"/>
        <w:ind w:left="280"/>
      </w:pPr>
      <w:r>
        <w:rPr>
          <w:b/>
        </w:rPr>
        <w:t>答案解析：</w:t>
      </w:r>
      <w:r>
        <w:t>《大型养路机械驾驶资格理论考试专业知识培训教材》第四章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柴油发动机经常猛加油门或超负荷工作，容易造成（</w:t>
      </w:r>
      <w:r>
        <w:rPr>
          <w:spacing w:val="-8"/>
          <w:sz w:val="36"/>
        </w:rPr>
        <w:t xml:space="preserve"> </w:t>
      </w:r>
      <w:r>
        <w:rPr>
          <w:sz w:val="36"/>
        </w:rPr>
        <w:t>）。</w:t>
      </w:r>
    </w:p>
    <w:p>
      <w:pPr>
        <w:pStyle w:val="BodyText"/>
        <w:spacing w:before="12"/>
        <w:rPr>
          <w:sz w:val="11"/>
        </w:rPr>
      </w:pPr>
      <w:r>
        <w:pict>
          <v:group id="_x0000_s1325" style="width:667pt;height:150pt;margin-top:10.86pt;margin-left:126pt;mso-position-horizontal-relative:page;mso-wrap-distance-left:0;mso-wrap-distance-right:0;position:absolute;z-index:-251588608" coordorigin="2520,217" coordsize="13340,3000">
            <v:shape id="_x0000_s1326" type="#_x0000_t75" style="width:13340;height:3000;left:2520;position:absolute;top:217" stroked="f">
              <v:imagedata r:id="rId7" o:title=""/>
            </v:shape>
            <v:shape id="_x0000_s1327" type="#_x0000_t202" style="width:13340;height:3000;left:2520;position:absolute;top:217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85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发动机工作粗爆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燃烧不良形成积炭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活塞环卡死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冒黑烟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02" w:lineRule="exact"/>
        <w:ind w:left="280"/>
        <w:rPr>
          <w:rFonts w:ascii="Arial" w:eastAsia="Arial"/>
        </w:rPr>
      </w:pPr>
      <w:r>
        <w:rPr>
          <w:b/>
        </w:rPr>
        <w:t>答案解析：</w:t>
      </w:r>
      <w:r>
        <w:t xml:space="preserve">大型养路机械 驾驶资格理论考试专业知识 </w:t>
      </w:r>
      <w:r>
        <w:rPr>
          <w:rFonts w:ascii="Arial" w:eastAsia="Arial"/>
        </w:rPr>
        <w:t>P20</w:t>
      </w:r>
    </w:p>
    <w:p>
      <w:pPr>
        <w:pStyle w:val="BodyText"/>
        <w:rPr>
          <w:rFonts w:ascii="Arial"/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97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轨道车运行控制设备（</w:t>
      </w:r>
      <w:r>
        <w:rPr>
          <w:rFonts w:ascii="Arial" w:eastAsia="Arial"/>
          <w:sz w:val="36"/>
        </w:rPr>
        <w:t>GYK</w:t>
      </w:r>
      <w:r>
        <w:rPr>
          <w:sz w:val="36"/>
        </w:rPr>
        <w:t>）具有</w:t>
      </w:r>
      <w:r>
        <w:rPr>
          <w:rFonts w:ascii="Arial" w:eastAsia="Arial"/>
          <w:sz w:val="36"/>
        </w:rPr>
        <w:t>( )</w:t>
      </w:r>
      <w:r>
        <w:rPr>
          <w:sz w:val="36"/>
        </w:rPr>
        <w:t>功能。</w:t>
      </w:r>
    </w:p>
    <w:p>
      <w:pPr>
        <w:pStyle w:val="BodyText"/>
        <w:spacing w:before="5"/>
        <w:rPr>
          <w:sz w:val="11"/>
        </w:rPr>
      </w:pPr>
      <w:r>
        <w:pict>
          <v:group id="_x0000_s1328" style="width:667pt;height:151pt;margin-top:10.5pt;margin-left:126pt;mso-position-horizontal-relative:page;mso-wrap-distance-left:0;mso-wrap-distance-right:0;position:absolute;z-index:-251587584" coordorigin="2520,210" coordsize="13340,3020">
            <v:shape id="_x0000_s1329" type="#_x0000_t75" style="width:13340;height:3020;left:2520;position:absolute;top:209" stroked="f">
              <v:imagedata r:id="rId10" o:title=""/>
            </v:shape>
            <v:shape id="_x0000_s1330" type="#_x0000_t202" style="width:13340;height:3020;left:2520;position:absolute;top:209" filled="f" stroked="f">
              <v:textbox inset="0,0,0,0">
                <w:txbxContent>
                  <w:p>
                    <w:pPr>
                      <w:spacing w:before="126" w:line="331" w:lineRule="auto"/>
                      <w:ind w:left="180" w:right="85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轨道电路信息接收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运行监控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3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语音记录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人机交互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>《铁路技术管理规程》（普速）</w:t>
      </w:r>
      <w:r>
        <w:rPr>
          <w:spacing w:val="-22"/>
        </w:rPr>
        <w:t xml:space="preserve">第 </w:t>
      </w:r>
      <w:r>
        <w:rPr>
          <w:rFonts w:ascii="Arial" w:eastAsia="Arial"/>
        </w:rPr>
        <w:t>104</w:t>
      </w:r>
      <w:r>
        <w:rPr>
          <w:rFonts w:ascii="Arial" w:eastAsia="Arial"/>
          <w:spacing w:val="-56"/>
        </w:rPr>
        <w:t xml:space="preserve">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在昼间遇降雾、暴风雨雪及其他情况，以下哪种情形使用夜间信号（）。</w:t>
      </w:r>
    </w:p>
    <w:p>
      <w:pPr>
        <w:pStyle w:val="BodyText"/>
        <w:spacing w:before="1"/>
        <w:rPr>
          <w:sz w:val="12"/>
        </w:rPr>
      </w:pPr>
      <w:r>
        <w:pict>
          <v:group id="_x0000_s1331" style="width:667pt;height:150pt;margin-top:11.07pt;margin-left:126pt;mso-position-horizontal-relative:page;mso-wrap-distance-left:0;mso-wrap-distance-right:0;position:absolute;z-index:-251586560" coordorigin="2520,221" coordsize="13340,3000">
            <v:shape id="_x0000_s1332" type="#_x0000_t75" style="width:13340;height:3000;left:2520;position:absolute;top:221" stroked="f">
              <v:imagedata r:id="rId7" o:title=""/>
            </v:shape>
            <v:shape id="_x0000_s1333" type="#_x0000_t202" style="width:13340;height:3000;left:2520;position:absolute;top:221" filled="f" stroked="f">
              <v:textbox inset="0,0,0,0">
                <w:txbxContent>
                  <w:p>
                    <w:pPr>
                      <w:spacing w:before="114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致使停车信号显示距离不足 </w:t>
                    </w:r>
                    <w:r>
                      <w:rPr>
                        <w:rFonts w:ascii="Arial" w:eastAsia="Arial"/>
                        <w:sz w:val="36"/>
                      </w:rPr>
                      <w:t>1 000 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致使注意或减速信号显示距离不足 </w:t>
                    </w:r>
                    <w:r>
                      <w:rPr>
                        <w:rFonts w:ascii="Arial" w:eastAsia="Arial"/>
                        <w:sz w:val="36"/>
                      </w:rPr>
                      <w:t>400 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致使调车信号及调车手信号显示距离不足 </w:t>
                    </w:r>
                    <w:r>
                      <w:rPr>
                        <w:rFonts w:ascii="Arial" w:eastAsia="Arial"/>
                        <w:sz w:val="36"/>
                      </w:rPr>
                      <w:t>200 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致使停车信号显示距离不足 </w:t>
                    </w:r>
                    <w:r>
                      <w:rPr>
                        <w:rFonts w:ascii="Arial" w:eastAsia="Arial"/>
                        <w:sz w:val="36"/>
                      </w:rPr>
                      <w:t>1200 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4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410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视觉信号的基本颜色为：（）。</w:t>
      </w:r>
    </w:p>
    <w:p>
      <w:pPr>
        <w:pStyle w:val="BodyText"/>
        <w:spacing w:before="9"/>
        <w:rPr>
          <w:sz w:val="11"/>
        </w:rPr>
      </w:pPr>
      <w:r>
        <w:pict>
          <v:group id="_x0000_s1334" style="width:667pt;height:38pt;margin-top:10.69pt;margin-left:126pt;mso-position-horizontal-relative:page;mso-wrap-distance-left:0;mso-wrap-distance-right:0;position:absolute;z-index:-251585536" coordorigin="2520,214" coordsize="13340,760">
            <v:shape id="_x0000_s1335" type="#_x0000_t75" style="width:13340;height:760;left:2520;position:absolute;top:213" stroked="f">
              <v:imagedata r:id="rId9" o:title=""/>
            </v:shape>
            <v:shape id="_x0000_s1336" type="#_x0000_t202" style="width:13340;height:760;left:2520;position:absolute;top:213" filled="f" stroked="f">
              <v:textbox inset="0,0,0,0">
                <w:txbxContent>
                  <w:p>
                    <w:pPr>
                      <w:spacing w:before="12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红色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1840" w:right="2400" w:bottom="280" w:left="2420" w:header="708" w:footer="708"/>
          <w:pgNumType w:start="26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37" style="width:667pt;height:114pt;mso-position-horizontal-relative:char;mso-position-vertical-relative:line" coordorigin="0,0" coordsize="13340,2280">
            <v:shape id="_x0000_s1338" type="#_x0000_t75" style="width:13340;height:2280;position:absolute" stroked="f">
              <v:imagedata r:id="rId17" o:title=""/>
            </v:shape>
            <v:shape id="_x0000_s1339" type="#_x0000_t202" style="width:13340;height:228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黄色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 w:line="750" w:lineRule="atLeast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绿色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月白色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02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409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1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进站、出站、进路和通过信号机的（</w:t>
      </w:r>
      <w:r>
        <w:rPr>
          <w:spacing w:val="-8"/>
          <w:sz w:val="36"/>
        </w:rPr>
        <w:t xml:space="preserve"> </w:t>
      </w:r>
      <w:r>
        <w:rPr>
          <w:sz w:val="36"/>
        </w:rPr>
        <w:t>）时，均视为停车信号。</w:t>
      </w:r>
    </w:p>
    <w:p>
      <w:pPr>
        <w:pStyle w:val="BodyText"/>
        <w:spacing w:before="3"/>
        <w:rPr>
          <w:sz w:val="11"/>
        </w:rPr>
      </w:pPr>
      <w:r>
        <w:pict>
          <v:group id="_x0000_s1340" style="width:667pt;height:151pt;margin-top:10.42pt;margin-left:126pt;mso-position-horizontal-relative:page;mso-wrap-distance-left:0;mso-wrap-distance-right:0;position:absolute;z-index:-251584512" coordorigin="2520,208" coordsize="13340,3020">
            <v:shape id="_x0000_s1341" type="#_x0000_t75" style="width:13340;height:3020;left:2520;position:absolute;top:208" stroked="f">
              <v:imagedata r:id="rId10" o:title=""/>
            </v:shape>
            <v:shape id="_x0000_s1342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7" w:line="333" w:lineRule="auto"/>
                      <w:ind w:left="180" w:right="967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灯光熄灭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显示不明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显示不正确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0" w:line="532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绿色灯光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1" w:lineRule="exact"/>
        <w:ind w:left="280"/>
      </w:pPr>
      <w:r>
        <w:rPr>
          <w:b/>
        </w:rPr>
        <w:t>答案解析：</w:t>
      </w:r>
      <w:r>
        <w:t xml:space="preserve">《铁路技术管理规程》（普速铁路部分）》第 </w:t>
      </w:r>
      <w:r>
        <w:rPr>
          <w:rFonts w:ascii="Arial" w:eastAsia="Arial"/>
        </w:rPr>
        <w:t xml:space="preserve">413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（）</w:t>
      </w:r>
      <w:r>
        <w:rPr>
          <w:spacing w:val="-1"/>
          <w:sz w:val="36"/>
        </w:rPr>
        <w:t xml:space="preserve">信号机，在正常情况下的显示距离不得小于 </w:t>
      </w:r>
      <w:r>
        <w:rPr>
          <w:rFonts w:ascii="Arial" w:eastAsia="Arial"/>
          <w:sz w:val="36"/>
        </w:rPr>
        <w:t>400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Arial" w:eastAsia="Arial"/>
          <w:sz w:val="36"/>
        </w:rPr>
        <w:t>m</w:t>
      </w:r>
      <w:r>
        <w:rPr>
          <w:sz w:val="36"/>
        </w:rPr>
        <w:t>。</w:t>
      </w:r>
    </w:p>
    <w:p>
      <w:pPr>
        <w:pStyle w:val="BodyText"/>
        <w:spacing w:before="1"/>
        <w:rPr>
          <w:sz w:val="12"/>
        </w:rPr>
      </w:pPr>
      <w:r>
        <w:pict>
          <v:group id="_x0000_s1343" style="width:667pt;height:150pt;margin-top:11.06pt;margin-left:126pt;mso-position-horizontal-relative:page;mso-wrap-distance-left:0;mso-wrap-distance-right:0;position:absolute;z-index:-251583488" coordorigin="2520,221" coordsize="13340,3000">
            <v:shape id="_x0000_s1344" type="#_x0000_t75" style="width:13340;height:3000;left:2520;position:absolute;top:221" stroked="f">
              <v:imagedata r:id="rId7" o:title=""/>
            </v:shape>
            <v:shape id="_x0000_s1345" type="#_x0000_t202" style="width:13340;height:3000;left:2520;position:absolute;top:221" filled="f" stroked="f">
              <v:textbox inset="0,0,0,0">
                <w:txbxContent>
                  <w:p>
                    <w:pPr>
                      <w:spacing w:before="115" w:line="331" w:lineRule="auto"/>
                      <w:ind w:left="180" w:right="1075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预告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驼峰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驼峰辅助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进站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9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69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机车信号分为（）。</w:t>
      </w:r>
    </w:p>
    <w:p>
      <w:pPr>
        <w:pStyle w:val="BodyText"/>
        <w:spacing w:before="8"/>
        <w:rPr>
          <w:sz w:val="11"/>
        </w:rPr>
      </w:pPr>
      <w:r>
        <w:pict>
          <v:group id="_x0000_s1346" style="width:667pt;height:151pt;margin-top:10.67pt;margin-left:126pt;mso-position-horizontal-relative:page;mso-wrap-distance-left:0;mso-wrap-distance-right:0;position:absolute;z-index:-251582464" coordorigin="2520,213" coordsize="13340,3020">
            <v:shape id="_x0000_s1347" type="#_x0000_t75" style="width:13340;height:3020;left:2520;position:absolute;top:213" stroked="f">
              <v:imagedata r:id="rId10" o:title=""/>
            </v:shape>
            <v:shape id="_x0000_s1348" type="#_x0000_t202" style="width:13340;height:3020;left:2520;position:absolute;top:213" filled="f" stroked="f">
              <v:textbox inset="0,0,0,0">
                <w:txbxContent>
                  <w:p>
                    <w:pPr>
                      <w:spacing w:before="123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连续式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8" w:line="333" w:lineRule="auto"/>
                      <w:ind w:left="180" w:right="96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接近连续式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接近报警式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连续报警式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7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102 </w:t>
      </w:r>
      <w:r>
        <w:t>条</w:t>
      </w:r>
    </w:p>
    <w:p>
      <w:pPr>
        <w:spacing w:after="0" w:line="487" w:lineRule="exact"/>
        <w:sectPr>
          <w:pgSz w:w="18360" w:h="23760"/>
          <w:pgMar w:top="1840" w:right="2400" w:bottom="280" w:left="2420" w:header="708" w:footer="708"/>
          <w:pgNumType w:start="27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25" w:after="0" w:line="331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使用自动闭塞法行车时，列车进入闭塞分区的行车凭证为（）</w:t>
      </w:r>
      <w:r>
        <w:rPr>
          <w:spacing w:val="-3"/>
          <w:sz w:val="36"/>
        </w:rPr>
        <w:t>信号机显示的允</w:t>
      </w:r>
      <w:r>
        <w:rPr>
          <w:sz w:val="36"/>
        </w:rPr>
        <w:t>许运行的信号。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49" style="width:667pt;height:150pt;mso-position-horizontal-relative:char;mso-position-vertical-relative:line" coordorigin="0,0" coordsize="13340,3000">
            <v:shape id="_x0000_s1350" type="#_x0000_t75" style="width:13340;height:3000;position:absolute" stroked="f">
              <v:imagedata r:id="rId7" o:title=""/>
            </v:shape>
            <v:shape id="_x0000_s1351" type="#_x0000_t202" style="width:13340;height:3000;position:absolute" filled="f" stroked="f">
              <v:textbox inset="0,0,0,0">
                <w:txbxContent>
                  <w:p>
                    <w:pPr>
                      <w:spacing w:before="114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线路所通过</w:t>
                    </w:r>
                  </w:p>
                  <w:p>
                    <w:pPr>
                      <w:spacing w:before="207" w:line="331" w:lineRule="auto"/>
                      <w:ind w:left="180" w:right="1075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出站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通过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进路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4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314 </w:t>
      </w:r>
      <w: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0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四显示自动闭塞区段进站色灯信号机含有以下哪几种灯显（）。</w:t>
      </w:r>
    </w:p>
    <w:p>
      <w:pPr>
        <w:pStyle w:val="BodyText"/>
        <w:spacing w:before="9"/>
        <w:rPr>
          <w:sz w:val="11"/>
        </w:rPr>
      </w:pPr>
      <w:r>
        <w:pict>
          <v:group id="_x0000_s1352" style="width:667pt;height:151pt;margin-top:10.72pt;margin-left:126pt;mso-position-horizontal-relative:page;mso-wrap-distance-left:0;mso-wrap-distance-right:0;position:absolute;z-index:-251581440" coordorigin="2520,214" coordsize="13340,3020">
            <v:shape id="_x0000_s1353" type="#_x0000_t75" style="width:13340;height:3020;left:2520;position:absolute;top:214" stroked="f">
              <v:imagedata r:id="rId10" o:title=""/>
            </v:shape>
            <v:shape id="_x0000_s1354" type="#_x0000_t202" style="width:13340;height:3020;left:2520;position:absolute;top:214" filled="f" stroked="f">
              <v:textbox inset="0,0,0,0">
                <w:txbxContent>
                  <w:p>
                    <w:pPr>
                      <w:spacing w:before="122" w:line="331" w:lineRule="auto"/>
                      <w:ind w:left="180" w:right="1063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一个月白色灯光两个绿色灯光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一个绿色灯光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一个绿色灯光和一个黄色灯光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5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415 </w:t>
      </w:r>
      <w: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脱轨表示器的显示方式：带白边的（）</w:t>
      </w:r>
      <w:r>
        <w:rPr>
          <w:rFonts w:ascii="Arial" w:eastAsia="Arial"/>
          <w:sz w:val="36"/>
        </w:rPr>
        <w:t>,</w:t>
      </w:r>
      <w:r>
        <w:rPr>
          <w:sz w:val="36"/>
        </w:rPr>
        <w:t>表示线路在开通状态。</w:t>
      </w:r>
    </w:p>
    <w:p>
      <w:pPr>
        <w:pStyle w:val="BodyText"/>
        <w:spacing w:before="1"/>
        <w:rPr>
          <w:sz w:val="11"/>
        </w:rPr>
      </w:pPr>
      <w:r>
        <w:pict>
          <v:group id="_x0000_s1355" style="width:667pt;height:151pt;margin-top:10.32pt;margin-left:126pt;mso-position-horizontal-relative:page;mso-wrap-distance-left:0;mso-wrap-distance-right:0;position:absolute;z-index:-251580416" coordorigin="2520,206" coordsize="13340,3020">
            <v:shape id="_x0000_s1356" type="#_x0000_t75" style="width:13340;height:3020;left:2520;position:absolute;top:206" stroked="f">
              <v:imagedata r:id="rId10" o:title=""/>
            </v:shape>
            <v:shape id="_x0000_s1357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30" w:line="331" w:lineRule="auto"/>
                      <w:ind w:left="180" w:right="1003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绿色圆牌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红色圆牌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月白色灯光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红色灯光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2" w:lineRule="exact"/>
        <w:ind w:left="280"/>
      </w:pPr>
      <w:r>
        <w:rPr>
          <w:b/>
        </w:rPr>
        <w:t>答案解析：</w:t>
      </w:r>
      <w:r>
        <w:t>《铁路技术管理规程》（普速铁路部分）</w:t>
      </w:r>
      <w:r>
        <w:rPr>
          <w:rFonts w:ascii="Arial" w:eastAsia="Arial"/>
        </w:rPr>
        <w:t xml:space="preserve">447 </w:t>
      </w:r>
      <w:r>
        <w:t>条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铁路事故等级分为（</w:t>
      </w:r>
      <w:r>
        <w:rPr>
          <w:spacing w:val="-8"/>
          <w:sz w:val="36"/>
        </w:rPr>
        <w:t xml:space="preserve"> </w:t>
      </w:r>
      <w:r>
        <w:rPr>
          <w:sz w:val="36"/>
        </w:rPr>
        <w:t>）。</w:t>
      </w:r>
    </w:p>
    <w:p>
      <w:pPr>
        <w:pStyle w:val="BodyText"/>
        <w:spacing w:before="12"/>
        <w:rPr>
          <w:sz w:val="11"/>
        </w:rPr>
      </w:pPr>
      <w:r>
        <w:pict>
          <v:group id="_x0000_s1358" style="width:667pt;height:113pt;margin-top:10.88pt;margin-left:126pt;mso-position-horizontal-relative:page;mso-wrap-distance-left:0;mso-wrap-distance-right:0;position:absolute;z-index:-251579392" coordorigin="2520,218" coordsize="13340,2260">
            <v:shape id="_x0000_s1359" type="#_x0000_t75" style="width:13340;height:2260;left:2520;position:absolute;top:217" stroked="f">
              <v:imagedata r:id="rId18" o:title=""/>
            </v:shape>
            <v:shape id="_x0000_s1360" type="#_x0000_t202" style="width:13340;height:2260;left:2520;position:absolute;top:217" filled="f" stroked="f">
              <v:textbox inset="0,0,0,0">
                <w:txbxContent>
                  <w:p>
                    <w:pPr>
                      <w:spacing w:before="118" w:line="331" w:lineRule="auto"/>
                      <w:ind w:left="180" w:right="931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特别重大事故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重大事故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较大事故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8360" w:h="23760"/>
          <w:pgMar w:top="1800" w:right="2400" w:bottom="280" w:left="2420" w:header="708" w:footer="708"/>
          <w:pgNumType w:start="2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61" style="width:667pt;height:38pt;mso-position-horizontal-relative:char;mso-position-vertical-relative:line" coordorigin="0,0" coordsize="13340,760">
            <v:shape id="_x0000_s1362" type="#_x0000_t75" style="width:13340;height:760;position:absolute" stroked="f">
              <v:imagedata r:id="rId9" o:title=""/>
            </v:shape>
            <v:shape id="_x0000_s1363" type="#_x0000_t202" style="width:13340;height:76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一般事故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520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>《铁路交通事故调查处理规则》第七条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下列哪些情形，属于铁路交通较大事故？（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</w:p>
    <w:p>
      <w:pPr>
        <w:pStyle w:val="BodyText"/>
        <w:spacing w:before="1"/>
        <w:rPr>
          <w:sz w:val="11"/>
        </w:rPr>
      </w:pPr>
      <w:r>
        <w:pict>
          <v:group id="_x0000_s1364" style="width:667pt;height:151pt;margin-top:10.33pt;margin-left:126pt;mso-position-horizontal-relative:page;mso-wrap-distance-left:0;mso-wrap-distance-right:0;position:absolute;z-index:-251578368" coordorigin="2520,207" coordsize="13340,3020">
            <v:shape id="_x0000_s1365" type="#_x0000_t75" style="width:13340;height:3020;left:2520;position:absolute;top:206" stroked="f">
              <v:imagedata r:id="rId10" o:title=""/>
            </v:shape>
            <v:shape id="_x0000_s1366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08" w:line="333" w:lineRule="auto"/>
                      <w:ind w:left="180" w:right="632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pacing w:val="-6"/>
                        <w:sz w:val="36"/>
                      </w:rPr>
                      <w:t xml:space="preserve">、造成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3 </w:t>
                    </w:r>
                    <w:r>
                      <w:rPr>
                        <w:spacing w:val="-6"/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>人以下死亡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3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pacing w:val="-4"/>
                        <w:sz w:val="36"/>
                      </w:rPr>
                      <w:t xml:space="preserve">、造成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 </w:t>
                    </w:r>
                    <w:r>
                      <w:rPr>
                        <w:spacing w:val="-4"/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100 </w:t>
                    </w:r>
                    <w:r>
                      <w:rPr>
                        <w:sz w:val="36"/>
                      </w:rPr>
                      <w:t>人以下重伤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 xml:space="preserve">、客运列车脱轨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 </w:t>
                    </w:r>
                    <w:r>
                      <w:rPr>
                        <w:sz w:val="36"/>
                      </w:rPr>
                      <w:t xml:space="preserve">辆以上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18 </w:t>
                    </w:r>
                    <w:r>
                      <w:rPr>
                        <w:sz w:val="36"/>
                      </w:rPr>
                      <w:t>辆以下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 xml:space="preserve">、货运列车脱轨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60 </w:t>
                    </w:r>
                    <w:r>
                      <w:rPr>
                        <w:sz w:val="36"/>
                      </w:rPr>
                      <w:t>辆以上。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>《铁路交通事故调查处理规则》，第二章 事故等级，第九条、第十条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以下哪些作业项目为线路中修主要内容（）。</w:t>
      </w:r>
    </w:p>
    <w:p>
      <w:pPr>
        <w:pStyle w:val="BodyText"/>
        <w:spacing w:before="13"/>
        <w:rPr>
          <w:sz w:val="11"/>
        </w:rPr>
      </w:pPr>
      <w:r>
        <w:pict>
          <v:group id="_x0000_s1367" style="width:667pt;height:150pt;margin-top:10.92pt;margin-left:126pt;mso-position-horizontal-relative:page;mso-wrap-distance-left:0;mso-wrap-distance-right:0;position:absolute;z-index:-251577344" coordorigin="2520,218" coordsize="13340,3000">
            <v:shape id="_x0000_s1368" type="#_x0000_t75" style="width:13340;height:3000;left:2520;position:absolute;top:218" stroked="f">
              <v:imagedata r:id="rId7" o:title=""/>
            </v:shape>
            <v:shape id="_x0000_s1369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4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整治道床翻浆冒泥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道床边坡清筛、补充道砟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全面整修、更换和补充联结零件并除锈涂油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站线道床清筛或更换道砟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7" w:lineRule="exact"/>
        <w:ind w:left="280"/>
      </w:pPr>
      <w:r>
        <w:rPr>
          <w:b/>
        </w:rPr>
        <w:t>答案解析：</w:t>
      </w:r>
      <w:r>
        <w:t xml:space="preserve">《普速铁路线路修理规则》第 </w:t>
      </w:r>
      <w:r>
        <w:rPr>
          <w:rFonts w:ascii="Arial" w:eastAsia="Arial"/>
        </w:rPr>
        <w:t xml:space="preserve">2.3.5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大型养路机械的修程分为：（）、全面检修（总成大修）和整车厂修。</w:t>
      </w:r>
    </w:p>
    <w:p>
      <w:pPr>
        <w:pStyle w:val="BodyText"/>
        <w:spacing w:before="5"/>
        <w:rPr>
          <w:sz w:val="11"/>
        </w:rPr>
      </w:pPr>
      <w:r>
        <w:pict>
          <v:group id="_x0000_s1370" style="width:667pt;height:151pt;margin-top:10.53pt;margin-left:126pt;mso-position-horizontal-relative:page;mso-wrap-distance-left:0;mso-wrap-distance-right:0;position:absolute;z-index:-251576320" coordorigin="2520,211" coordsize="13340,3020">
            <v:shape id="_x0000_s1371" type="#_x0000_t75" style="width:13340;height:3020;left:2520;position:absolute;top:210" stroked="f">
              <v:imagedata r:id="rId10" o:title=""/>
            </v:shape>
            <v:shape id="_x0000_s1372" type="#_x0000_t202" style="width:13340;height:3020;left:2520;position:absolute;top:210" filled="f" stroked="f">
              <v:textbox inset="0,0,0,0">
                <w:txbxContent>
                  <w:p>
                    <w:pPr>
                      <w:spacing w:before="122" w:line="331" w:lineRule="auto"/>
                      <w:ind w:left="180" w:right="9317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日常检查保养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定期检修保养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年检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点检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5" w:lineRule="exact"/>
        <w:ind w:left="280"/>
      </w:pPr>
      <w:r>
        <w:rPr>
          <w:b/>
        </w:rPr>
        <w:t>答案解析：</w:t>
      </w:r>
      <w:r>
        <w:t xml:space="preserve">《大型养路机械使用管理规则》第 </w:t>
      </w:r>
      <w:r>
        <w:rPr>
          <w:rFonts w:ascii="Arial" w:eastAsia="Arial"/>
        </w:rPr>
        <w:t xml:space="preserve">2.4.2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 w:hAnsi="Arial"/>
          <w:sz w:val="36"/>
        </w:rPr>
      </w:pPr>
      <w:r>
        <w:rPr>
          <w:sz w:val="36"/>
        </w:rPr>
        <w:t>大型养路机械机组人员应按照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三好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、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四会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的要求使用大机。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三好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是指：</w:t>
      </w:r>
    </w:p>
    <w:p>
      <w:pPr>
        <w:pStyle w:val="BodyText"/>
        <w:spacing w:before="207"/>
        <w:ind w:left="280"/>
      </w:pPr>
      <w:r>
        <w:t>（）。</w:t>
      </w:r>
    </w:p>
    <w:p>
      <w:pPr>
        <w:pStyle w:val="BodyText"/>
        <w:spacing w:before="3"/>
        <w:rPr>
          <w:sz w:val="10"/>
        </w:rPr>
      </w:pPr>
      <w:r>
        <w:pict>
          <v:group id="_x0000_s1373" style="width:667pt;height:38pt;margin-top:9.67pt;margin-left:126pt;mso-position-horizontal-relative:page;mso-wrap-distance-left:0;mso-wrap-distance-right:0;position:absolute;z-index:-251575296" coordorigin="2520,193" coordsize="13340,760">
            <v:shape id="_x0000_s1374" type="#_x0000_t75" style="width:13340;height:760;left:2520;position:absolute;top:193" stroked="f">
              <v:imagedata r:id="rId9" o:title=""/>
            </v:shape>
            <v:shape id="_x0000_s1375" type="#_x0000_t202" style="width:1100;height:376;left:2700;position:absolute;top:397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操作好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8360" w:h="23760"/>
          <w:pgMar w:top="1840" w:right="2400" w:bottom="280" w:left="2420" w:header="708" w:footer="708"/>
          <w:pgNumType w:start="29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76" style="width:667pt;height:114pt;mso-position-horizontal-relative:char;mso-position-vertical-relative:line" coordorigin="0,0" coordsize="13340,2280">
            <v:shape id="_x0000_s1377" type="#_x0000_t75" style="width:13340;height:2280;position:absolute" stroked="f">
              <v:imagedata r:id="rId17" o:title=""/>
            </v:shape>
            <v:shape id="_x0000_s1378" type="#_x0000_t202" style="width:13340;height:228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管理好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 w:line="750" w:lineRule="atLeast"/>
                      <w:ind w:left="180" w:right="1039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使用好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养修好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02" w:lineRule="exact"/>
        <w:ind w:left="280"/>
      </w:pPr>
      <w:r>
        <w:rPr>
          <w:b/>
        </w:rPr>
        <w:t>答案解析：</w:t>
      </w:r>
      <w:r>
        <w:t xml:space="preserve">《大型养路机械使用管理规则》第 </w:t>
      </w:r>
      <w:r>
        <w:rPr>
          <w:rFonts w:ascii="Arial" w:eastAsia="Arial"/>
        </w:rPr>
        <w:t xml:space="preserve">2.3.2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铁路机车车辆在运行过程中，造成（），列较大事故。</w:t>
      </w:r>
    </w:p>
    <w:p>
      <w:pPr>
        <w:pStyle w:val="BodyText"/>
        <w:spacing w:before="3"/>
        <w:rPr>
          <w:sz w:val="11"/>
        </w:rPr>
      </w:pPr>
      <w:r>
        <w:pict>
          <v:group id="_x0000_s1379" style="width:667pt;height:151pt;margin-top:10.42pt;margin-left:126pt;mso-position-horizontal-relative:page;mso-wrap-distance-left:0;mso-wrap-distance-right:0;position:absolute;z-index:-251574272" coordorigin="2520,208" coordsize="13340,3020">
            <v:shape id="_x0000_s1380" type="#_x0000_t75" style="width:13340;height:3020;left:2520;position:absolute;top:208" stroked="f">
              <v:imagedata r:id="rId10" o:title=""/>
            </v:shape>
            <v:shape id="_x0000_s1381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3 </w:t>
                    </w:r>
                    <w:r>
                      <w:rPr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>人以下死亡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2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客运列车脱轨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18 </w:t>
                    </w:r>
                    <w:r>
                      <w:rPr>
                        <w:sz w:val="36"/>
                      </w:rPr>
                      <w:t>辆以上</w:t>
                    </w:r>
                  </w:p>
                  <w:p>
                    <w:pPr>
                      <w:spacing w:before="19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 xml:space="preserve">人以上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 </w:t>
                    </w:r>
                    <w:r>
                      <w:rPr>
                        <w:sz w:val="36"/>
                      </w:rPr>
                      <w:t>人以下重伤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1000 </w:t>
                    </w:r>
                    <w:r>
                      <w:rPr>
                        <w:sz w:val="36"/>
                      </w:rPr>
                      <w:t xml:space="preserve">万元以上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5000 </w:t>
                    </w:r>
                    <w:r>
                      <w:rPr>
                        <w:sz w:val="36"/>
                      </w:rPr>
                      <w:t>万元以下直接经济损失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1" w:lineRule="exact"/>
        <w:ind w:left="280"/>
      </w:pPr>
      <w:r>
        <w:rPr>
          <w:b/>
        </w:rPr>
        <w:t>答案解析：</w:t>
      </w:r>
      <w:r>
        <w:t>《铁路交通事故应急救援和调查处理条例》第十一条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区间及闭塞分区的界限，按规定划分为：（）。</w:t>
      </w:r>
    </w:p>
    <w:p>
      <w:pPr>
        <w:pStyle w:val="BodyText"/>
        <w:spacing w:before="1"/>
        <w:rPr>
          <w:sz w:val="12"/>
        </w:rPr>
      </w:pPr>
      <w:r>
        <w:pict>
          <v:group id="_x0000_s1382" style="width:667pt;height:150pt;margin-top:11.06pt;margin-left:126pt;mso-position-horizontal-relative:page;mso-wrap-distance-left:0;mso-wrap-distance-right:0;position:absolute;z-index:-251573248" coordorigin="2520,221" coordsize="13340,3000">
            <v:shape id="_x0000_s1383" type="#_x0000_t75" style="width:13340;height:3000;left:2520;position:absolute;top:221" stroked="f">
              <v:imagedata r:id="rId7" o:title=""/>
            </v:shape>
            <v:shape id="_x0000_s1384" type="#_x0000_t202" style="width:13340;height:3000;left:2520;position:absolute;top:221" filled="f" stroked="f">
              <v:textbox inset="0,0,0,0">
                <w:txbxContent>
                  <w:p>
                    <w:pPr>
                      <w:spacing w:before="115" w:line="333" w:lineRule="auto"/>
                      <w:ind w:left="180" w:right="1003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站间区间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所间区间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闭塞分区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2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车站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499" w:lineRule="exact"/>
        <w:ind w:left="280" w:right="0" w:firstLine="0"/>
        <w:jc w:val="left"/>
        <w:rPr>
          <w:sz w:val="36"/>
        </w:rPr>
      </w:pPr>
      <w:r>
        <w:rPr>
          <w:b/>
          <w:sz w:val="36"/>
        </w:rPr>
        <w:t>答案解析：</w:t>
      </w:r>
      <w:r>
        <w:rPr>
          <w:sz w:val="36"/>
        </w:rPr>
        <w:t xml:space="preserve">《铁路技术管理规程》第 </w:t>
      </w:r>
      <w:r>
        <w:rPr>
          <w:rFonts w:ascii="Arial" w:eastAsia="Arial"/>
          <w:sz w:val="36"/>
        </w:rPr>
        <w:t xml:space="preserve">308 </w:t>
      </w:r>
      <w:r>
        <w:rPr>
          <w:sz w:val="36"/>
        </w:rP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pacing w:val="-1"/>
          <w:sz w:val="36"/>
        </w:rPr>
        <w:t xml:space="preserve">有下列情形为一般 </w:t>
      </w:r>
      <w:r>
        <w:rPr>
          <w:rFonts w:ascii="Arial" w:eastAsia="Arial"/>
          <w:sz w:val="36"/>
        </w:rPr>
        <w:t>C</w:t>
      </w:r>
      <w:r>
        <w:rPr>
          <w:rFonts w:ascii="Arial" w:eastAsia="Arial"/>
          <w:spacing w:val="-28"/>
          <w:sz w:val="36"/>
        </w:rPr>
        <w:t xml:space="preserve"> </w:t>
      </w:r>
      <w:r>
        <w:rPr>
          <w:sz w:val="36"/>
        </w:rPr>
        <w:t>类事故的（）。</w:t>
      </w:r>
    </w:p>
    <w:p>
      <w:pPr>
        <w:pStyle w:val="BodyText"/>
        <w:spacing w:before="8"/>
        <w:rPr>
          <w:sz w:val="11"/>
        </w:rPr>
      </w:pPr>
      <w:r>
        <w:pict>
          <v:group id="_x0000_s1385" style="width:667pt;height:151pt;margin-top:10.67pt;margin-left:126pt;mso-position-horizontal-relative:page;mso-wrap-distance-left:0;mso-wrap-distance-right:0;position:absolute;z-index:-251572224" coordorigin="2520,213" coordsize="13340,3020">
            <v:shape id="_x0000_s1386" type="#_x0000_t75" style="width:13340;height:3020;left:2520;position:absolute;top:213" stroked="f">
              <v:imagedata r:id="rId10" o:title=""/>
            </v:shape>
            <v:shape id="_x0000_s1387" type="#_x0000_t202" style="width:13340;height:3020;left:2520;position:absolute;top:213" filled="f" stroked="f">
              <v:textbox inset="0,0,0,0">
                <w:txbxContent>
                  <w:p>
                    <w:pPr>
                      <w:spacing w:before="123" w:line="331" w:lineRule="auto"/>
                      <w:ind w:left="180" w:right="319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漏发、错发、漏传、错传调度命令导致列车超速运行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无调度命令施工，超范围施工，超范围维修作业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列车运行中设备设施、装载货物超限或坠落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列车冒进信号或越过警冲标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7" w:lineRule="exact"/>
        <w:ind w:left="280"/>
      </w:pPr>
      <w:r>
        <w:rPr>
          <w:b/>
        </w:rPr>
        <w:t>答案解析：</w:t>
      </w:r>
      <w:r>
        <w:t xml:space="preserve">《铁路交通事故应急救援和调查处理条例》第 </w:t>
      </w:r>
      <w:r>
        <w:rPr>
          <w:rFonts w:ascii="Arial" w:eastAsia="Arial"/>
        </w:rPr>
        <w:t xml:space="preserve">14 </w:t>
      </w:r>
      <w:r>
        <w:t>条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pacing w:val="-1"/>
          <w:sz w:val="36"/>
        </w:rPr>
        <w:t xml:space="preserve">有下列情形为一般 </w:t>
      </w:r>
      <w:r>
        <w:rPr>
          <w:rFonts w:ascii="Arial" w:eastAsia="Arial"/>
          <w:sz w:val="36"/>
        </w:rPr>
        <w:t>D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类事故的（）。</w:t>
      </w:r>
    </w:p>
    <w:p>
      <w:pPr>
        <w:spacing w:after="0" w:line="240" w:lineRule="auto"/>
        <w:jc w:val="left"/>
        <w:rPr>
          <w:rFonts w:ascii="Arial" w:eastAsia="Arial"/>
          <w:sz w:val="36"/>
        </w:rPr>
        <w:sectPr>
          <w:pgSz w:w="18360" w:h="23760"/>
          <w:pgMar w:top="1840" w:right="2400" w:bottom="280" w:left="2420" w:header="708" w:footer="708"/>
          <w:pgNumType w:start="30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88" style="width:667pt;height:151pt;mso-position-horizontal-relative:char;mso-position-vertical-relative:line" coordorigin="0,0" coordsize="13340,3020">
            <v:shape id="_x0000_s1389" type="#_x0000_t75" style="width:13340;height:3020;position:absolute" stroked="f">
              <v:imagedata r:id="rId10" o:title=""/>
            </v:shape>
            <v:shape id="_x0000_s1390" type="#_x0000_t202" style="width:13340;height:3020;position:absolute" filled="f" stroked="f">
              <v:textbox inset="0,0,0,0">
                <w:txbxContent>
                  <w:p>
                    <w:pPr>
                      <w:spacing w:before="129" w:line="333" w:lineRule="auto"/>
                      <w:ind w:left="180" w:right="463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作业人员违反劳动纪律、作业纪律耽误列车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列车拉铁鞋开车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列车上工作人员往外抛掷物体造成人员伤害或设备损坏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调车作业碰轧脱轨器、防护信号，或未撤防护信号动车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10" w:lineRule="exact"/>
        <w:ind w:left="280"/>
      </w:pPr>
      <w:r>
        <w:rPr>
          <w:b/>
        </w:rPr>
        <w:t>答案解析：</w:t>
      </w:r>
      <w:r>
        <w:t xml:space="preserve">《铁路交通事故应急救援和调查处理条例》第 </w:t>
      </w:r>
      <w:r>
        <w:rPr>
          <w:rFonts w:ascii="Arial" w:eastAsia="Arial"/>
        </w:rPr>
        <w:t xml:space="preserve">15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在下列哪些情况下列车不准分部运行？（）</w:t>
      </w:r>
    </w:p>
    <w:p>
      <w:pPr>
        <w:pStyle w:val="BodyText"/>
        <w:spacing w:before="11"/>
        <w:rPr>
          <w:sz w:val="11"/>
        </w:rPr>
      </w:pPr>
      <w:r>
        <w:pict>
          <v:group id="_x0000_s1391" style="width:667pt;height:150pt;margin-top:10.83pt;margin-left:126pt;mso-position-horizontal-relative:page;mso-wrap-distance-left:0;mso-wrap-distance-right:0;position:absolute;z-index:-251571200" coordorigin="2520,217" coordsize="13340,3000">
            <v:shape id="_x0000_s1392" type="#_x0000_t75" style="width:13340;height:3000;left:2520;position:absolute;top:216" stroked="f">
              <v:imagedata r:id="rId7" o:title=""/>
            </v:shape>
            <v:shape id="_x0000_s1393" type="#_x0000_t202" style="width:13340;height:3000;left:2520;position:absolute;top:216" filled="f" stroked="f">
              <v:textbox inset="0,0,0,0">
                <w:txbxContent>
                  <w:p>
                    <w:pPr>
                      <w:spacing w:before="117" w:line="333" w:lineRule="auto"/>
                      <w:ind w:left="180" w:right="3557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采取措施后可整列运行采取措施后可整列运行时；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对遗留车辆未采取防护、防溜措施时；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遗留车辆无人看守时；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司机与车站值班员及列车调度员联系不上时；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00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Arial" w:eastAsia="Arial"/>
        </w:rPr>
        <w:t xml:space="preserve">369 </w:t>
      </w:r>
      <w:r>
        <w:t>条。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区间及闭塞分区的界限，按规定划分为：（）</w:t>
      </w:r>
    </w:p>
    <w:p>
      <w:pPr>
        <w:pStyle w:val="BodyText"/>
        <w:spacing w:before="3"/>
        <w:rPr>
          <w:sz w:val="11"/>
        </w:rPr>
      </w:pPr>
      <w:r>
        <w:pict>
          <v:group id="_x0000_s1394" style="width:667pt;height:151pt;margin-top:10.42pt;margin-left:126pt;mso-position-horizontal-relative:page;mso-wrap-distance-left:0;mso-wrap-distance-right:0;position:absolute;z-index:-251570176" coordorigin="2520,208" coordsize="13340,3020">
            <v:shape id="_x0000_s1395" type="#_x0000_t75" style="width:13340;height:3020;left:2520;position:absolute;top:208" stroked="f">
              <v:imagedata r:id="rId10" o:title=""/>
            </v:shape>
            <v:shape id="_x0000_s1396" type="#_x0000_t202" style="width:13340;height:3020;left:2520;position:absolute;top:208" filled="f" stroked="f">
              <v:textbox inset="0,0,0,0">
                <w:txbxContent>
                  <w:p>
                    <w:pPr>
                      <w:spacing w:before="125" w:line="331" w:lineRule="auto"/>
                      <w:ind w:left="180" w:right="1003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站间区间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所间区间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闭塞分区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车站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7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Arial" w:eastAsia="Arial"/>
        </w:rPr>
        <w:t xml:space="preserve">308 </w:t>
      </w:r>
      <w:r>
        <w:t>条。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行车基本闭塞法包括：（）</w:t>
      </w:r>
    </w:p>
    <w:p>
      <w:pPr>
        <w:pStyle w:val="BodyText"/>
        <w:rPr>
          <w:sz w:val="12"/>
        </w:rPr>
      </w:pPr>
      <w:r>
        <w:pict>
          <v:group id="_x0000_s1397" style="width:667pt;height:150pt;margin-top:11.03pt;margin-left:126pt;mso-position-horizontal-relative:page;mso-wrap-distance-left:0;mso-wrap-distance-right:0;position:absolute;z-index:-251569152" coordorigin="2520,221" coordsize="13340,3000">
            <v:shape id="_x0000_s1398" type="#_x0000_t75" style="width:13340;height:3000;left:2520;position:absolute;top:220" stroked="f">
              <v:imagedata r:id="rId7" o:title=""/>
            </v:shape>
            <v:shape id="_x0000_s1399" type="#_x0000_t202" style="width:13340;height:3000;left:2520;position:absolute;top:220" filled="f" stroked="f">
              <v:textbox inset="0,0,0,0">
                <w:txbxContent>
                  <w:p>
                    <w:pPr>
                      <w:spacing w:before="113" w:line="331" w:lineRule="auto"/>
                      <w:ind w:left="180" w:right="96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自动闭塞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半自动闭塞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电话闭塞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自动站间闭塞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5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Arial" w:eastAsia="Arial"/>
        </w:rPr>
        <w:t xml:space="preserve">309 </w:t>
      </w:r>
      <w:r>
        <w:t>条。</w:t>
      </w:r>
    </w:p>
    <w:p>
      <w:pPr>
        <w:spacing w:after="0" w:line="495" w:lineRule="exact"/>
        <w:sectPr>
          <w:pgSz w:w="18360" w:h="23760"/>
          <w:pgMar w:top="1840" w:right="2400" w:bottom="280" w:left="2420" w:header="708" w:footer="708"/>
          <w:pgNumType w:start="31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9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司机在调车作业中应做到：（）</w:t>
      </w:r>
    </w:p>
    <w:p>
      <w:pPr>
        <w:pStyle w:val="BodyText"/>
        <w:spacing w:before="14"/>
        <w:rPr>
          <w:sz w:val="11"/>
        </w:rPr>
      </w:pPr>
      <w:r>
        <w:pict>
          <v:group id="_x0000_s1400" style="width:667pt;height:186pt;margin-top:10.94pt;margin-left:126pt;mso-position-horizontal-relative:page;mso-wrap-distance-left:0;mso-wrap-distance-right:0;position:absolute;z-index:-251568128" coordorigin="2520,219" coordsize="13340,3720">
            <v:shape id="_x0000_s1401" type="#_x0000_t75" style="width:13340;height:3720;left:2520;position:absolute;top:218" stroked="f">
              <v:imagedata r:id="rId20" o:title=""/>
            </v:shape>
            <v:shape id="_x0000_s1402" type="#_x0000_t202" style="width:13340;height:3720;left:2520;position:absolute;top:218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组织机车乘务人员正确及时地完成调车任务；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负责操纵调车机车，做好整备，保证机车质量良好；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114" w:line="216" w:lineRule="auto"/>
                      <w:ind w:left="180" w:right="197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时刻注意确认信号，不间断地进行瞭望，认真执行呼唤应答机制，正确及时地执行信号显示（作业指令）和调车速度的要求，没有信号（指令）不准动车，信号（指令）不清立即停车；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94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负责调车作业的安全；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3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Arial" w:eastAsia="Arial"/>
        </w:rPr>
        <w:t xml:space="preserve">287 </w:t>
      </w:r>
      <w:r>
        <w:t>条。</w:t>
      </w:r>
    </w:p>
    <w:p>
      <w:pPr>
        <w:pStyle w:val="BodyText"/>
        <w:spacing w:before="5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长大下坡道是指：（）</w:t>
      </w:r>
    </w:p>
    <w:p>
      <w:pPr>
        <w:pStyle w:val="BodyText"/>
        <w:spacing w:before="13"/>
        <w:rPr>
          <w:sz w:val="11"/>
        </w:rPr>
      </w:pPr>
      <w:r>
        <w:pict>
          <v:group id="_x0000_s1403" style="width:667pt;height:150pt;margin-top:10.92pt;margin-left:126pt;mso-position-horizontal-relative:page;mso-wrap-distance-left:0;mso-wrap-distance-right:0;position:absolute;z-index:-251567104" coordorigin="2520,218" coordsize="13340,3000">
            <v:shape id="_x0000_s1404" type="#_x0000_t75" style="width:13340;height:3000;left:2520;position:absolute;top:218" stroked="f">
              <v:imagedata r:id="rId7" o:title=""/>
            </v:shape>
            <v:shape id="_x0000_s1405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8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线路坡度超过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6‰</w:t>
                    </w:r>
                    <w:r>
                      <w:rPr>
                        <w:sz w:val="36"/>
                      </w:rPr>
                      <w:t xml:space="preserve">，长度为 </w:t>
                    </w:r>
                    <w:r>
                      <w:rPr>
                        <w:rFonts w:ascii="Arial" w:eastAsia="Arial" w:hAnsi="Arial"/>
                        <w:sz w:val="36"/>
                      </w:rPr>
                      <w:t xml:space="preserve">8km </w:t>
                    </w:r>
                    <w:r>
                      <w:rPr>
                        <w:sz w:val="36"/>
                      </w:rPr>
                      <w:t>及以上；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线路坡度超过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3‰</w:t>
                    </w:r>
                    <w:r>
                      <w:rPr>
                        <w:sz w:val="36"/>
                      </w:rPr>
                      <w:t xml:space="preserve">，长度为 </w:t>
                    </w:r>
                    <w:r>
                      <w:rPr>
                        <w:rFonts w:ascii="Arial" w:eastAsia="Arial" w:hAnsi="Arial"/>
                        <w:sz w:val="36"/>
                      </w:rPr>
                      <w:t xml:space="preserve">5km </w:t>
                    </w:r>
                    <w:r>
                      <w:rPr>
                        <w:sz w:val="36"/>
                      </w:rPr>
                      <w:t>及以上；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 xml:space="preserve">线路坡度超过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20‰</w:t>
                    </w:r>
                    <w:r>
                      <w:rPr>
                        <w:spacing w:val="-5"/>
                        <w:sz w:val="36"/>
                      </w:rPr>
                      <w:t xml:space="preserve">，长度为 </w:t>
                    </w:r>
                    <w:r>
                      <w:rPr>
                        <w:rFonts w:ascii="Arial" w:eastAsia="Arial" w:hAnsi="Arial"/>
                        <w:sz w:val="36"/>
                      </w:rPr>
                      <w:t>2km</w:t>
                    </w:r>
                    <w:r>
                      <w:rPr>
                        <w:rFonts w:ascii="Arial" w:eastAsia="Arial" w:hAnsi="Arial"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及以上；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 xml:space="preserve">线路坡度超过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12‰</w:t>
                    </w:r>
                    <w:r>
                      <w:rPr>
                        <w:spacing w:val="-5"/>
                        <w:sz w:val="36"/>
                      </w:rPr>
                      <w:t xml:space="preserve">，长度为 </w:t>
                    </w:r>
                    <w:r>
                      <w:rPr>
                        <w:rFonts w:ascii="Arial" w:eastAsia="Arial" w:hAnsi="Arial"/>
                        <w:sz w:val="36"/>
                      </w:rPr>
                      <w:t>5km</w:t>
                    </w:r>
                    <w:r>
                      <w:rPr>
                        <w:rFonts w:ascii="Arial" w:eastAsia="Arial" w:hAnsi="Arial"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及以上；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7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Arial" w:eastAsia="Arial"/>
        </w:rPr>
        <w:t xml:space="preserve">274 </w:t>
      </w:r>
      <w:r>
        <w:t>条。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遇下列（）情况，可不进行列车自动制动机简略试验。</w:t>
      </w:r>
    </w:p>
    <w:p>
      <w:pPr>
        <w:pStyle w:val="BodyText"/>
        <w:spacing w:before="5"/>
        <w:rPr>
          <w:sz w:val="11"/>
        </w:rPr>
      </w:pPr>
      <w:r>
        <w:pict>
          <v:group id="_x0000_s1406" style="width:667pt;height:151pt;margin-top:10.5pt;margin-left:126pt;mso-position-horizontal-relative:page;mso-wrap-distance-left:0;mso-wrap-distance-right:0;position:absolute;z-index:-251566080" coordorigin="2520,210" coordsize="13340,3020">
            <v:shape id="_x0000_s1407" type="#_x0000_t75" style="width:13340;height:3020;left:2520;position:absolute;top:209" stroked="f">
              <v:imagedata r:id="rId10" o:title=""/>
            </v:shape>
            <v:shape id="_x0000_s1408" type="#_x0000_t202" style="width:13340;height:3020;left:2520;position:absolute;top:209" filled="f" stroked="f">
              <v:textbox inset="0,0,0,0">
                <w:txbxContent>
                  <w:p>
                    <w:pPr>
                      <w:spacing w:before="12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改变司机室操纵时</w:t>
                    </w:r>
                  </w:p>
                  <w:p>
                    <w:pPr>
                      <w:spacing w:before="211" w:line="331" w:lineRule="auto"/>
                      <w:ind w:left="180" w:right="931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发动机故障时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更换乘务组时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更换车辆闸瓦时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85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Arial" w:eastAsia="Arial"/>
        </w:rPr>
        <w:t xml:space="preserve">274 </w:t>
      </w:r>
      <w:r>
        <w:t>条。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Arial" w:eastAsia="Arial"/>
          <w:sz w:val="36"/>
        </w:rPr>
      </w:pPr>
      <w:r>
        <w:rPr>
          <w:sz w:val="36"/>
        </w:rPr>
        <w:t>铁路信号分为视觉信号和听觉信号。下列哪些是视觉信号的基本颜色：（）</w:t>
      </w:r>
    </w:p>
    <w:p>
      <w:pPr>
        <w:pStyle w:val="BodyText"/>
        <w:spacing w:before="2"/>
        <w:rPr>
          <w:sz w:val="12"/>
        </w:rPr>
      </w:pPr>
      <w:r>
        <w:pict>
          <v:group id="_x0000_s1409" style="width:667pt;height:113pt;margin-top:11.11pt;margin-left:126pt;mso-position-horizontal-relative:page;mso-wrap-distance-left:0;mso-wrap-distance-right:0;position:absolute;z-index:-251565056" coordorigin="2520,222" coordsize="13340,2260">
            <v:shape id="_x0000_s1410" type="#_x0000_t75" style="width:13340;height:2260;left:2520;position:absolute;top:222" stroked="f">
              <v:imagedata r:id="rId18" o:title=""/>
            </v:shape>
            <v:shape id="_x0000_s1411" type="#_x0000_t202" style="width:13340;height:2260;left:2520;position:absolute;top:222" filled="f" stroked="f">
              <v:textbox inset="0,0,0,0">
                <w:txbxContent>
                  <w:p>
                    <w:pPr>
                      <w:spacing w:before="110" w:line="333" w:lineRule="auto"/>
                      <w:ind w:left="180" w:right="107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红色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白色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黄色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8360" w:h="23760"/>
          <w:pgMar w:top="2220" w:right="2400" w:bottom="280" w:left="2420" w:header="708" w:footer="708"/>
          <w:pgNumType w:start="32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412" style="width:667pt;height:38pt;mso-position-horizontal-relative:char;mso-position-vertical-relative:line" coordorigin="0,0" coordsize="13340,760">
            <v:shape id="_x0000_s1413" type="#_x0000_t75" style="width:13340;height:760;position:absolute" stroked="f">
              <v:imagedata r:id="rId9" o:title=""/>
            </v:shape>
            <v:shape id="_x0000_s1414" type="#_x0000_t202" style="width:13340;height:760;position:absolute" filled="f" stroked="f">
              <v:textbox inset="0,0,0,0">
                <w:txbxContent>
                  <w:p>
                    <w:pPr>
                      <w:spacing w:before="129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绿色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520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Times New Roman" w:eastAsia="Times New Roman"/>
        </w:rPr>
        <w:t xml:space="preserve">409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Times New Roman" w:eastAsia="Times New Roman"/>
          <w:sz w:val="36"/>
        </w:rPr>
      </w:pPr>
      <w:r>
        <w:rPr>
          <w:sz w:val="36"/>
        </w:rPr>
        <w:t>铁路信号分为视觉信号和听觉信号。下列哪些是听觉信号：（）</w:t>
      </w:r>
    </w:p>
    <w:p>
      <w:pPr>
        <w:pStyle w:val="BodyText"/>
        <w:spacing w:before="1"/>
        <w:rPr>
          <w:sz w:val="11"/>
        </w:rPr>
      </w:pPr>
      <w:r>
        <w:pict>
          <v:group id="_x0000_s1415" style="width:667pt;height:151pt;margin-top:10.33pt;margin-left:126pt;mso-position-horizontal-relative:page;mso-wrap-distance-left:0;mso-wrap-distance-right:0;position:absolute;z-index:-251564032" coordorigin="2520,207" coordsize="13340,3020">
            <v:shape id="_x0000_s1416" type="#_x0000_t75" style="width:13340;height:3020;left:2520;position:absolute;top:206" stroked="f">
              <v:imagedata r:id="rId10" o:title=""/>
            </v:shape>
            <v:shape id="_x0000_s1417" type="#_x0000_t202" style="width:13340;height:3020;left:2520;position:absolute;top:206" filled="f" stroked="f">
              <v:textbox inset="0,0,0,0">
                <w:txbxContent>
                  <w:p>
                    <w:pPr>
                      <w:spacing w:before="126" w:line="331" w:lineRule="auto"/>
                      <w:ind w:left="180" w:right="8597" w:firstLine="0"/>
                      <w:jc w:val="both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号角发出的声响；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口笛发出的声响；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响墩发出的声响；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机车、自轮运转特种设备的鸣笛声；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0" w:lineRule="exact"/>
        <w:ind w:left="280"/>
      </w:pPr>
      <w:r>
        <w:rPr>
          <w:b/>
        </w:rPr>
        <w:t>答案解析：</w:t>
      </w:r>
      <w:r>
        <w:t xml:space="preserve">《铁路技术管理规程（普速铁路部分）》第 </w:t>
      </w:r>
      <w:r>
        <w:rPr>
          <w:rFonts w:ascii="Times New Roman" w:eastAsia="Times New Roman"/>
        </w:rPr>
        <w:t xml:space="preserve">409 </w:t>
      </w:r>
      <w:r>
        <w:t>条</w:t>
      </w:r>
    </w:p>
    <w:p>
      <w:pPr>
        <w:pStyle w:val="BodyText"/>
        <w:spacing w:before="8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240" w:lineRule="auto"/>
        <w:ind w:left="1000" w:right="0" w:hanging="72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G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5"/>
          <w:sz w:val="36"/>
        </w:rPr>
        <w:t xml:space="preserve">对 </w:t>
      </w:r>
      <w:r>
        <w:rPr>
          <w:rFonts w:ascii="Times New Roman" w:eastAsia="Times New Roman"/>
          <w:sz w:val="36"/>
        </w:rPr>
        <w:t>K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具有（）功能。</w:t>
      </w:r>
    </w:p>
    <w:p>
      <w:pPr>
        <w:pStyle w:val="BodyText"/>
        <w:spacing w:before="13"/>
        <w:rPr>
          <w:sz w:val="11"/>
        </w:rPr>
      </w:pPr>
      <w:r>
        <w:pict>
          <v:group id="_x0000_s1418" style="width:667pt;height:150pt;margin-top:10.92pt;margin-left:126pt;mso-position-horizontal-relative:page;mso-wrap-distance-left:0;mso-wrap-distance-right:0;position:absolute;z-index:-251563008" coordorigin="2520,218" coordsize="13340,3000">
            <v:shape id="_x0000_s1419" type="#_x0000_t75" style="width:13340;height:3000;left:2520;position:absolute;top:218" stroked="f">
              <v:imagedata r:id="rId7" o:title=""/>
            </v:shape>
            <v:shape id="_x0000_s1420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4" w:line="331" w:lineRule="auto"/>
                      <w:ind w:left="180" w:right="967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防溜逸报警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警醒报警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手柄防溜报警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轴温报警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216" w:lineRule="auto"/>
        <w:ind w:left="280" w:right="572"/>
      </w:pPr>
      <w:r>
        <w:rPr>
          <w:b/>
        </w:rPr>
        <w:t>答案解析：</w:t>
      </w:r>
      <w:r>
        <w:t>《工务轨道车运行控制设备（</w:t>
      </w:r>
      <w:r>
        <w:rPr>
          <w:rFonts w:ascii="Times New Roman" w:eastAsia="Times New Roman"/>
        </w:rPr>
        <w:t xml:space="preserve">G </w:t>
      </w:r>
      <w:r>
        <w:t xml:space="preserve">对 </w:t>
      </w:r>
      <w:r>
        <w:rPr>
          <w:rFonts w:ascii="Times New Roman" w:eastAsia="Times New Roman"/>
        </w:rPr>
        <w:t>K</w:t>
      </w:r>
      <w:r>
        <w:t>）司机操作手册》（</w:t>
      </w:r>
      <w:r>
        <w:rPr>
          <w:rFonts w:ascii="Times New Roman" w:eastAsia="Times New Roman"/>
        </w:rPr>
        <w:t xml:space="preserve">V1.5 </w:t>
      </w:r>
      <w:r>
        <w:t>版本） 第七章</w:t>
      </w:r>
    </w:p>
    <w:p>
      <w:pPr>
        <w:pStyle w:val="BodyText"/>
        <w:rPr>
          <w:sz w:val="51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" w:after="14" w:line="326" w:lineRule="auto"/>
        <w:ind w:left="280" w:right="447" w:firstLine="0"/>
        <w:jc w:val="left"/>
        <w:rPr>
          <w:rFonts w:ascii="Times New Roman" w:eastAsia="Times New Roman" w:hAnsi="Times New Roman"/>
          <w:sz w:val="36"/>
        </w:rPr>
      </w:pPr>
      <w:r>
        <w:rPr>
          <w:sz w:val="36"/>
        </w:rPr>
        <w:t>正常监控模式下，机车信号为允许信号（</w:t>
      </w:r>
      <w:r>
        <w:rPr>
          <w:rFonts w:ascii="Times New Roman" w:eastAsia="Times New Roman" w:hAnsi="Times New Roman"/>
          <w:sz w:val="36"/>
        </w:rPr>
        <w:t>HB</w:t>
      </w:r>
      <w:r>
        <w:rPr>
          <w:rFonts w:ascii="Times New Roman" w:eastAsia="Times New Roman" w:hAnsi="Times New Roman"/>
          <w:spacing w:val="-21"/>
          <w:sz w:val="36"/>
        </w:rPr>
        <w:t xml:space="preserve"> </w:t>
      </w:r>
      <w:r>
        <w:rPr>
          <w:sz w:val="36"/>
        </w:rPr>
        <w:t>码除外），</w:t>
      </w:r>
      <w:r>
        <w:rPr>
          <w:spacing w:val="-2"/>
          <w:sz w:val="36"/>
        </w:rPr>
        <w:t>轨道车经过应答器组</w:t>
      </w:r>
      <w:r>
        <w:rPr>
          <w:sz w:val="36"/>
        </w:rPr>
        <w:t>确定位置，收到的应答器组信息全，且包含</w:t>
      </w:r>
      <w:r>
        <w:rPr>
          <w:rFonts w:ascii="Times New Roman" w:eastAsia="Times New Roman" w:hAnsi="Times New Roman"/>
          <w:sz w:val="36"/>
        </w:rPr>
        <w:t>(</w:t>
      </w:r>
      <w:r>
        <w:rPr>
          <w:sz w:val="36"/>
        </w:rPr>
        <w:t>）时，</w:t>
      </w:r>
      <w:r>
        <w:rPr>
          <w:rFonts w:ascii="Times New Roman" w:eastAsia="Times New Roman" w:hAnsi="Times New Roman"/>
          <w:sz w:val="36"/>
        </w:rPr>
        <w:t>DMI</w:t>
      </w:r>
      <w:r>
        <w:rPr>
          <w:rFonts w:ascii="Times New Roman" w:eastAsia="Times New Roman" w:hAnsi="Times New Roman"/>
          <w:spacing w:val="-21"/>
          <w:sz w:val="36"/>
        </w:rPr>
        <w:t xml:space="preserve"> </w:t>
      </w:r>
      <w:r>
        <w:rPr>
          <w:sz w:val="36"/>
        </w:rPr>
        <w:t>界面弹出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允许提速请确认！</w:t>
      </w:r>
      <w:r>
        <w:rPr>
          <w:rFonts w:ascii="Times New Roman" w:eastAsia="Times New Roman" w:hAnsi="Times New Roman"/>
          <w:sz w:val="36"/>
        </w:rPr>
        <w:t>”</w:t>
      </w:r>
      <w:r>
        <w:rPr>
          <w:sz w:val="36"/>
        </w:rPr>
        <w:t>提示框并语音提示，司机选择确认后，</w:t>
      </w:r>
      <w:r>
        <w:rPr>
          <w:rFonts w:ascii="Times New Roman" w:eastAsia="Times New Roman" w:hAnsi="Times New Roman"/>
          <w:sz w:val="36"/>
        </w:rPr>
        <w:t>G</w:t>
      </w:r>
      <w:r>
        <w:rPr>
          <w:rFonts w:ascii="Times New Roman" w:eastAsia="Times New Roman" w:hAnsi="Times New Roman"/>
          <w:spacing w:val="-20"/>
          <w:sz w:val="36"/>
        </w:rPr>
        <w:t xml:space="preserve"> </w:t>
      </w:r>
      <w:r>
        <w:rPr>
          <w:spacing w:val="-5"/>
          <w:sz w:val="36"/>
        </w:rPr>
        <w:t xml:space="preserve">对 </w:t>
      </w:r>
      <w:r>
        <w:rPr>
          <w:rFonts w:ascii="Times New Roman" w:eastAsia="Times New Roman" w:hAnsi="Times New Roman"/>
          <w:sz w:val="36"/>
        </w:rPr>
        <w:t>K</w:t>
      </w:r>
      <w:r>
        <w:rPr>
          <w:rFonts w:ascii="Times New Roman" w:eastAsia="Times New Roman" w:hAnsi="Times New Roman"/>
          <w:spacing w:val="-19"/>
          <w:sz w:val="36"/>
        </w:rPr>
        <w:t xml:space="preserve"> </w:t>
      </w:r>
      <w:r>
        <w:rPr>
          <w:sz w:val="36"/>
        </w:rPr>
        <w:t>进入提速状态，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421" style="width:667pt;height:150pt;mso-position-horizontal-relative:char;mso-position-vertical-relative:line" coordorigin="0,0" coordsize="13340,3000">
            <v:shape id="_x0000_s1422" type="#_x0000_t75" style="width:13340;height:3000;position:absolute" stroked="f">
              <v:imagedata r:id="rId7" o:title=""/>
            </v:shape>
            <v:shape id="_x0000_s1423" type="#_x0000_t202" style="width:13340;height:3000;position:absolute" filled="f" stroked="f">
              <v:textbox inset="0,0,0,0">
                <w:txbxContent>
                  <w:p>
                    <w:pPr>
                      <w:spacing w:before="113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区段限速信息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临时限速信息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" w:line="750" w:lineRule="atLeast"/>
                      <w:ind w:left="180" w:right="931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轨道区段信息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线路坡度信息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 w:line="216" w:lineRule="auto"/>
        <w:ind w:left="280" w:right="572"/>
      </w:pPr>
      <w:r>
        <w:rPr>
          <w:b/>
        </w:rPr>
        <w:t>答案解析：</w:t>
      </w:r>
      <w:r>
        <w:t>《工务轨道车运行控制设备（</w:t>
      </w:r>
      <w:r>
        <w:rPr>
          <w:rFonts w:ascii="Times New Roman" w:eastAsia="Times New Roman"/>
        </w:rPr>
        <w:t xml:space="preserve">G </w:t>
      </w:r>
      <w:r>
        <w:t xml:space="preserve">对 </w:t>
      </w:r>
      <w:r>
        <w:rPr>
          <w:rFonts w:ascii="Times New Roman" w:eastAsia="Times New Roman"/>
        </w:rPr>
        <w:t>K</w:t>
      </w:r>
      <w:r>
        <w:t>）司机操作手册》（</w:t>
      </w:r>
      <w:r>
        <w:rPr>
          <w:rFonts w:ascii="Times New Roman" w:eastAsia="Times New Roman"/>
        </w:rPr>
        <w:t xml:space="preserve">V1.5 </w:t>
      </w:r>
      <w:r>
        <w:t>版本） 第七章</w:t>
      </w:r>
    </w:p>
    <w:p>
      <w:pPr>
        <w:spacing w:after="0" w:line="216" w:lineRule="auto"/>
        <w:sectPr>
          <w:pgSz w:w="18360" w:h="23760"/>
          <w:pgMar w:top="1840" w:right="2400" w:bottom="280" w:left="2420" w:header="708" w:footer="708"/>
          <w:pgNumType w:start="33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9" w:after="0" w:line="240" w:lineRule="auto"/>
        <w:ind w:left="1000" w:right="0" w:hanging="721"/>
        <w:jc w:val="left"/>
        <w:rPr>
          <w:rFonts w:ascii="Times New Roman" w:eastAsia="Times New Roman"/>
          <w:sz w:val="36"/>
        </w:rPr>
      </w:pPr>
      <w:r>
        <w:rPr>
          <w:sz w:val="36"/>
        </w:rPr>
        <w:t>车钩缓冲装置具有（</w:t>
      </w:r>
      <w:r>
        <w:rPr>
          <w:spacing w:val="-8"/>
          <w:sz w:val="36"/>
        </w:rPr>
        <w:t xml:space="preserve"> </w:t>
      </w:r>
      <w:r>
        <w:rPr>
          <w:sz w:val="36"/>
        </w:rPr>
        <w:t>）的功能。</w:t>
      </w:r>
    </w:p>
    <w:p>
      <w:pPr>
        <w:pStyle w:val="BodyText"/>
        <w:spacing w:before="14"/>
        <w:rPr>
          <w:sz w:val="11"/>
        </w:rPr>
      </w:pPr>
      <w:r>
        <w:pict>
          <v:group id="_x0000_s1424" style="width:667pt;height:150pt;margin-top:10.94pt;margin-left:126pt;mso-position-horizontal-relative:page;mso-wrap-distance-left:0;mso-wrap-distance-right:0;position:absolute;z-index:-251561984" coordorigin="2520,219" coordsize="13340,3000">
            <v:shape id="_x0000_s1425" type="#_x0000_t75" style="width:13340;height:3000;left:2520;position:absolute;top:218" stroked="f">
              <v:imagedata r:id="rId7" o:title=""/>
            </v:shape>
            <v:shape id="_x0000_s1426" type="#_x0000_t202" style="width:13340;height:3000;left:2520;position:absolute;top:218" filled="f" stroked="f">
              <v:textbox inset="0,0,0,0">
                <w:txbxContent>
                  <w:p>
                    <w:pPr>
                      <w:spacing w:before="11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传递</w:t>
                    </w:r>
                  </w:p>
                  <w:p>
                    <w:pPr>
                      <w:spacing w:before="207" w:line="331" w:lineRule="auto"/>
                      <w:ind w:left="180" w:right="10758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连接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spacing w:val="-1"/>
                        <w:sz w:val="36"/>
                      </w:rPr>
                      <w:t>牵引</w:t>
                    </w:r>
                    <w:r>
                      <w:rPr>
                        <w:rFonts w:ascii="Times New Roman" w:eastAsia="Times New Roman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缓冲</w:t>
                    </w:r>
                    <w:r>
                      <w:rPr>
                        <w:rFonts w:ascii="Times New Roman" w:eastAsia="Times New Roman"/>
                        <w:color w:val="ED9F2E"/>
                        <w:spacing w:val="-1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96" w:lineRule="exact"/>
        <w:ind w:left="280"/>
      </w:pPr>
      <w:r>
        <w:rPr>
          <w:b/>
        </w:rPr>
        <w:t>答案解析：</w:t>
      </w:r>
      <w:r>
        <w:t>《大型养路机械驾驶资格理论考试专业知识培训教材》第四章</w:t>
      </w:r>
    </w:p>
    <w:p>
      <w:pPr>
        <w:pStyle w:val="BodyText"/>
        <w:spacing w:before="9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0" w:after="0" w:line="331" w:lineRule="auto"/>
        <w:ind w:left="280" w:right="543" w:firstLine="0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G</w:t>
      </w:r>
      <w:r>
        <w:rPr>
          <w:rFonts w:ascii="Times New Roman" w:eastAsia="Times New Roman"/>
          <w:spacing w:val="-20"/>
          <w:sz w:val="36"/>
        </w:rPr>
        <w:t xml:space="preserve"> </w:t>
      </w:r>
      <w:r>
        <w:rPr>
          <w:spacing w:val="-5"/>
          <w:sz w:val="36"/>
        </w:rPr>
        <w:t xml:space="preserve">对 </w:t>
      </w:r>
      <w:r>
        <w:rPr>
          <w:rFonts w:ascii="Times New Roman" w:eastAsia="Times New Roman"/>
          <w:sz w:val="36"/>
        </w:rPr>
        <w:t>K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在</w:t>
      </w:r>
      <w:r>
        <w:rPr>
          <w:rFonts w:ascii="Times New Roman" w:eastAsia="Times New Roman"/>
          <w:sz w:val="36"/>
        </w:rPr>
        <w:t>()</w:t>
      </w:r>
      <w:r>
        <w:rPr>
          <w:spacing w:val="-1"/>
          <w:sz w:val="36"/>
        </w:rPr>
        <w:t xml:space="preserve">，速度大于 </w:t>
      </w:r>
      <w:r>
        <w:rPr>
          <w:rFonts w:ascii="Times New Roman" w:eastAsia="Times New Roman"/>
          <w:sz w:val="36"/>
        </w:rPr>
        <w:t>20km/h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2"/>
          <w:sz w:val="36"/>
        </w:rPr>
        <w:t xml:space="preserve">时，运行 </w:t>
      </w:r>
      <w:r>
        <w:rPr>
          <w:rFonts w:ascii="Times New Roman" w:eastAsia="Times New Roman"/>
          <w:sz w:val="36"/>
        </w:rPr>
        <w:t>2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分钟没有任何操作，</w:t>
      </w:r>
      <w:r>
        <w:rPr>
          <w:rFonts w:ascii="Times New Roman" w:eastAsia="Times New Roman"/>
          <w:sz w:val="36"/>
        </w:rPr>
        <w:t>G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4"/>
          <w:sz w:val="36"/>
        </w:rPr>
        <w:t xml:space="preserve">对 </w:t>
      </w:r>
      <w:r>
        <w:rPr>
          <w:rFonts w:ascii="Times New Roman" w:eastAsia="Times New Roman"/>
          <w:sz w:val="36"/>
        </w:rPr>
        <w:t>K</w:t>
      </w:r>
      <w:r>
        <w:rPr>
          <w:rFonts w:ascii="Times New Roman" w:eastAsia="Times New Roman"/>
          <w:spacing w:val="-20"/>
          <w:sz w:val="36"/>
        </w:rPr>
        <w:t xml:space="preserve"> </w:t>
      </w:r>
      <w:r>
        <w:rPr>
          <w:spacing w:val="-5"/>
          <w:sz w:val="36"/>
        </w:rPr>
        <w:t>启动警</w:t>
      </w:r>
      <w:r>
        <w:rPr>
          <w:sz w:val="36"/>
        </w:rPr>
        <w:t>醒控制。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427" style="width:667pt;height:150pt;mso-position-horizontal-relative:char;mso-position-vertical-relative:line" coordorigin="0,0" coordsize="13340,3000">
            <v:shape id="_x0000_s1428" type="#_x0000_t75" style="width:13340;height:3000;position:absolute" stroked="f">
              <v:imagedata r:id="rId7" o:title=""/>
            </v:shape>
            <v:shape id="_x0000_s1429" type="#_x0000_t202" style="width:13340;height:3000;position:absolute" filled="f" stroked="f">
              <v:textbox inset="0,0,0,0">
                <w:txbxContent>
                  <w:p>
                    <w:pPr>
                      <w:spacing w:before="116" w:line="331" w:lineRule="auto"/>
                      <w:ind w:left="180" w:right="931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正常监控模式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sz w:val="36"/>
                      </w:rPr>
                      <w:t>区间作业编组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区间作业进入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区间作业返回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 w:line="216" w:lineRule="auto"/>
        <w:ind w:left="280" w:right="633"/>
      </w:pPr>
      <w:r>
        <w:rPr>
          <w:b/>
        </w:rPr>
        <w:t>答案解析：</w:t>
      </w:r>
      <w:r>
        <w:t>《工务轨道车运行控制设备（</w:t>
      </w:r>
      <w:r>
        <w:rPr>
          <w:rFonts w:ascii="Times New Roman" w:eastAsia="Times New Roman"/>
        </w:rPr>
        <w:t>G</w:t>
      </w:r>
      <w:r>
        <w:rPr>
          <w:rFonts w:ascii="Times New Roman" w:eastAsia="Times New Roman"/>
          <w:spacing w:val="-20"/>
        </w:rPr>
        <w:t xml:space="preserve"> </w:t>
      </w:r>
      <w:r>
        <w:rPr>
          <w:spacing w:val="-5"/>
        </w:rPr>
        <w:t xml:space="preserve">对 </w:t>
      </w:r>
      <w:r>
        <w:rPr>
          <w:rFonts w:ascii="Times New Roman" w:eastAsia="Times New Roman"/>
        </w:rPr>
        <w:t>K</w:t>
      </w:r>
      <w:r>
        <w:t>）司机操作手册》（</w:t>
      </w:r>
      <w:r>
        <w:rPr>
          <w:rFonts w:ascii="Times New Roman" w:eastAsia="Times New Roman"/>
        </w:rPr>
        <w:t>V1.5</w:t>
      </w:r>
      <w:r>
        <w:rPr>
          <w:rFonts w:ascii="Times New Roman" w:eastAsia="Times New Roman"/>
          <w:spacing w:val="-18"/>
        </w:rPr>
        <w:t xml:space="preserve"> </w:t>
      </w:r>
      <w:r>
        <w:t>版本</w:t>
      </w:r>
      <w:r>
        <w:rPr>
          <w:spacing w:val="-15"/>
        </w:rPr>
        <w:t xml:space="preserve">） </w:t>
      </w:r>
      <w:r>
        <w:t>第七章</w:t>
      </w:r>
    </w:p>
    <w:p>
      <w:pPr>
        <w:pStyle w:val="BodyText"/>
        <w:spacing w:before="5"/>
        <w:rPr>
          <w:sz w:val="51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" w:after="0" w:line="240" w:lineRule="auto"/>
        <w:ind w:left="1000" w:right="0" w:hanging="72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G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5"/>
          <w:sz w:val="36"/>
        </w:rPr>
        <w:t xml:space="preserve">对 </w:t>
      </w:r>
      <w:r>
        <w:rPr>
          <w:rFonts w:ascii="Times New Roman" w:eastAsia="Times New Roman"/>
          <w:sz w:val="36"/>
        </w:rPr>
        <w:t>K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在</w:t>
      </w:r>
      <w:r>
        <w:rPr>
          <w:rFonts w:ascii="Times New Roman" w:eastAsia="Times New Roman"/>
          <w:sz w:val="36"/>
        </w:rPr>
        <w:t>()</w:t>
      </w:r>
      <w:r>
        <w:rPr>
          <w:sz w:val="36"/>
        </w:rPr>
        <w:t>故障时，</w:t>
      </w:r>
      <w:r>
        <w:rPr>
          <w:rFonts w:ascii="Times New Roman" w:eastAsia="Times New Roman"/>
          <w:sz w:val="36"/>
        </w:rPr>
        <w:t>G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5"/>
          <w:sz w:val="36"/>
        </w:rPr>
        <w:t xml:space="preserve">对 </w:t>
      </w:r>
      <w:r>
        <w:rPr>
          <w:rFonts w:ascii="Times New Roman" w:eastAsia="Times New Roman"/>
          <w:sz w:val="36"/>
        </w:rPr>
        <w:t>K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1"/>
          <w:sz w:val="36"/>
        </w:rPr>
        <w:t xml:space="preserve">发出故障报警，提醒司机切换隔离开关，并切断 </w:t>
      </w:r>
      <w:r>
        <w:rPr>
          <w:rFonts w:ascii="Times New Roman" w:eastAsia="Times New Roman"/>
          <w:sz w:val="36"/>
        </w:rPr>
        <w:t>G</w:t>
      </w:r>
    </w:p>
    <w:p>
      <w:pPr>
        <w:pStyle w:val="BodyText"/>
        <w:spacing w:before="210"/>
        <w:ind w:left="280"/>
      </w:pPr>
      <w:r>
        <w:t xml:space="preserve">对 </w:t>
      </w:r>
      <w:r>
        <w:rPr>
          <w:rFonts w:ascii="Times New Roman" w:eastAsia="Times New Roman"/>
        </w:rPr>
        <w:t xml:space="preserve">K </w:t>
      </w:r>
      <w:r>
        <w:t xml:space="preserve">电源。当报警时间达到 </w:t>
      </w:r>
      <w:r>
        <w:rPr>
          <w:rFonts w:ascii="Times New Roman" w:eastAsia="Times New Roman"/>
        </w:rPr>
        <w:t xml:space="preserve">3 </w:t>
      </w:r>
      <w:r>
        <w:t>分钟时，</w:t>
      </w:r>
      <w:r>
        <w:rPr>
          <w:rFonts w:ascii="Times New Roman" w:eastAsia="Times New Roman"/>
        </w:rPr>
        <w:t xml:space="preserve">G </w:t>
      </w:r>
      <w:r>
        <w:t xml:space="preserve">对 </w:t>
      </w:r>
      <w:r>
        <w:rPr>
          <w:rFonts w:ascii="Times New Roman" w:eastAsia="Times New Roman"/>
        </w:rPr>
        <w:t xml:space="preserve">K </w:t>
      </w:r>
      <w:r>
        <w:t>实施紧急制动。</w:t>
      </w:r>
    </w:p>
    <w:p>
      <w:pPr>
        <w:pStyle w:val="BodyText"/>
        <w:spacing w:before="4"/>
        <w:rPr>
          <w:sz w:val="10"/>
        </w:rPr>
      </w:pPr>
      <w:r>
        <w:pict>
          <v:group id="_x0000_s1430" style="width:667pt;height:151pt;margin-top:9.68pt;margin-left:126pt;mso-position-horizontal-relative:page;mso-wrap-distance-left:0;mso-wrap-distance-right:0;position:absolute;z-index:-251560960" coordorigin="2520,194" coordsize="13340,3020">
            <v:shape id="_x0000_s1431" type="#_x0000_t75" style="width:13340;height:3020;left:2520;position:absolute;top:193" stroked="f">
              <v:imagedata r:id="rId10" o:title=""/>
            </v:shape>
            <v:shape id="_x0000_s1432" type="#_x0000_t202" style="width:13340;height:3020;left:2520;position:absolute;top:193" filled="f" stroked="f">
              <v:textbox inset="0,0,0,0">
                <w:txbxContent>
                  <w:p>
                    <w:pPr>
                      <w:spacing w:before="103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UPS </w:t>
                    </w:r>
                    <w:r>
                      <w:rPr>
                        <w:sz w:val="36"/>
                      </w:rPr>
                      <w:t>电源单元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28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制动系统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主控记录单元故障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电源单元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458" w:lineRule="exact"/>
        <w:ind w:left="280"/>
      </w:pPr>
      <w:r>
        <w:rPr>
          <w:b/>
        </w:rPr>
        <w:t>答案解析：</w:t>
      </w:r>
      <w:r>
        <w:t>《工务轨道车运行控制设备（</w:t>
      </w:r>
      <w:r>
        <w:rPr>
          <w:rFonts w:ascii="Times New Roman" w:eastAsia="Times New Roman"/>
        </w:rPr>
        <w:t xml:space="preserve">G </w:t>
      </w:r>
      <w:r>
        <w:t xml:space="preserve">对 </w:t>
      </w:r>
      <w:r>
        <w:rPr>
          <w:rFonts w:ascii="Times New Roman" w:eastAsia="Times New Roman"/>
        </w:rPr>
        <w:t>K</w:t>
      </w:r>
      <w:r>
        <w:t>）司机操作手册》（</w:t>
      </w:r>
      <w:r>
        <w:rPr>
          <w:rFonts w:ascii="Times New Roman" w:eastAsia="Times New Roman"/>
        </w:rPr>
        <w:t xml:space="preserve">V1.5 </w:t>
      </w:r>
      <w:r>
        <w:t>版本）</w:t>
      </w:r>
    </w:p>
    <w:p>
      <w:pPr>
        <w:pStyle w:val="BodyText"/>
        <w:spacing w:line="516" w:lineRule="exact"/>
        <w:ind w:left="280"/>
      </w:pPr>
      <w:r>
        <w:t>第八章</w:t>
      </w:r>
    </w:p>
    <w:p>
      <w:pPr>
        <w:pStyle w:val="BodyText"/>
        <w:spacing w:before="4"/>
        <w:rPr>
          <w:sz w:val="50"/>
        </w:rPr>
      </w:pPr>
    </w:p>
    <w:p>
      <w:pPr>
        <w:pStyle w:val="ListParagraph"/>
        <w:numPr>
          <w:ilvl w:val="0"/>
          <w:numId w:val="9"/>
        </w:numPr>
        <w:tabs>
          <w:tab w:val="left" w:pos="1001"/>
        </w:tabs>
        <w:spacing w:before="1" w:after="0" w:line="331" w:lineRule="auto"/>
        <w:ind w:left="280" w:right="297" w:firstLine="0"/>
        <w:jc w:val="left"/>
        <w:rPr>
          <w:rFonts w:ascii="Times New Roman" w:eastAsia="Times New Roman"/>
          <w:sz w:val="36"/>
        </w:rPr>
      </w:pPr>
      <w:r>
        <w:rPr>
          <w:spacing w:val="-1"/>
          <w:sz w:val="36"/>
        </w:rPr>
        <w:t xml:space="preserve">带电业中由施工环境作业条差，不安因素随施工项目和作业过程变化而变化， </w:t>
      </w:r>
      <w:r>
        <w:rPr>
          <w:sz w:val="36"/>
        </w:rPr>
        <w:t>事故隐患较多。根据事故致因理论，事故致因因素包括（</w:t>
      </w:r>
      <w:r>
        <w:rPr>
          <w:spacing w:val="-8"/>
          <w:sz w:val="36"/>
        </w:rPr>
        <w:t xml:space="preserve"> </w:t>
      </w:r>
      <w:r>
        <w:rPr>
          <w:sz w:val="36"/>
        </w:rPr>
        <w:t>）主要方面。</w:t>
      </w:r>
    </w:p>
    <w:p>
      <w:pPr>
        <w:spacing w:after="0" w:line="331" w:lineRule="auto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br/>
      </w:r>
      <w:r>
        <w:rPr>
          <w:rFonts w:ascii="Times New Roman" w:eastAsia="Times New Roman"/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https://d.book118.com/618104050024006027</w:t>
        </w:r>
      </w:hyperlink>
    </w:p>
    <w:p>
      <w:pPr>
        <w:spacing w:after="0" w:line="331" w:lineRule="auto"/>
        <w:jc w:val="left"/>
        <w:rPr>
          <w:rFonts w:ascii="Times New Roman" w:eastAsia="Times New Roman"/>
          <w:sz w:val="36"/>
        </w:rPr>
      </w:pPr>
    </w:p>
    <w:sectPr>
      <w:pgSz w:w="18360" w:h="23760"/>
      <w:pgMar w:top="2220" w:right="2400" w:bottom="280" w:left="2420" w:header="708" w:footer="708"/>
      <w:pgNumType w:start="3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E80E"/>
    <w:multiLevelType w:val="hybridMultilevel"/>
    <w:tmpl w:val="00000000"/>
    <w:lvl w:ilvl="0">
      <w:start w:val="1"/>
      <w:numFmt w:val="decimal"/>
      <w:lvlText w:val="%1."/>
      <w:lvlJc w:val="left"/>
      <w:pPr>
        <w:ind w:left="451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4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0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4" w:hanging="271"/>
      </w:pPr>
      <w:rPr>
        <w:rFonts w:hint="default"/>
      </w:rPr>
    </w:lvl>
  </w:abstractNum>
  <w:abstractNum w:abstractNumId="1">
    <w:nsid w:val="0AE4886E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">
    <w:nsid w:val="22CF46FB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">
    <w:nsid w:val="261475B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97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">
    <w:nsid w:val="2746D51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10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">
    <w:nsid w:val="2D2954EB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10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">
    <w:nsid w:val="555F5223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">
    <w:nsid w:val="6D322481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8">
    <w:nsid w:val="712BD0F2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10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等线" w:eastAsia="等线" w:hAnsi="等线" w:cs="等线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等线" w:eastAsia="等线" w:hAnsi="等线" w:cs="等线"/>
      <w:sz w:val="36"/>
      <w:szCs w:val="36"/>
    </w:rPr>
  </w:style>
  <w:style w:type="paragraph" w:styleId="Title">
    <w:name w:val="Title"/>
    <w:basedOn w:val="Normal"/>
    <w:uiPriority w:val="1"/>
    <w:qFormat/>
    <w:pPr>
      <w:spacing w:before="53"/>
      <w:ind w:left="3326" w:right="3174"/>
      <w:jc w:val="center"/>
    </w:pPr>
    <w:rPr>
      <w:rFonts w:ascii="等线" w:eastAsia="等线" w:hAnsi="等线" w:cs="等线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00" w:hanging="721"/>
    </w:pPr>
    <w:rPr>
      <w:rFonts w:ascii="等线" w:eastAsia="等线" w:hAnsi="等线" w:cs="等线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hyperlink" Target="https://d.book118.com/618104050024006027" TargetMode="Externa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2023-12-29T10:30:25Z</dcterms:created>
  <dcterms:modified xsi:type="dcterms:W3CDTF">2023-12-29T10:30:25Z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LastSaved">
    <vt:filetime>2023-12-29T00:00:00Z</vt:filetime>
  </property>
</Properties>
</file>