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20" w:lineRule="auto"/>
        <w:rPr>
          <w:rFonts w:ascii="Arial"/>
          <w:sz w:val="21"/>
        </w:rPr>
      </w:pPr>
    </w:p>
    <w:p>
      <w:pPr>
        <w:spacing w:before="97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“</w:t>
      </w:r>
      <w:r>
        <w:rPr>
          <w:rFonts w:ascii="Times New Roman" w:eastAsia="Times New Roman" w:hAnsi="Times New Roman" w:cs="Times New Roman"/>
          <w:b/>
          <w:bCs/>
          <w:spacing w:val="-4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区域环评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+</w:t>
      </w:r>
      <w:r>
        <w:rPr>
          <w:rFonts w:ascii="SimSun" w:eastAsia="SimSun" w:hAnsi="SimSun" w:cs="SimSun"/>
          <w:spacing w:val="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环境标准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”</w:t>
      </w:r>
      <w:r>
        <w:rPr>
          <w:rFonts w:ascii="Times New Roman" w:eastAsia="Times New Roman" w:hAnsi="Times New Roman" w:cs="Times New Roman"/>
          <w:b/>
          <w:bCs/>
          <w:spacing w:val="-5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改革降级文件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223" w:line="183" w:lineRule="auto"/>
        <w:ind w:left="841"/>
        <w:outlineLvl w:val="0"/>
        <w:rPr>
          <w:rFonts w:ascii="Microsoft YaHei" w:eastAsia="Microsoft YaHei" w:hAnsi="Microsoft YaHei" w:cs="Microsoft YaHei"/>
          <w:sz w:val="52"/>
          <w:szCs w:val="52"/>
        </w:rPr>
      </w:pPr>
      <w:r>
        <w:rPr>
          <w:rFonts w:ascii="Microsoft YaHei" w:eastAsia="Microsoft YaHei" w:hAnsi="Microsoft YaHei" w:cs="Microsoft YaHei"/>
          <w:spacing w:val="-1"/>
          <w:sz w:val="52"/>
          <w:szCs w:val="52"/>
        </w:rPr>
        <w:t>建设项目环境影响降级登记表</w:t>
      </w:r>
    </w:p>
    <w:p>
      <w:pPr>
        <w:spacing w:before="259" w:line="218" w:lineRule="auto"/>
        <w:ind w:left="2678"/>
        <w:outlineLvl w:val="0"/>
        <w:rPr>
          <w:rFonts w:ascii="KaiTi" w:eastAsia="KaiTi" w:hAnsi="KaiTi" w:cs="KaiTi"/>
          <w:sz w:val="43"/>
          <w:szCs w:val="43"/>
        </w:rPr>
      </w:pPr>
      <w:r>
        <w:rPr>
          <w:rFonts w:ascii="KaiTi" w:eastAsia="KaiTi" w:hAnsi="KaiTi" w:cs="KaiTi"/>
          <w:spacing w:val="8"/>
          <w:sz w:val="43"/>
          <w:szCs w:val="43"/>
        </w:rPr>
        <w:t>（污染影响类）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13" w:line="296" w:lineRule="auto"/>
        <w:ind w:left="793" w:right="217" w:hanging="172"/>
      </w:pPr>
      <w:r>
        <w:rPr>
          <w:spacing w:val="2"/>
        </w:rPr>
        <w:t>项目名称：</w:t>
      </w:r>
      <w:r>
        <w:rPr>
          <w:spacing w:val="-142"/>
        </w:rPr>
        <w:t xml:space="preserve"> </w:t>
      </w:r>
      <w:r>
        <w:rPr>
          <w:spacing w:val="-139"/>
          <w:u w:val="single" w:color="auto"/>
        </w:rPr>
        <w:t xml:space="preserve"> </w:t>
      </w:r>
      <w:r>
        <w:rPr>
          <w:spacing w:val="2"/>
          <w:u w:val="single" w:color="auto"/>
        </w:rPr>
        <w:t>浙江筑力科技有限公司年产</w:t>
      </w:r>
      <w:r>
        <w:rPr>
          <w:spacing w:val="-50"/>
          <w:u w:val="single" w:color="auto"/>
        </w:rPr>
        <w:t xml:space="preserve"> </w:t>
      </w:r>
      <w:r>
        <w:rPr>
          <w:spacing w:val="2"/>
          <w:u w:val="single" w:color="auto"/>
        </w:rPr>
        <w:t>18000</w:t>
      </w:r>
      <w:r>
        <w:rPr>
          <w:spacing w:val="-50"/>
          <w:u w:val="single" w:color="auto"/>
        </w:rPr>
        <w:t xml:space="preserve"> </w:t>
      </w:r>
      <w:r>
        <w:rPr>
          <w:spacing w:val="2"/>
          <w:u w:val="single" w:color="auto"/>
        </w:rPr>
        <w:t>吨</w:t>
      </w:r>
      <w:r>
        <w:t xml:space="preserve"> </w:t>
      </w:r>
      <w:r>
        <w:rPr>
          <w:spacing w:val="6"/>
          <w:u w:val="single" w:color="auto"/>
        </w:rPr>
        <w:t>钢箱式组合梁和</w:t>
      </w:r>
      <w:r>
        <w:rPr>
          <w:spacing w:val="-49"/>
          <w:u w:val="single" w:color="auto"/>
        </w:rPr>
        <w:t xml:space="preserve"> </w:t>
      </w:r>
      <w:r>
        <w:rPr>
          <w:spacing w:val="6"/>
          <w:u w:val="single" w:color="auto"/>
        </w:rPr>
        <w:t>5000</w:t>
      </w:r>
      <w:r>
        <w:rPr>
          <w:spacing w:val="-66"/>
          <w:u w:val="single" w:color="auto"/>
        </w:rPr>
        <w:t xml:space="preserve"> </w:t>
      </w:r>
      <w:r>
        <w:rPr>
          <w:spacing w:val="6"/>
          <w:u w:val="single" w:color="auto"/>
        </w:rPr>
        <w:t>套装配式建筑配套件项目</w:t>
      </w:r>
    </w:p>
    <w:p>
      <w:pPr>
        <w:pStyle w:val="BodyText"/>
        <w:spacing w:before="2" w:line="220" w:lineRule="auto"/>
        <w:ind w:left="611"/>
      </w:pPr>
      <w:r>
        <w:rPr>
          <w:spacing w:val="7"/>
        </w:rPr>
        <w:t>建设单位（盖章</w:t>
      </w:r>
      <w:r>
        <w:t>）：</w:t>
      </w:r>
      <w:r>
        <w:rPr>
          <w:spacing w:val="-152"/>
        </w:rPr>
        <w:t xml:space="preserve"> </w:t>
      </w:r>
      <w:r>
        <w:rPr>
          <w:spacing w:val="40"/>
          <w:u w:val="single" w:color="auto"/>
        </w:rPr>
        <w:t xml:space="preserve"> </w:t>
      </w:r>
      <w:r>
        <w:rPr>
          <w:spacing w:val="7"/>
          <w:u w:val="single" w:color="auto"/>
        </w:rPr>
        <w:t>浙江筑力科技有限公司</w:t>
      </w:r>
      <w:r>
        <w:rPr>
          <w:u w:val="single" w:color="auto"/>
        </w:rPr>
        <w:t xml:space="preserve">     </w:t>
      </w:r>
    </w:p>
    <w:p>
      <w:pPr>
        <w:pStyle w:val="BodyText"/>
        <w:spacing w:before="140" w:line="222" w:lineRule="auto"/>
        <w:ind w:left="614"/>
      </w:pPr>
      <w:r>
        <w:rPr>
          <w:spacing w:val="-5"/>
        </w:rPr>
        <w:t>编制日期：</w:t>
      </w:r>
      <w:r>
        <w:rPr>
          <w:spacing w:val="-145"/>
        </w:rPr>
        <w:t xml:space="preserve"> </w:t>
      </w:r>
      <w:r>
        <w:rPr>
          <w:spacing w:val="7"/>
          <w:u w:val="single" w:color="auto"/>
        </w:rPr>
        <w:t xml:space="preserve">           </w:t>
      </w:r>
      <w:r>
        <w:rPr>
          <w:spacing w:val="-5"/>
          <w:u w:val="single" w:color="auto"/>
        </w:rPr>
        <w:t>2022</w:t>
      </w:r>
      <w:r>
        <w:rPr>
          <w:spacing w:val="-62"/>
          <w:u w:val="single" w:color="auto"/>
        </w:rPr>
        <w:t xml:space="preserve"> </w:t>
      </w:r>
      <w:r>
        <w:rPr>
          <w:spacing w:val="-5"/>
          <w:u w:val="single" w:color="auto"/>
        </w:rPr>
        <w:t>年</w:t>
      </w:r>
      <w:r>
        <w:rPr>
          <w:spacing w:val="-53"/>
          <w:u w:val="single" w:color="auto"/>
        </w:rPr>
        <w:t xml:space="preserve"> </w:t>
      </w:r>
      <w:r>
        <w:rPr>
          <w:spacing w:val="-5"/>
          <w:u w:val="single" w:color="auto"/>
        </w:rPr>
        <w:t>6</w:t>
      </w:r>
      <w:r>
        <w:rPr>
          <w:spacing w:val="-54"/>
          <w:u w:val="single" w:color="auto"/>
        </w:rPr>
        <w:t xml:space="preserve"> </w:t>
      </w:r>
      <w:r>
        <w:rPr>
          <w:spacing w:val="-5"/>
          <w:u w:val="single" w:color="auto"/>
        </w:rPr>
        <w:t>月</w:t>
      </w:r>
      <w:r>
        <w:rPr>
          <w:u w:val="single" w:color="auto"/>
        </w:rPr>
        <w:t xml:space="preserve">            </w:t>
      </w:r>
    </w:p>
    <w:p>
      <w:pPr>
        <w:spacing w:line="222" w:lineRule="auto"/>
        <w:sectPr>
          <w:pgSz w:w="11906" w:h="16839"/>
          <w:pgMar w:top="1431" w:right="1785" w:bottom="0" w:left="1739" w:header="0" w:footer="0" w:gutter="0"/>
          <w:cols w:space="708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5"/>
          <w:szCs w:val="35"/>
        </w:rPr>
        <w:id w:val="28191410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13" w:line="228" w:lineRule="auto"/>
            <w:ind w:left="3797"/>
            <w:rPr>
              <w:rFonts w:ascii="SimSun" w:eastAsia="SimSun" w:hAnsi="SimSun" w:cs="SimSun"/>
              <w:sz w:val="35"/>
              <w:szCs w:val="35"/>
            </w:rPr>
          </w:pPr>
          <w:r>
            <w:rPr>
              <w:rFonts w:ascii="SimSun" w:eastAsia="SimSun" w:hAnsi="SimSun" w:cs="SimSun"/>
              <w:spacing w:val="-37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20"/>
              <w:sz w:val="35"/>
              <w:szCs w:val="35"/>
            </w:rPr>
            <w:t xml:space="preserve"> </w:t>
          </w:r>
          <w:r>
            <w:rPr>
              <w:rFonts w:ascii="SimSun" w:eastAsia="SimSun" w:hAnsi="SimSun" w:cs="SimSun"/>
              <w:spacing w:val="-37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spacing w:line="296" w:lineRule="auto"/>
            <w:rPr>
              <w:rFonts w:ascii="Arial"/>
              <w:sz w:val="21"/>
            </w:rPr>
          </w:pPr>
        </w:p>
        <w:p>
          <w:pPr>
            <w:spacing w:line="29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10"/>
            </w:tabs>
            <w:spacing w:before="78" w:line="219" w:lineRule="auto"/>
            <w:ind w:left="27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2"/>
              <w:sz w:val="24"/>
              <w:szCs w:val="24"/>
            </w:rPr>
            <w:t>一、建设项目基本情况</w:t>
          </w:r>
          <w:r>
            <w:rPr>
              <w:rFonts w:ascii="SimSun" w:eastAsia="SimSun" w:hAnsi="SimSun" w:cs="SimSun"/>
              <w:spacing w:val="-6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44"/>
              <w:sz w:val="24"/>
              <w:szCs w:val="24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>1</w:t>
            </w:r>
          </w:hyperlink>
        </w:p>
        <w:p>
          <w:pPr>
            <w:spacing w:line="25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10"/>
            </w:tabs>
            <w:spacing w:before="78" w:line="221" w:lineRule="auto"/>
            <w:ind w:left="27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2"/>
              <w:sz w:val="24"/>
              <w:szCs w:val="24"/>
            </w:rPr>
            <w:t>二、建设项目工程分析</w:t>
          </w:r>
          <w:r>
            <w:rPr>
              <w:rFonts w:ascii="SimSun" w:eastAsia="SimSun" w:hAnsi="SimSun" w:cs="SimSun"/>
              <w:spacing w:val="-6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68"/>
              <w:sz w:val="24"/>
              <w:szCs w:val="24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hyperlink>
        </w:p>
        <w:p>
          <w:pPr>
            <w:spacing w:line="25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10"/>
            </w:tabs>
            <w:spacing w:before="78" w:line="219" w:lineRule="auto"/>
            <w:ind w:left="23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"/>
              <w:sz w:val="24"/>
              <w:szCs w:val="24"/>
            </w:rPr>
            <w:t>三、区域环境质量现状、环境保护目标及评价标准</w:t>
          </w:r>
          <w:r>
            <w:rPr>
              <w:rFonts w:ascii="SimSun" w:eastAsia="SimSun" w:hAnsi="SimSun" w:cs="SimSun"/>
              <w:spacing w:val="-63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43"/>
              <w:sz w:val="24"/>
              <w:szCs w:val="24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spacing w:val="-15"/>
              <w:sz w:val="24"/>
              <w:szCs w:val="24"/>
            </w:rPr>
            <w:t>3</w:t>
          </w:r>
        </w:p>
        <w:p>
          <w:pPr>
            <w:spacing w:line="25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10"/>
            </w:tabs>
            <w:spacing w:before="79" w:line="221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3"/>
              <w:sz w:val="24"/>
              <w:szCs w:val="24"/>
            </w:rPr>
            <w:t>四、主要环境影响和保护措施</w:t>
          </w:r>
          <w:r>
            <w:rPr>
              <w:rFonts w:ascii="SimSun" w:eastAsia="SimSun" w:hAnsi="SimSun" w:cs="SimSun"/>
              <w:spacing w:val="-69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43"/>
              <w:sz w:val="24"/>
              <w:szCs w:val="24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spacing w:val="-15"/>
              <w:sz w:val="24"/>
              <w:szCs w:val="24"/>
            </w:rPr>
            <w:t>8</w:t>
          </w:r>
        </w:p>
        <w:p>
          <w:pPr>
            <w:spacing w:line="25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10"/>
            </w:tabs>
            <w:spacing w:before="78" w:line="220" w:lineRule="auto"/>
            <w:ind w:left="27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"/>
              <w:sz w:val="24"/>
              <w:szCs w:val="24"/>
            </w:rPr>
            <w:t>五、环境保护措施监督检查清单</w:t>
          </w:r>
          <w:r>
            <w:rPr>
              <w:rFonts w:ascii="SimSun" w:eastAsia="SimSun" w:hAnsi="SimSun" w:cs="SimSun"/>
              <w:spacing w:val="-75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62"/>
              <w:sz w:val="24"/>
              <w:szCs w:val="24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7</w:t>
          </w:r>
        </w:p>
        <w:p>
          <w:pPr>
            <w:spacing w:line="25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10"/>
            </w:tabs>
            <w:spacing w:before="79" w:line="222" w:lineRule="auto"/>
            <w:ind w:left="2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3"/>
              <w:sz w:val="24"/>
              <w:szCs w:val="24"/>
            </w:rPr>
            <w:t>六、结论</w:t>
          </w:r>
          <w:r>
            <w:rPr>
              <w:rFonts w:ascii="SimSun" w:eastAsia="SimSun" w:hAnsi="SimSun" w:cs="SimSun"/>
              <w:spacing w:val="-75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62"/>
              <w:sz w:val="24"/>
              <w:szCs w:val="24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</w:t>
            </w:r>
          </w:hyperlink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9</w:t>
          </w:r>
        </w:p>
        <w:p>
          <w:pPr>
            <w:spacing w:line="25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10"/>
            </w:tabs>
            <w:spacing w:before="78" w:line="219" w:lineRule="auto"/>
            <w:ind w:left="42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SimSun" w:eastAsia="SimSun" w:hAnsi="SimSun" w:cs="SimSun"/>
              <w:spacing w:val="-15"/>
              <w:sz w:val="24"/>
              <w:szCs w:val="24"/>
            </w:rPr>
            <w:t>附表</w:t>
          </w:r>
          <w:r>
            <w:rPr>
              <w:rFonts w:ascii="SimSun" w:eastAsia="SimSun" w:hAnsi="SimSun" w:cs="SimSun"/>
              <w:spacing w:val="-74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z w:val="24"/>
              <w:szCs w:val="24"/>
            </w:rPr>
            <w:tab/>
          </w:r>
          <w:r>
            <w:rPr>
              <w:rFonts w:ascii="SimSun" w:eastAsia="SimSun" w:hAnsi="SimSun" w:cs="SimSun"/>
              <w:spacing w:val="-68"/>
              <w:sz w:val="24"/>
              <w:szCs w:val="24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</w:t>
            </w:r>
          </w:hyperlink>
          <w:r>
            <w:rPr>
              <w:rFonts w:ascii="Times New Roman" w:eastAsia="Times New Roman" w:hAnsi="Times New Roman" w:cs="Times New Roman"/>
              <w:spacing w:val="-2"/>
              <w:sz w:val="24"/>
              <w:szCs w:val="24"/>
            </w:rPr>
            <w:t>0</w:t>
          </w:r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24"/>
          <w:szCs w:val="24"/>
        </w:rPr>
        <w:sectPr>
          <w:pgSz w:w="11906" w:h="16839"/>
          <w:pgMar w:top="1431" w:right="1785" w:bottom="0" w:left="1785" w:header="0" w:footer="0" w:gutter="0"/>
          <w:pgNumType w:start="2"/>
          <w:cols w:space="708"/>
        </w:sectPr>
      </w:pPr>
    </w:p>
    <w:p>
      <w:pPr>
        <w:spacing w:before="59" w:line="217" w:lineRule="auto"/>
        <w:ind w:left="2833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一、建设项目环境影响评价类别</w:t>
      </w:r>
    </w:p>
    <w:p>
      <w:pPr>
        <w:spacing w:before="28"/>
        <w:sectPr>
          <w:footerReference w:type="default" r:id="rId4"/>
          <w:pgSz w:w="11906" w:h="16839"/>
          <w:pgMar w:top="1400" w:right="926" w:bottom="1224" w:left="1152" w:header="0" w:footer="1037" w:gutter="0"/>
          <w:pgNumType w:start="3"/>
          <w:cols w:space="708"/>
        </w:sectPr>
      </w:pPr>
    </w:p>
    <w:tbl>
      <w:tblPr>
        <w:tblStyle w:val="TableNormal0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812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149"/>
        </w:trPr>
        <w:tc>
          <w:tcPr>
            <w:tcW w:w="9812" w:type="dxa"/>
            <w:vAlign w:val="top"/>
          </w:tcPr>
          <w:p>
            <w:pPr>
              <w:pStyle w:val="TableText"/>
              <w:spacing w:before="153" w:line="338" w:lineRule="auto"/>
              <w:ind w:left="13" w:right="3" w:firstLine="480"/>
              <w:jc w:val="both"/>
            </w:pPr>
            <w:r>
              <w:rPr>
                <w:spacing w:val="5"/>
              </w:rPr>
              <w:t>浙江筑力科技有限公司位于浙江省台州市台州湾循环</w:t>
            </w:r>
            <w:r>
              <w:rPr>
                <w:spacing w:val="4"/>
              </w:rPr>
              <w:t>经济产业集聚区东部新区海运路以</w:t>
            </w:r>
            <w:r>
              <w:t xml:space="preserve"> </w:t>
            </w:r>
            <w:r>
              <w:rPr>
                <w:spacing w:val="-1"/>
              </w:rPr>
              <w:t>南、聚海大道以西，主要产品为钢箱式组合梁和</w:t>
            </w:r>
            <w:r>
              <w:rPr>
                <w:spacing w:val="-2"/>
              </w:rPr>
              <w:t>装配式建筑配套件，采用机械加工、焊接和喷</w:t>
            </w:r>
            <w:r>
              <w:t xml:space="preserve"> </w:t>
            </w:r>
            <w:r>
              <w:rPr>
                <w:spacing w:val="-9"/>
              </w:rPr>
              <w:t>漆等工艺，属于《国民经济行业分类》（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GB/T4754-2017</w:t>
            </w:r>
            <w:r>
              <w:rPr>
                <w:spacing w:val="-9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2019 </w:t>
            </w:r>
            <w:r>
              <w:rPr>
                <w:spacing w:val="-9"/>
              </w:rPr>
              <w:t>年修订）及其</w:t>
            </w:r>
            <w:r>
              <w:rPr>
                <w:spacing w:val="-10"/>
              </w:rPr>
              <w:t>注释中规定的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C3311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3"/>
              </w:rPr>
              <w:t>金属结构制造。对照《建设项目环境影响评价分类管理名录（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2021 </w:t>
            </w:r>
            <w:r>
              <w:rPr>
                <w:spacing w:val="-3"/>
              </w:rPr>
              <w:t>年版）》（生态环境部令第</w:t>
            </w:r>
          </w:p>
          <w:p>
            <w:pPr>
              <w:pStyle w:val="TableText"/>
              <w:spacing w:line="218" w:lineRule="auto"/>
              <w:ind w:left="31"/>
            </w:pPr>
            <w:r>
              <w:rPr>
                <w:rFonts w:ascii="Times New Roman" w:eastAsia="Times New Roman" w:hAnsi="Times New Roman" w:cs="Times New Roman"/>
                <w:spacing w:val="-5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号</w:t>
            </w:r>
            <w:r>
              <w:rPr>
                <w:spacing w:val="7"/>
              </w:rPr>
              <w:t>），</w:t>
            </w:r>
            <w:r>
              <w:rPr>
                <w:spacing w:val="-5"/>
              </w:rPr>
              <w:t>本项目评价类别为报告表，具体见表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56" w:line="219" w:lineRule="auto"/>
              <w:ind w:left="1072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1-1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《建设项目环境影响评价分类管理名录》（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2021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年版）对应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  <w:p>
            <w:pPr>
              <w:spacing w:line="86" w:lineRule="auto"/>
              <w:rPr>
                <w:rFonts w:ascii="Arial"/>
                <w:sz w:val="2"/>
              </w:rPr>
            </w:pPr>
          </w:p>
          <w:tbl>
            <w:tblPr>
              <w:tblStyle w:val="TableNormal0"/>
              <w:tblW w:w="9684" w:type="dxa"/>
              <w:tblInd w:w="5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45"/>
              <w:gridCol w:w="2948"/>
              <w:gridCol w:w="2779"/>
              <w:gridCol w:w="2087"/>
              <w:gridCol w:w="1325"/>
            </w:tblGrid>
            <w:tr>
              <w:tblPrEx>
                <w:tblW w:w="9684" w:type="dxa"/>
                <w:tblInd w:w="5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09"/>
              </w:trPr>
              <w:tc>
                <w:tcPr>
                  <w:tcW w:w="3493" w:type="dxa"/>
                  <w:gridSpan w:val="2"/>
                  <w:tcBorders>
                    <w:tl2br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28" w:lineRule="auto"/>
                    <w:ind w:right="5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环评类别</w:t>
                  </w:r>
                </w:p>
                <w:p>
                  <w:pPr>
                    <w:pStyle w:val="TableText"/>
                    <w:spacing w:before="52" w:line="216" w:lineRule="auto"/>
                    <w:ind w:left="1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项目类别</w:t>
                  </w:r>
                </w:p>
              </w:tc>
              <w:tc>
                <w:tcPr>
                  <w:tcW w:w="2779" w:type="dxa"/>
                  <w:vAlign w:val="top"/>
                </w:tcPr>
                <w:p>
                  <w:pPr>
                    <w:pStyle w:val="TableText"/>
                    <w:spacing w:before="214" w:line="227" w:lineRule="auto"/>
                    <w:ind w:left="107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报告书</w:t>
                  </w:r>
                </w:p>
              </w:tc>
              <w:tc>
                <w:tcPr>
                  <w:tcW w:w="2087" w:type="dxa"/>
                  <w:vAlign w:val="top"/>
                </w:tcPr>
                <w:p>
                  <w:pPr>
                    <w:pStyle w:val="TableText"/>
                    <w:spacing w:before="214" w:line="227" w:lineRule="auto"/>
                    <w:ind w:left="73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报告表</w:t>
                  </w:r>
                </w:p>
              </w:tc>
              <w:tc>
                <w:tcPr>
                  <w:tcW w:w="1325" w:type="dxa"/>
                  <w:vAlign w:val="top"/>
                </w:tcPr>
                <w:p>
                  <w:pPr>
                    <w:pStyle w:val="TableText"/>
                    <w:spacing w:before="214" w:line="230" w:lineRule="auto"/>
                    <w:ind w:left="35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登记表</w:t>
                  </w:r>
                </w:p>
              </w:tc>
            </w:tr>
            <w:tr>
              <w:tblPrEx>
                <w:tblW w:w="9684" w:type="dxa"/>
                <w:tblInd w:w="56" w:type="dxa"/>
                <w:tblLayout w:type="fixed"/>
              </w:tblPrEx>
              <w:trPr>
                <w:trHeight w:val="304"/>
              </w:trPr>
              <w:tc>
                <w:tcPr>
                  <w:tcW w:w="9684" w:type="dxa"/>
                  <w:gridSpan w:val="5"/>
                  <w:vAlign w:val="top"/>
                </w:tcPr>
                <w:p>
                  <w:pPr>
                    <w:pStyle w:val="TableText"/>
                    <w:spacing w:before="61" w:line="215" w:lineRule="auto"/>
                    <w:ind w:left="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三十、金属制品业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33</w:t>
                  </w:r>
                </w:p>
              </w:tc>
            </w:tr>
            <w:tr>
              <w:tblPrEx>
                <w:tblW w:w="9684" w:type="dxa"/>
                <w:tblInd w:w="56" w:type="dxa"/>
                <w:tblLayout w:type="fixed"/>
              </w:tblPrEx>
              <w:trPr>
                <w:trHeight w:val="1806"/>
              </w:trPr>
              <w:tc>
                <w:tcPr>
                  <w:tcW w:w="545" w:type="dxa"/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66</w:t>
                  </w:r>
                </w:p>
              </w:tc>
              <w:tc>
                <w:tcPr>
                  <w:tcW w:w="2948" w:type="dxa"/>
                  <w:vAlign w:val="top"/>
                </w:tcPr>
                <w:p>
                  <w:pPr>
                    <w:pStyle w:val="TableText"/>
                    <w:spacing w:before="60" w:line="267" w:lineRule="auto"/>
                    <w:ind w:left="8" w:right="55" w:firstLine="5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结构性金属制品制造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331</w:t>
                  </w:r>
                  <w:r>
                    <w:rPr>
                      <w:spacing w:val="7"/>
                      <w:sz w:val="20"/>
                      <w:szCs w:val="20"/>
                    </w:rPr>
                    <w:t>；金属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工具制造</w:t>
                  </w:r>
                  <w:r>
                    <w:rPr>
                      <w:spacing w:val="-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332</w:t>
                  </w:r>
                  <w:r>
                    <w:rPr>
                      <w:spacing w:val="7"/>
                      <w:sz w:val="20"/>
                      <w:szCs w:val="20"/>
                    </w:rPr>
                    <w:t>；集装箱及金属包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装容器制造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333</w:t>
                  </w:r>
                  <w:r>
                    <w:rPr>
                      <w:spacing w:val="7"/>
                      <w:sz w:val="20"/>
                      <w:szCs w:val="20"/>
                    </w:rPr>
                    <w:t>；金属丝绳及其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制品制造</w:t>
                  </w:r>
                  <w:r>
                    <w:rPr>
                      <w:spacing w:val="-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334</w:t>
                  </w:r>
                  <w:r>
                    <w:rPr>
                      <w:spacing w:val="7"/>
                      <w:sz w:val="20"/>
                      <w:szCs w:val="20"/>
                    </w:rPr>
                    <w:t>；建筑、安全用金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属制品制造</w:t>
                  </w:r>
                  <w:r>
                    <w:rPr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335</w:t>
                  </w:r>
                  <w:r>
                    <w:rPr>
                      <w:spacing w:val="7"/>
                      <w:sz w:val="20"/>
                      <w:szCs w:val="20"/>
                    </w:rPr>
                    <w:t>；搪瓷制品制造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337</w:t>
                  </w:r>
                  <w:r>
                    <w:rPr>
                      <w:spacing w:val="6"/>
                      <w:sz w:val="20"/>
                      <w:szCs w:val="20"/>
                    </w:rPr>
                    <w:t>；金属制日用品制造</w:t>
                  </w:r>
                  <w:r>
                    <w:rPr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338</w:t>
                  </w:r>
                </w:p>
              </w:tc>
              <w:tc>
                <w:tcPr>
                  <w:tcW w:w="2779" w:type="dxa"/>
                  <w:vAlign w:val="top"/>
                </w:tcPr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52" w:lineRule="auto"/>
                    <w:ind w:left="9" w:right="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有电镀工艺的；年用溶剂型涂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料（含稀释剂）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吨及以上的</w:t>
                  </w:r>
                </w:p>
              </w:tc>
              <w:tc>
                <w:tcPr>
                  <w:tcW w:w="2087" w:type="dxa"/>
                  <w:vAlign w:val="top"/>
                </w:tcPr>
                <w:p>
                  <w:pPr>
                    <w:spacing w:line="2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65" w:lineRule="auto"/>
                    <w:ind w:left="13" w:right="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 xml:space="preserve">其他（仅分割、焊接、 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组装的除外；年用非溶 </w:t>
                  </w:r>
                  <w:r>
                    <w:rPr>
                      <w:spacing w:val="17"/>
                      <w:sz w:val="20"/>
                      <w:szCs w:val="20"/>
                    </w:rPr>
                    <w:t>剂型低</w:t>
                  </w:r>
                  <w:r>
                    <w:rPr>
                      <w:spacing w:val="-5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spacing w:val="17"/>
                      <w:sz w:val="20"/>
                      <w:szCs w:val="20"/>
                    </w:rPr>
                    <w:t>含量涂料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吨以下的除外）</w:t>
                  </w:r>
                </w:p>
              </w:tc>
              <w:tc>
                <w:tcPr>
                  <w:tcW w:w="132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74" w:lineRule="exact"/>
                    <w:ind w:left="6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38" w:lineRule="auto"/>
              <w:ind w:left="13" w:right="3" w:firstLine="480"/>
              <w:jc w:val="both"/>
            </w:pPr>
            <w:r>
              <w:rPr>
                <w:spacing w:val="-2"/>
              </w:rPr>
              <w:t>根据原台州湾循环经济产业集聚区管理委员会关于印发《台州湾循环经济产业集聚区东部</w:t>
            </w:r>
            <w:r>
              <w:rPr>
                <w:spacing w:val="17"/>
              </w:rPr>
              <w:t xml:space="preserve"> </w:t>
            </w:r>
            <w:r>
              <w:t>新区“</w:t>
            </w:r>
            <w:r>
              <w:rPr>
                <w:spacing w:val="-90"/>
              </w:rPr>
              <w:t xml:space="preserve"> </w:t>
            </w:r>
            <w:r>
              <w:t>区域环评</w:t>
            </w:r>
            <w:r>
              <w:rPr>
                <w:rFonts w:ascii="Times New Roman" w:eastAsia="Times New Roman" w:hAnsi="Times New Roman" w:cs="Times New Roman"/>
              </w:rPr>
              <w:t>+</w:t>
            </w:r>
            <w:r>
              <w:t>环境标准</w:t>
            </w:r>
            <w:r>
              <w:rPr>
                <w:spacing w:val="-88"/>
              </w:rPr>
              <w:t xml:space="preserve"> </w:t>
            </w:r>
            <w:r>
              <w:t>”改革实施方案（含</w:t>
            </w:r>
            <w:r>
              <w:rPr>
                <w:spacing w:val="-1"/>
              </w:rPr>
              <w:t>“</w:t>
            </w:r>
            <w:r>
              <w:rPr>
                <w:spacing w:val="-89"/>
              </w:rPr>
              <w:t xml:space="preserve"> </w:t>
            </w:r>
            <w:r>
              <w:rPr>
                <w:spacing w:val="-1"/>
              </w:rPr>
              <w:t>台州无人机航空小镇</w:t>
            </w:r>
            <w:r>
              <w:rPr>
                <w:spacing w:val="-86"/>
              </w:rPr>
              <w:t xml:space="preserve"> </w:t>
            </w:r>
            <w:r>
              <w:rPr>
                <w:spacing w:val="-1"/>
              </w:rPr>
              <w:t>”</w:t>
            </w:r>
            <w:r>
              <w:rPr>
                <w:spacing w:val="-34"/>
              </w:rPr>
              <w:t>）（</w:t>
            </w:r>
            <w:r>
              <w:rPr>
                <w:spacing w:val="-1"/>
              </w:rPr>
              <w:t>试行）》的通知</w:t>
            </w:r>
            <w:r>
              <w:t xml:space="preserve"> </w:t>
            </w:r>
            <w:r>
              <w:rPr>
                <w:spacing w:val="-3"/>
              </w:rPr>
              <w:t>（台集发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[2017]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115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3"/>
              </w:rPr>
              <w:t>号</w:t>
            </w:r>
            <w:r>
              <w:rPr>
                <w:spacing w:val="-7"/>
              </w:rPr>
              <w:t>），</w:t>
            </w:r>
            <w:r>
              <w:rPr>
                <w:spacing w:val="-3"/>
              </w:rPr>
              <w:t>本项目在原台州湾产业集聚区东部新区“</w:t>
            </w:r>
            <w:r>
              <w:rPr>
                <w:spacing w:val="-93"/>
              </w:rPr>
              <w:t xml:space="preserve"> </w:t>
            </w:r>
            <w:r>
              <w:rPr>
                <w:spacing w:val="-4"/>
              </w:rPr>
              <w:t>区域环评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+</w:t>
            </w:r>
            <w:r>
              <w:rPr>
                <w:spacing w:val="-4"/>
              </w:rPr>
              <w:t>环境标准</w:t>
            </w:r>
            <w:r>
              <w:rPr>
                <w:spacing w:val="-88"/>
              </w:rPr>
              <w:t xml:space="preserve"> </w:t>
            </w:r>
            <w:r>
              <w:rPr>
                <w:spacing w:val="-4"/>
              </w:rPr>
              <w:t>”改革</w:t>
            </w:r>
            <w:r>
              <w:t xml:space="preserve"> </w:t>
            </w:r>
            <w:r>
              <w:rPr>
                <w:spacing w:val="-3"/>
              </w:rPr>
              <w:t>环评负面清单（含“</w:t>
            </w:r>
            <w:r>
              <w:rPr>
                <w:spacing w:val="-90"/>
              </w:rPr>
              <w:t xml:space="preserve"> </w:t>
            </w:r>
            <w:r>
              <w:rPr>
                <w:spacing w:val="-3"/>
              </w:rPr>
              <w:t>台州无人机航空小镇</w:t>
            </w:r>
            <w:r>
              <w:rPr>
                <w:spacing w:val="-88"/>
              </w:rPr>
              <w:t xml:space="preserve"> </w:t>
            </w:r>
            <w:r>
              <w:rPr>
                <w:spacing w:val="-3"/>
              </w:rPr>
              <w:t>”）外且符合环境准入标准，故环评报告类型可由报</w:t>
            </w:r>
          </w:p>
          <w:p>
            <w:pPr>
              <w:pStyle w:val="TableText"/>
              <w:spacing w:before="1" w:line="218" w:lineRule="auto"/>
              <w:ind w:left="18"/>
            </w:pPr>
            <w:r>
              <w:rPr>
                <w:spacing w:val="-2"/>
              </w:rPr>
              <w:t>告表降级为登记表。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5"/>
          <w:type w:val="nextPage"/>
          <w:pgSz w:w="11906" w:h="16839"/>
          <w:pgMar w:top="1400" w:right="926" w:bottom="1224" w:left="1152" w:header="0" w:footer="1037" w:gutter="0"/>
          <w:pgNumType w:start="4"/>
          <w:cols w:space="708"/>
          <w:titlePg w:val="0"/>
        </w:sectPr>
      </w:pPr>
    </w:p>
    <w:p>
      <w:pPr>
        <w:spacing w:before="59" w:line="218" w:lineRule="auto"/>
        <w:ind w:left="3435"/>
        <w:rPr>
          <w:rFonts w:ascii="SimHei" w:eastAsia="SimHei" w:hAnsi="SimHei" w:cs="SimHei"/>
          <w:sz w:val="30"/>
          <w:szCs w:val="30"/>
        </w:rPr>
      </w:pPr>
      <w:bookmarkStart w:id="0" w:name="bookmark2"/>
      <w:bookmarkEnd w:id="0"/>
      <w:r>
        <w:rPr>
          <w:rFonts w:ascii="SimHei" w:eastAsia="SimHei" w:hAnsi="SimHei" w:cs="SimHei"/>
          <w:spacing w:val="-2"/>
          <w:sz w:val="30"/>
          <w:szCs w:val="30"/>
        </w:rPr>
        <w:t>二、建设项目基本情况</w:t>
      </w:r>
    </w:p>
    <w:tbl>
      <w:tblPr>
        <w:tblStyle w:val="TableNormal1"/>
        <w:tblW w:w="981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2051"/>
        <w:gridCol w:w="2431"/>
        <w:gridCol w:w="2130"/>
        <w:gridCol w:w="3206"/>
      </w:tblGrid>
      <w:tr>
        <w:tblPrEx>
          <w:tblW w:w="981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53"/>
        </w:trPr>
        <w:tc>
          <w:tcPr>
            <w:tcW w:w="2051" w:type="dxa"/>
            <w:vAlign w:val="top"/>
          </w:tcPr>
          <w:p>
            <w:pPr>
              <w:pStyle w:val="TableText"/>
              <w:spacing w:before="210" w:line="221" w:lineRule="auto"/>
              <w:ind w:left="309"/>
            </w:pPr>
            <w:r>
              <w:rPr>
                <w:spacing w:val="-3"/>
              </w:rPr>
              <w:t>建设项目名称</w:t>
            </w:r>
          </w:p>
        </w:tc>
        <w:tc>
          <w:tcPr>
            <w:tcW w:w="7767" w:type="dxa"/>
            <w:gridSpan w:val="3"/>
            <w:vAlign w:val="top"/>
          </w:tcPr>
          <w:p>
            <w:pPr>
              <w:pStyle w:val="TableText"/>
              <w:spacing w:before="58" w:line="225" w:lineRule="auto"/>
              <w:ind w:left="3281" w:right="100" w:hanging="3179"/>
            </w:pPr>
            <w:r>
              <w:rPr>
                <w:spacing w:val="-2"/>
              </w:rPr>
              <w:t>浙江筑力科技有限公司年产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18000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-2"/>
              </w:rPr>
              <w:t>吨钢箱式组合梁和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5000 </w:t>
            </w:r>
            <w:r>
              <w:rPr>
                <w:spacing w:val="-2"/>
              </w:rPr>
              <w:t>套装配式建筑</w:t>
            </w:r>
            <w:r>
              <w:t xml:space="preserve"> </w:t>
            </w:r>
            <w:r>
              <w:rPr>
                <w:spacing w:val="-2"/>
              </w:rPr>
              <w:t>配套件项目</w:t>
            </w:r>
          </w:p>
        </w:tc>
      </w:tr>
      <w:tr>
        <w:tblPrEx>
          <w:tblW w:w="9818" w:type="dxa"/>
          <w:tblInd w:w="7" w:type="dxa"/>
          <w:tblLayout w:type="fixed"/>
        </w:tblPrEx>
        <w:trPr>
          <w:trHeight w:val="530"/>
        </w:trPr>
        <w:tc>
          <w:tcPr>
            <w:tcW w:w="2051" w:type="dxa"/>
            <w:vAlign w:val="top"/>
          </w:tcPr>
          <w:p>
            <w:pPr>
              <w:pStyle w:val="TableText"/>
              <w:spacing w:before="145" w:line="220" w:lineRule="auto"/>
              <w:ind w:left="550"/>
            </w:pPr>
            <w:r>
              <w:rPr>
                <w:spacing w:val="-4"/>
              </w:rPr>
              <w:t>项目代码</w:t>
            </w:r>
          </w:p>
        </w:tc>
        <w:tc>
          <w:tcPr>
            <w:tcW w:w="7767" w:type="dxa"/>
            <w:gridSpan w:val="3"/>
            <w:vAlign w:val="top"/>
          </w:tcPr>
          <w:p>
            <w:pPr>
              <w:spacing w:before="187" w:line="188" w:lineRule="auto"/>
              <w:ind w:left="25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2020-331052-33-03-</w:t>
            </w:r>
            <w:r>
              <w:rPr>
                <w:rFonts w:ascii="Times New Roman" w:eastAsia="Times New Roman" w:hAnsi="Times New Roman" w:cs="Times New Roman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154198</w:t>
            </w:r>
          </w:p>
        </w:tc>
      </w:tr>
      <w:tr>
        <w:tblPrEx>
          <w:tblW w:w="9818" w:type="dxa"/>
          <w:tblInd w:w="7" w:type="dxa"/>
          <w:tblLayout w:type="fixed"/>
        </w:tblPrEx>
        <w:trPr>
          <w:trHeight w:val="531"/>
        </w:trPr>
        <w:tc>
          <w:tcPr>
            <w:tcW w:w="2051" w:type="dxa"/>
            <w:vAlign w:val="top"/>
          </w:tcPr>
          <w:p>
            <w:pPr>
              <w:pStyle w:val="TableText"/>
              <w:spacing w:before="147" w:line="221" w:lineRule="auto"/>
              <w:ind w:left="189"/>
            </w:pPr>
            <w:r>
              <w:rPr>
                <w:spacing w:val="-2"/>
              </w:rPr>
              <w:t>建设单位联系人</w:t>
            </w:r>
          </w:p>
        </w:tc>
        <w:tc>
          <w:tcPr>
            <w:tcW w:w="2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147" w:line="222" w:lineRule="auto"/>
              <w:ind w:left="589"/>
            </w:pPr>
            <w:r>
              <w:rPr>
                <w:spacing w:val="-3"/>
              </w:rPr>
              <w:t>联系方式</w:t>
            </w:r>
          </w:p>
        </w:tc>
        <w:tc>
          <w:tcPr>
            <w:tcW w:w="32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8" w:type="dxa"/>
          <w:tblInd w:w="7" w:type="dxa"/>
          <w:tblLayout w:type="fixed"/>
        </w:tblPrEx>
        <w:trPr>
          <w:trHeight w:val="530"/>
        </w:trPr>
        <w:tc>
          <w:tcPr>
            <w:tcW w:w="2051" w:type="dxa"/>
            <w:vAlign w:val="top"/>
          </w:tcPr>
          <w:p>
            <w:pPr>
              <w:pStyle w:val="TableText"/>
              <w:spacing w:before="146" w:line="222" w:lineRule="auto"/>
              <w:ind w:left="549"/>
            </w:pPr>
            <w:r>
              <w:rPr>
                <w:spacing w:val="-4"/>
              </w:rPr>
              <w:t>建设地点</w:t>
            </w:r>
          </w:p>
        </w:tc>
        <w:tc>
          <w:tcPr>
            <w:tcW w:w="7767" w:type="dxa"/>
            <w:gridSpan w:val="3"/>
            <w:vAlign w:val="top"/>
          </w:tcPr>
          <w:p>
            <w:pPr>
              <w:pStyle w:val="TableText"/>
              <w:spacing w:before="147" w:line="219" w:lineRule="auto"/>
              <w:ind w:left="179"/>
            </w:pPr>
            <w:r>
              <w:rPr>
                <w:spacing w:val="-1"/>
              </w:rPr>
              <w:t>台州市台州湾循环经济产业集聚区东部新区海运路以南、聚海大道以西</w:t>
            </w:r>
          </w:p>
        </w:tc>
      </w:tr>
      <w:tr>
        <w:tblPrEx>
          <w:tblW w:w="9818" w:type="dxa"/>
          <w:tblInd w:w="7" w:type="dxa"/>
          <w:tblLayout w:type="fixed"/>
        </w:tblPrEx>
        <w:trPr>
          <w:trHeight w:val="531"/>
        </w:trPr>
        <w:tc>
          <w:tcPr>
            <w:tcW w:w="2051" w:type="dxa"/>
            <w:vAlign w:val="top"/>
          </w:tcPr>
          <w:p>
            <w:pPr>
              <w:pStyle w:val="TableText"/>
              <w:spacing w:before="148" w:line="221" w:lineRule="auto"/>
              <w:ind w:left="546"/>
            </w:pPr>
            <w:r>
              <w:rPr>
                <w:spacing w:val="-3"/>
              </w:rPr>
              <w:t>地理坐标</w:t>
            </w:r>
          </w:p>
        </w:tc>
        <w:tc>
          <w:tcPr>
            <w:tcW w:w="7767" w:type="dxa"/>
            <w:gridSpan w:val="3"/>
            <w:vAlign w:val="top"/>
          </w:tcPr>
          <w:p>
            <w:pPr>
              <w:pStyle w:val="TableText"/>
              <w:spacing w:before="148" w:line="221" w:lineRule="auto"/>
              <w:ind w:left="892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121  </w:t>
            </w:r>
            <w:r>
              <w:rPr>
                <w:spacing w:val="-4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  34  </w:t>
            </w:r>
            <w:r>
              <w:rPr>
                <w:spacing w:val="-4"/>
              </w:rPr>
              <w:t>分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   10.942  </w:t>
            </w:r>
            <w:r>
              <w:rPr>
                <w:spacing w:val="-4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  28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 xml:space="preserve">  </w:t>
            </w:r>
            <w:r>
              <w:rPr>
                <w:spacing w:val="-4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31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 xml:space="preserve">  </w:t>
            </w:r>
            <w:r>
              <w:rPr>
                <w:spacing w:val="-4"/>
              </w:rPr>
              <w:t>分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57.377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 xml:space="preserve">  </w:t>
            </w:r>
            <w:r>
              <w:rPr>
                <w:spacing w:val="-4"/>
              </w:rPr>
              <w:t>秒）</w:t>
            </w:r>
          </w:p>
        </w:tc>
      </w:tr>
      <w:tr>
        <w:tblPrEx>
          <w:tblW w:w="9818" w:type="dxa"/>
          <w:tblInd w:w="7" w:type="dxa"/>
          <w:tblLayout w:type="fixed"/>
        </w:tblPrEx>
        <w:trPr>
          <w:trHeight w:val="1575"/>
        </w:trPr>
        <w:tc>
          <w:tcPr>
            <w:tcW w:w="2051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570"/>
            </w:pPr>
            <w:r>
              <w:rPr>
                <w:spacing w:val="-9"/>
              </w:rPr>
              <w:t>国民经济</w:t>
            </w:r>
          </w:p>
          <w:p>
            <w:pPr>
              <w:pStyle w:val="TableText"/>
              <w:spacing w:line="220" w:lineRule="auto"/>
              <w:ind w:left="550"/>
            </w:pPr>
            <w:r>
              <w:rPr>
                <w:spacing w:val="-4"/>
              </w:rPr>
              <w:t>行业类别</w:t>
            </w:r>
          </w:p>
        </w:tc>
        <w:tc>
          <w:tcPr>
            <w:tcW w:w="243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19"/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C3311  </w:t>
            </w:r>
            <w:r>
              <w:rPr>
                <w:spacing w:val="-2"/>
              </w:rPr>
              <w:t>金属结构制造</w:t>
            </w:r>
          </w:p>
        </w:tc>
        <w:tc>
          <w:tcPr>
            <w:tcW w:w="2130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591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20" w:lineRule="auto"/>
              <w:ind w:left="592"/>
            </w:pPr>
            <w:r>
              <w:rPr>
                <w:spacing w:val="-4"/>
              </w:rPr>
              <w:t>行业类别</w:t>
            </w:r>
          </w:p>
        </w:tc>
        <w:tc>
          <w:tcPr>
            <w:tcW w:w="3206" w:type="dxa"/>
            <w:vAlign w:val="top"/>
          </w:tcPr>
          <w:p>
            <w:pPr>
              <w:pStyle w:val="TableText"/>
              <w:spacing w:before="50" w:line="233" w:lineRule="auto"/>
              <w:ind w:left="13" w:right="4"/>
              <w:jc w:val="both"/>
            </w:pPr>
            <w:r>
              <w:rPr>
                <w:spacing w:val="-7"/>
              </w:rPr>
              <w:t>三十、金属制品业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33-66</w:t>
            </w:r>
            <w:r>
              <w:rPr>
                <w:spacing w:val="-7"/>
              </w:rPr>
              <w:t>、结构</w:t>
            </w:r>
            <w:r>
              <w:t xml:space="preserve"> </w:t>
            </w:r>
            <w:r>
              <w:rPr>
                <w:spacing w:val="1"/>
              </w:rPr>
              <w:t>性金属制品制造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331-</w:t>
            </w:r>
            <w:r>
              <w:rPr>
                <w:spacing w:val="1"/>
              </w:rPr>
              <w:t>其他（仅</w:t>
            </w:r>
            <w:r>
              <w:t xml:space="preserve"> </w:t>
            </w:r>
            <w:r>
              <w:rPr>
                <w:spacing w:val="3"/>
              </w:rPr>
              <w:t>分割、焊接、组装的除外；年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用非溶剂型低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2"/>
              </w:rPr>
              <w:t>含量涂料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</w:rPr>
              <w:t xml:space="preserve"> </w:t>
            </w:r>
            <w:r>
              <w:rPr>
                <w:spacing w:val="-4"/>
              </w:rPr>
              <w:t>吨以下的除外）</w:t>
            </w:r>
          </w:p>
        </w:tc>
      </w:tr>
      <w:tr>
        <w:tblPrEx>
          <w:tblW w:w="9818" w:type="dxa"/>
          <w:tblInd w:w="7" w:type="dxa"/>
          <w:tblLayout w:type="fixed"/>
        </w:tblPrEx>
        <w:trPr>
          <w:trHeight w:val="1265"/>
        </w:trPr>
        <w:tc>
          <w:tcPr>
            <w:tcW w:w="2051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49"/>
            </w:pPr>
            <w:r>
              <w:rPr>
                <w:spacing w:val="-4"/>
              </w:rPr>
              <w:t>建设性质</w:t>
            </w:r>
          </w:p>
        </w:tc>
        <w:tc>
          <w:tcPr>
            <w:tcW w:w="2431" w:type="dxa"/>
            <w:vAlign w:val="top"/>
          </w:tcPr>
          <w:p>
            <w:pPr>
              <w:pStyle w:val="TableText"/>
              <w:spacing w:before="50"/>
              <w:ind w:left="12"/>
            </w:pPr>
            <w:r>
              <w:rPr>
                <w:rFonts w:ascii="Segoe UI Symbol" w:eastAsia="Segoe UI Symbol" w:hAnsi="Segoe UI Symbol" w:cs="Segoe UI Symbol"/>
                <w:spacing w:val="-5"/>
                <w:sz w:val="18"/>
                <w:szCs w:val="18"/>
              </w:rPr>
              <w:t>☑</w:t>
            </w:r>
            <w:r>
              <w:rPr>
                <w:spacing w:val="-5"/>
              </w:rPr>
              <w:t>新建</w:t>
            </w:r>
          </w:p>
          <w:p>
            <w:pPr>
              <w:pStyle w:val="TableText"/>
              <w:spacing w:line="218" w:lineRule="auto"/>
              <w:ind w:left="18"/>
            </w:pPr>
            <w:r>
              <w:rPr>
                <w:position w:val="-4"/>
              </w:rPr>
              <w:drawing>
                <wp:inline distT="0" distB="0" distL="0" distR="0">
                  <wp:extent cx="110185" cy="160477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改建</w:t>
            </w:r>
          </w:p>
          <w:p>
            <w:pPr>
              <w:pStyle w:val="TableText"/>
              <w:spacing w:before="26" w:line="218" w:lineRule="auto"/>
              <w:ind w:left="18"/>
            </w:pPr>
            <w:r>
              <w:rPr>
                <w:position w:val="-4"/>
              </w:rPr>
              <w:drawing>
                <wp:inline distT="0" distB="0" distL="0" distR="0">
                  <wp:extent cx="110185" cy="16047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扩建</w:t>
            </w:r>
          </w:p>
          <w:p>
            <w:pPr>
              <w:pStyle w:val="TableText"/>
              <w:spacing w:before="28" w:line="208" w:lineRule="auto"/>
              <w:ind w:left="18"/>
            </w:pPr>
            <w:r>
              <w:rPr>
                <w:position w:val="-4"/>
              </w:rPr>
              <w:drawing>
                <wp:inline distT="0" distB="0" distL="0" distR="0">
                  <wp:extent cx="110185" cy="16047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</w:rPr>
              <w:t>技术改造</w:t>
            </w:r>
          </w:p>
        </w:tc>
        <w:tc>
          <w:tcPr>
            <w:tcW w:w="213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591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20" w:lineRule="auto"/>
              <w:ind w:left="619"/>
            </w:pPr>
            <w:r>
              <w:rPr>
                <w:spacing w:val="-11"/>
              </w:rPr>
              <w:t>申报情形</w:t>
            </w:r>
          </w:p>
        </w:tc>
        <w:tc>
          <w:tcPr>
            <w:tcW w:w="3206" w:type="dxa"/>
            <w:vAlign w:val="top"/>
          </w:tcPr>
          <w:p>
            <w:pPr>
              <w:pStyle w:val="TableText"/>
              <w:spacing w:before="50" w:line="220" w:lineRule="auto"/>
              <w:ind w:left="18"/>
            </w:pPr>
            <w:r>
              <w:rPr>
                <w:rFonts w:ascii="Segoe UI Symbol" w:eastAsia="Segoe UI Symbol" w:hAnsi="Segoe UI Symbol" w:cs="Segoe UI Symbol"/>
                <w:spacing w:val="-2"/>
                <w:sz w:val="18"/>
                <w:szCs w:val="18"/>
              </w:rPr>
              <w:t>☑</w:t>
            </w:r>
            <w:r>
              <w:rPr>
                <w:spacing w:val="-2"/>
              </w:rPr>
              <w:t>首次申报项目</w:t>
            </w:r>
          </w:p>
          <w:p>
            <w:pPr>
              <w:pStyle w:val="TableText"/>
              <w:spacing w:before="26" w:line="228" w:lineRule="auto"/>
              <w:ind w:left="24" w:right="333"/>
            </w:pPr>
            <w:r>
              <w:rPr>
                <w:position w:val="-4"/>
              </w:rPr>
              <w:drawing>
                <wp:inline distT="0" distB="0" distL="0" distR="0">
                  <wp:extent cx="110185" cy="160477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>不予批准后再次申报项目</w:t>
            </w:r>
            <w:r>
              <w:rPr>
                <w:spacing w:val="7"/>
              </w:rPr>
              <w:t xml:space="preserve"> </w:t>
            </w:r>
            <w:r>
              <w:rPr>
                <w:position w:val="-4"/>
              </w:rPr>
              <w:drawing>
                <wp:inline distT="0" distB="0" distL="0" distR="0">
                  <wp:extent cx="110185" cy="16047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超五年重新审核项目</w:t>
            </w:r>
          </w:p>
          <w:p>
            <w:pPr>
              <w:pStyle w:val="TableText"/>
              <w:spacing w:before="28" w:line="208" w:lineRule="auto"/>
              <w:ind w:left="24"/>
            </w:pPr>
            <w:r>
              <w:rPr>
                <w:position w:val="-4"/>
              </w:rPr>
              <w:drawing>
                <wp:inline distT="0" distB="0" distL="0" distR="0">
                  <wp:extent cx="110185" cy="16047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>重大变动重新报批项目</w:t>
            </w:r>
          </w:p>
        </w:tc>
      </w:tr>
      <w:tr>
        <w:tblPrEx>
          <w:tblW w:w="9818" w:type="dxa"/>
          <w:tblInd w:w="7" w:type="dxa"/>
          <w:tblLayout w:type="fixed"/>
        </w:tblPrEx>
        <w:trPr>
          <w:trHeight w:val="530"/>
        </w:trPr>
        <w:tc>
          <w:tcPr>
            <w:tcW w:w="2051" w:type="dxa"/>
            <w:vAlign w:val="top"/>
          </w:tcPr>
          <w:p>
            <w:pPr>
              <w:pStyle w:val="TableText"/>
              <w:spacing w:before="150" w:line="221" w:lineRule="auto"/>
              <w:ind w:left="189"/>
            </w:pPr>
            <w:r>
              <w:rPr>
                <w:spacing w:val="-2"/>
              </w:rPr>
              <w:t>总投资（万元）</w:t>
            </w:r>
          </w:p>
        </w:tc>
        <w:tc>
          <w:tcPr>
            <w:tcW w:w="2431" w:type="dxa"/>
            <w:vAlign w:val="top"/>
          </w:tcPr>
          <w:p>
            <w:pPr>
              <w:spacing w:before="192" w:line="188" w:lineRule="auto"/>
              <w:ind w:left="9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52380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150" w:line="221" w:lineRule="auto"/>
              <w:ind w:left="108"/>
            </w:pPr>
            <w:r>
              <w:rPr>
                <w:spacing w:val="-2"/>
              </w:rPr>
              <w:t>环保投资（万元）</w:t>
            </w:r>
          </w:p>
        </w:tc>
        <w:tc>
          <w:tcPr>
            <w:tcW w:w="3206" w:type="dxa"/>
            <w:vAlign w:val="top"/>
          </w:tcPr>
          <w:p>
            <w:pPr>
              <w:spacing w:before="192" w:line="188" w:lineRule="auto"/>
              <w:ind w:left="14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150</w:t>
            </w:r>
          </w:p>
        </w:tc>
      </w:tr>
      <w:tr>
        <w:tblPrEx>
          <w:tblW w:w="9818" w:type="dxa"/>
          <w:tblInd w:w="7" w:type="dxa"/>
          <w:tblLayout w:type="fixed"/>
        </w:tblPrEx>
        <w:trPr>
          <w:trHeight w:val="530"/>
        </w:trPr>
        <w:tc>
          <w:tcPr>
            <w:tcW w:w="2051" w:type="dxa"/>
            <w:vAlign w:val="top"/>
          </w:tcPr>
          <w:p>
            <w:pPr>
              <w:pStyle w:val="TableText"/>
              <w:spacing w:before="114" w:line="362" w:lineRule="exact"/>
              <w:jc w:val="right"/>
            </w:pPr>
            <w:r>
              <w:rPr>
                <w:spacing w:val="-12"/>
                <w:position w:val="2"/>
              </w:rPr>
              <w:t>环保投资占比（</w:t>
            </w:r>
            <w:r>
              <w:rPr>
                <w:rFonts w:ascii="Times New Roman" w:eastAsia="Times New Roman" w:hAnsi="Times New Roman" w:cs="Times New Roman"/>
                <w:spacing w:val="-12"/>
                <w:position w:val="2"/>
              </w:rPr>
              <w:t>%</w:t>
            </w:r>
            <w:r>
              <w:rPr>
                <w:spacing w:val="-12"/>
                <w:position w:val="2"/>
              </w:rPr>
              <w:t>）</w:t>
            </w:r>
          </w:p>
        </w:tc>
        <w:tc>
          <w:tcPr>
            <w:tcW w:w="2431" w:type="dxa"/>
            <w:vAlign w:val="top"/>
          </w:tcPr>
          <w:p>
            <w:pPr>
              <w:spacing w:before="194" w:line="188" w:lineRule="auto"/>
              <w:ind w:left="10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0.29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152" w:line="221" w:lineRule="auto"/>
              <w:ind w:left="587"/>
            </w:pPr>
            <w:r>
              <w:rPr>
                <w:spacing w:val="-3"/>
              </w:rPr>
              <w:t>施工工期</w:t>
            </w:r>
          </w:p>
        </w:tc>
        <w:tc>
          <w:tcPr>
            <w:tcW w:w="3206" w:type="dxa"/>
            <w:vAlign w:val="top"/>
          </w:tcPr>
          <w:p>
            <w:pPr>
              <w:pStyle w:val="TableText"/>
              <w:spacing w:before="152" w:line="220" w:lineRule="auto"/>
              <w:ind w:left="1214"/>
            </w:pPr>
            <w:r>
              <w:rPr>
                <w:rFonts w:ascii="Times New Roman" w:eastAsia="Times New Roman" w:hAnsi="Times New Roman" w:cs="Times New Roman"/>
                <w:spacing w:val="-5"/>
              </w:rPr>
              <w:t>36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5"/>
              </w:rPr>
              <w:t>个月</w:t>
            </w:r>
          </w:p>
        </w:tc>
      </w:tr>
      <w:tr>
        <w:tblPrEx>
          <w:tblW w:w="9818" w:type="dxa"/>
          <w:tblInd w:w="7" w:type="dxa"/>
          <w:tblLayout w:type="fixed"/>
        </w:tblPrEx>
        <w:trPr>
          <w:trHeight w:val="642"/>
        </w:trPr>
        <w:tc>
          <w:tcPr>
            <w:tcW w:w="2051" w:type="dxa"/>
            <w:vAlign w:val="top"/>
          </w:tcPr>
          <w:p>
            <w:pPr>
              <w:pStyle w:val="TableText"/>
              <w:spacing w:before="207" w:line="221" w:lineRule="auto"/>
              <w:ind w:left="310"/>
            </w:pPr>
            <w:r>
              <w:rPr>
                <w:spacing w:val="-3"/>
              </w:rPr>
              <w:t>是否开工建设</w:t>
            </w:r>
          </w:p>
        </w:tc>
        <w:tc>
          <w:tcPr>
            <w:tcW w:w="2431" w:type="dxa"/>
            <w:vAlign w:val="top"/>
          </w:tcPr>
          <w:p>
            <w:pPr>
              <w:pStyle w:val="TableText"/>
              <w:spacing w:before="53" w:line="221" w:lineRule="auto"/>
              <w:ind w:left="12"/>
            </w:pPr>
            <w:r>
              <w:rPr>
                <w:rFonts w:ascii="Segoe UI Symbol" w:eastAsia="Segoe UI Symbol" w:hAnsi="Segoe UI Symbol" w:cs="Segoe UI Symbol"/>
                <w:spacing w:val="-8"/>
                <w:sz w:val="18"/>
                <w:szCs w:val="18"/>
              </w:rPr>
              <w:t>☑</w:t>
            </w:r>
            <w:r>
              <w:rPr>
                <w:rFonts w:ascii="Segoe UI Symbol" w:eastAsia="Segoe UI Symbol" w:hAnsi="Segoe UI Symbol" w:cs="Segoe UI Symbol"/>
                <w:spacing w:val="-32"/>
                <w:sz w:val="18"/>
                <w:szCs w:val="18"/>
              </w:rPr>
              <w:t xml:space="preserve"> </w:t>
            </w:r>
            <w:r>
              <w:rPr>
                <w:spacing w:val="-8"/>
              </w:rPr>
              <w:t>否</w:t>
            </w:r>
          </w:p>
          <w:p>
            <w:pPr>
              <w:pStyle w:val="TableText"/>
              <w:spacing w:before="23" w:line="206" w:lineRule="auto"/>
              <w:ind w:left="18"/>
            </w:pPr>
            <w:r>
              <w:rPr>
                <w:position w:val="-5"/>
              </w:rPr>
              <w:drawing>
                <wp:inline distT="0" distB="0" distL="0" distR="0">
                  <wp:extent cx="110185" cy="16047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>是：</w:t>
            </w:r>
            <w:r>
              <w:rPr>
                <w:u w:val="single" w:color="auto"/>
              </w:rPr>
              <w:t xml:space="preserve">             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54" w:line="238" w:lineRule="auto"/>
              <w:ind w:left="614"/>
            </w:pPr>
            <w:r>
              <w:rPr>
                <w:spacing w:val="-9"/>
              </w:rPr>
              <w:t>用地面积</w:t>
            </w:r>
          </w:p>
          <w:p>
            <w:pPr>
              <w:pStyle w:val="TableText"/>
              <w:spacing w:line="206" w:lineRule="auto"/>
              <w:ind w:left="724"/>
            </w:pPr>
            <w:r>
              <w:rPr>
                <w:spacing w:val="-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3206" w:type="dxa"/>
            <w:vAlign w:val="top"/>
          </w:tcPr>
          <w:p>
            <w:pPr>
              <w:spacing w:before="249" w:line="188" w:lineRule="auto"/>
              <w:ind w:left="13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66335</w:t>
            </w:r>
          </w:p>
        </w:tc>
      </w:tr>
      <w:tr>
        <w:tblPrEx>
          <w:tblW w:w="9818" w:type="dxa"/>
          <w:tblInd w:w="7" w:type="dxa"/>
          <w:tblLayout w:type="fixed"/>
        </w:tblPrEx>
        <w:trPr>
          <w:trHeight w:val="2658"/>
        </w:trPr>
        <w:tc>
          <w:tcPr>
            <w:tcW w:w="205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545" w:right="298" w:hanging="238"/>
            </w:pPr>
            <w:r>
              <w:rPr>
                <w:spacing w:val="-2"/>
              </w:rPr>
              <w:t>规划环境影响</w:t>
            </w:r>
            <w:r>
              <w:t xml:space="preserve"> </w:t>
            </w:r>
            <w:r>
              <w:rPr>
                <w:spacing w:val="-3"/>
              </w:rPr>
              <w:t>评价情况</w:t>
            </w:r>
          </w:p>
        </w:tc>
        <w:tc>
          <w:tcPr>
            <w:tcW w:w="7767" w:type="dxa"/>
            <w:gridSpan w:val="3"/>
            <w:vAlign w:val="top"/>
          </w:tcPr>
          <w:p>
            <w:pPr>
              <w:pStyle w:val="TableText"/>
              <w:spacing w:before="167" w:line="439" w:lineRule="exact"/>
              <w:ind w:left="8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  <w:position w:val="14"/>
              </w:rPr>
              <w:t>规划环评名称：台州湾循环经济产业集聚区东部新区总体规划（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</w:rPr>
              <w:t>2017~2035</w:t>
            </w:r>
          </w:p>
          <w:p>
            <w:pPr>
              <w:pStyle w:val="TableText"/>
              <w:spacing w:line="218" w:lineRule="auto"/>
              <w:ind w:left="8"/>
            </w:pPr>
            <w:r>
              <w:rPr>
                <w:spacing w:val="-2"/>
              </w:rPr>
              <w:t>年）环境影响报告书</w:t>
            </w:r>
          </w:p>
          <w:p>
            <w:pPr>
              <w:pStyle w:val="TableText"/>
              <w:spacing w:before="155" w:line="219" w:lineRule="auto"/>
              <w:ind w:left="15"/>
            </w:pPr>
            <w:r>
              <w:rPr>
                <w:spacing w:val="-2"/>
              </w:rPr>
              <w:t>审查机关：浙江省生态环境厅</w:t>
            </w:r>
          </w:p>
          <w:p>
            <w:pPr>
              <w:pStyle w:val="TableText"/>
              <w:spacing w:before="154" w:line="298" w:lineRule="auto"/>
              <w:ind w:left="13" w:right="4" w:firstLine="1"/>
            </w:pPr>
            <w:r>
              <w:rPr>
                <w:spacing w:val="2"/>
              </w:rPr>
              <w:t>审查文件名称及文号：《浙江省生态环境厅</w:t>
            </w:r>
            <w:r>
              <w:rPr>
                <w:spacing w:val="1"/>
              </w:rPr>
              <w:t>关于台州湾循环经济产业集聚</w:t>
            </w:r>
            <w:r>
              <w:t xml:space="preserve"> </w:t>
            </w:r>
            <w:r>
              <w:rPr>
                <w:spacing w:val="2"/>
              </w:rPr>
              <w:t>区东部新区总体规划（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2017~2035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spacing w:val="1"/>
              </w:rPr>
              <w:t>年）环保意见的函》（浙环函</w:t>
            </w:r>
            <w:r>
              <w:rPr>
                <w:rFonts w:ascii="Times New Roman" w:eastAsia="Times New Roman" w:hAnsi="Times New Roman" w:cs="Times New Roman"/>
                <w:spacing w:val="1"/>
              </w:rPr>
              <w:t>[2019]205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8"/>
              </w:rPr>
              <w:t>号）</w:t>
            </w:r>
          </w:p>
        </w:tc>
      </w:tr>
    </w:tbl>
    <w:p>
      <w:pPr>
        <w:sectPr>
          <w:footerReference w:type="default" r:id="rId8"/>
          <w:pgSz w:w="11906" w:h="16839"/>
          <w:pgMar w:top="1119" w:right="923" w:bottom="1224" w:left="1149" w:header="0" w:footer="1037" w:gutter="0"/>
          <w:pgNumType w:start="5"/>
          <w:cols w:space="708"/>
        </w:sectPr>
      </w:pPr>
    </w:p>
    <w:tbl>
      <w:tblPr>
        <w:tblStyle w:val="TableNormal2"/>
        <w:tblW w:w="981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2051"/>
        <w:gridCol w:w="7767"/>
      </w:tblGrid>
      <w:tr>
        <w:tblPrEx>
          <w:tblW w:w="981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125"/>
        </w:trPr>
        <w:tc>
          <w:tcPr>
            <w:tcW w:w="2051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87"/>
            </w:pPr>
            <w:r>
              <w:rPr>
                <w:spacing w:val="-2"/>
              </w:rPr>
              <w:t>其他符合性分析</w:t>
            </w:r>
          </w:p>
        </w:tc>
        <w:tc>
          <w:tcPr>
            <w:tcW w:w="7767" w:type="dxa"/>
            <w:vAlign w:val="top"/>
          </w:tcPr>
          <w:p>
            <w:pPr>
              <w:pStyle w:val="TableText"/>
              <w:spacing w:before="170" w:line="220" w:lineRule="auto"/>
              <w:ind w:left="49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1.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“三线一单</w:t>
            </w:r>
            <w:r>
              <w:rPr>
                <w:spacing w:val="-86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”符合性</w:t>
            </w:r>
          </w:p>
          <w:p>
            <w:pPr>
              <w:pStyle w:val="TableText"/>
              <w:spacing w:before="150" w:line="339" w:lineRule="auto"/>
              <w:ind w:right="4" w:firstLine="494"/>
              <w:jc w:val="both"/>
            </w:pPr>
            <w:r>
              <w:rPr>
                <w:spacing w:val="2"/>
              </w:rPr>
              <w:t>本项目位于浙江省台州市台州湾循环经济产业集聚</w:t>
            </w:r>
            <w:r>
              <w:rPr>
                <w:spacing w:val="1"/>
              </w:rPr>
              <w:t>区东部新区海运路</w:t>
            </w:r>
            <w:r>
              <w:t xml:space="preserve"> </w:t>
            </w:r>
            <w:r>
              <w:rPr>
                <w:spacing w:val="2"/>
              </w:rPr>
              <w:t>以南、聚海大道以西，不涉及生态保护红线，满足环境质量底线、资源利</w:t>
            </w:r>
            <w:r>
              <w:t xml:space="preserve"> </w:t>
            </w:r>
            <w:r>
              <w:rPr>
                <w:spacing w:val="1"/>
              </w:rPr>
              <w:t>用上线要求。根据《台州市“三线一单</w:t>
            </w:r>
            <w:r>
              <w:rPr>
                <w:spacing w:val="-86"/>
              </w:rPr>
              <w:t xml:space="preserve"> </w:t>
            </w:r>
            <w:r>
              <w:rPr>
                <w:spacing w:val="1"/>
              </w:rPr>
              <w:t>”生态环境分区管控方案》，属于</w:t>
            </w:r>
            <w:r>
              <w:t xml:space="preserve"> </w:t>
            </w:r>
            <w:r>
              <w:rPr>
                <w:spacing w:val="-1"/>
              </w:rPr>
              <w:t>“</w:t>
            </w:r>
            <w:r>
              <w:rPr>
                <w:spacing w:val="-76"/>
              </w:rPr>
              <w:t xml:space="preserve"> </w:t>
            </w:r>
            <w:r>
              <w:rPr>
                <w:spacing w:val="-1"/>
              </w:rPr>
              <w:t>台州湾循环经济产业集聚重点管控单元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ZH33100221003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-1"/>
              </w:rPr>
              <w:t>”。本项目生产</w:t>
            </w:r>
            <w:r>
              <w:t xml:space="preserve"> </w:t>
            </w:r>
            <w:r>
              <w:rPr>
                <w:spacing w:val="2"/>
              </w:rPr>
              <w:t>钢箱式组合梁和装配式建筑配套件，主要生产工艺为机械加工、焊接和喷</w:t>
            </w:r>
          </w:p>
          <w:p>
            <w:pPr>
              <w:pStyle w:val="TableText"/>
              <w:spacing w:line="219" w:lineRule="auto"/>
              <w:ind w:left="13"/>
            </w:pPr>
            <w:r>
              <w:rPr>
                <w:spacing w:val="-5"/>
              </w:rPr>
              <w:t>漆等，属于二类工业项目。本项目厂界外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500m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5"/>
              </w:rPr>
              <w:t>范围内不存在居住区等敏感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"/>
          <w:type w:val="nextPage"/>
          <w:pgSz w:w="11906" w:h="16839"/>
          <w:pgMar w:top="1119" w:right="923" w:bottom="1224" w:left="1149" w:header="0" w:footer="1037" w:gutter="0"/>
          <w:pgNumType w:start="6"/>
          <w:cols w:space="708"/>
          <w:titlePg w:val="0"/>
        </w:sectPr>
      </w:pPr>
    </w:p>
    <w:tbl>
      <w:tblPr>
        <w:tblStyle w:val="TableNormal3"/>
        <w:tblW w:w="981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2051"/>
        <w:gridCol w:w="7767"/>
      </w:tblGrid>
      <w:tr>
        <w:tblPrEx>
          <w:tblW w:w="981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945"/>
        </w:trPr>
        <w:tc>
          <w:tcPr>
            <w:tcW w:w="2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67" w:type="dxa"/>
            <w:vAlign w:val="top"/>
          </w:tcPr>
          <w:p>
            <w:pPr>
              <w:pStyle w:val="TableText"/>
              <w:spacing w:before="166" w:line="339" w:lineRule="auto"/>
              <w:ind w:left="6" w:right="6" w:firstLine="9"/>
            </w:pPr>
            <w:r>
              <w:t>点，产生的主要污染物为颗粒物、</w:t>
            </w:r>
            <w:r>
              <w:rPr>
                <w:rFonts w:ascii="Times New Roman" w:eastAsia="Times New Roman" w:hAnsi="Times New Roman" w:cs="Times New Roman"/>
              </w:rPr>
              <w:t>SO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  <w:position w:val="-1"/>
                <w:sz w:val="15"/>
                <w:szCs w:val="15"/>
              </w:rPr>
              <w:t xml:space="preserve"> </w:t>
            </w:r>
            <w:r>
              <w:t>、</w:t>
            </w:r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Ox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-9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1"/>
              </w:rPr>
              <w:t>、氨氮等，</w:t>
            </w:r>
            <w:r>
              <w:t xml:space="preserve"> </w:t>
            </w:r>
            <w:r>
              <w:rPr>
                <w:spacing w:val="1"/>
              </w:rPr>
              <w:t>采取有效“三废</w:t>
            </w:r>
            <w:r>
              <w:rPr>
                <w:spacing w:val="-88"/>
              </w:rPr>
              <w:t xml:space="preserve"> </w:t>
            </w:r>
            <w:r>
              <w:rPr>
                <w:spacing w:val="1"/>
              </w:rPr>
              <w:t>”防治措施后，项目污染物排放水平要达</w:t>
            </w:r>
            <w:r>
              <w:t>到同行业国内先</w:t>
            </w:r>
          </w:p>
          <w:p>
            <w:pPr>
              <w:pStyle w:val="TableText"/>
              <w:spacing w:line="219" w:lineRule="auto"/>
              <w:ind w:left="5"/>
            </w:pPr>
            <w:r>
              <w:t>进水平。因此，本项目的建设符合该管控单元的生态</w:t>
            </w:r>
            <w:r>
              <w:rPr>
                <w:spacing w:val="-1"/>
              </w:rPr>
              <w:t>环境准入清单要求。</w:t>
            </w:r>
          </w:p>
          <w:p>
            <w:pPr>
              <w:pStyle w:val="TableText"/>
              <w:spacing w:before="154" w:line="220" w:lineRule="auto"/>
              <w:ind w:left="483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行业相关符合性分析</w:t>
            </w:r>
          </w:p>
          <w:p>
            <w:pPr>
              <w:pStyle w:val="TableText"/>
              <w:spacing w:before="154" w:line="338" w:lineRule="auto"/>
              <w:ind w:left="12" w:right="4" w:firstLine="478"/>
              <w:jc w:val="both"/>
            </w:pPr>
            <w:r>
              <w:rPr>
                <w:spacing w:val="2"/>
              </w:rPr>
              <w:t>建设单位按本环评要求做好各项废气收集和处理措施，完善</w:t>
            </w:r>
            <w:r>
              <w:rPr>
                <w:spacing w:val="1"/>
              </w:rPr>
              <w:t>各项环境</w:t>
            </w:r>
            <w:r>
              <w:t xml:space="preserve"> </w:t>
            </w:r>
            <w:r>
              <w:rPr>
                <w:spacing w:val="2"/>
              </w:rPr>
              <w:t>管理制度，则本项目的建设可符合《浙江省涂装行</w:t>
            </w:r>
            <w:r>
              <w:rPr>
                <w:spacing w:val="1"/>
              </w:rPr>
              <w:t>业挥发性有机物污染整</w:t>
            </w:r>
            <w:r>
              <w:t xml:space="preserve"> </w:t>
            </w:r>
            <w:r>
              <w:rPr>
                <w:spacing w:val="2"/>
              </w:rPr>
              <w:t>治规范》、《浙江省金属表面处理（电镀除外）行</w:t>
            </w:r>
            <w:r>
              <w:rPr>
                <w:spacing w:val="1"/>
              </w:rPr>
              <w:t>业污染整治提升技术规</w:t>
            </w:r>
          </w:p>
          <w:p>
            <w:pPr>
              <w:pStyle w:val="TableText"/>
              <w:spacing w:line="219" w:lineRule="auto"/>
              <w:ind w:left="13"/>
            </w:pPr>
            <w:r>
              <w:rPr>
                <w:spacing w:val="-1"/>
              </w:rPr>
              <w:t>范》、《台州市表面处理（非电镀）行业整治标准》等文件的要求。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0"/>
          <w:pgSz w:w="11906" w:h="16839"/>
          <w:pgMar w:top="1134" w:right="923" w:bottom="1224" w:left="1149" w:header="0" w:footer="1037" w:gutter="0"/>
          <w:pgNumType w:start="7"/>
          <w:cols w:space="708"/>
        </w:sectPr>
      </w:pPr>
    </w:p>
    <w:p>
      <w:pPr>
        <w:spacing w:before="59" w:line="218" w:lineRule="auto"/>
        <w:ind w:left="3434"/>
        <w:rPr>
          <w:rFonts w:ascii="SimHei" w:eastAsia="SimHei" w:hAnsi="SimHei" w:cs="SimHei"/>
          <w:sz w:val="30"/>
          <w:szCs w:val="30"/>
        </w:rPr>
      </w:pPr>
      <w:r>
        <w:pict>
          <v:rect id="_x0000_s1025" style="width:1pt;height:660.35pt;margin-top:104.15pt;margin-left:87.32pt;mso-position-horizontal-relative:page;mso-position-vertical-relative:page;position:absolute;z-index:251658240" o:allowincell="f" filled="t" fillcolor="black" stroked="f"/>
        </w:pict>
      </w:r>
      <w:r>
        <w:rPr>
          <w:rFonts w:ascii="SimHei" w:eastAsia="SimHei" w:hAnsi="SimHei" w:cs="SimHei"/>
          <w:spacing w:val="-3"/>
          <w:sz w:val="30"/>
          <w:szCs w:val="30"/>
        </w:rPr>
        <w:t>三、建设项目工程分析</w:t>
      </w:r>
    </w:p>
    <w:tbl>
      <w:tblPr>
        <w:tblStyle w:val="TableNormal4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24"/>
        <w:gridCol w:w="8988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191"/>
        </w:trPr>
        <w:tc>
          <w:tcPr>
            <w:tcW w:w="824" w:type="dxa"/>
            <w:tcBorders>
              <w:right w:val="nil"/>
            </w:tcBorders>
            <w:vAlign w:val="top"/>
          </w:tcPr>
          <w:p>
            <w:pPr>
              <w:pStyle w:val="TableText"/>
              <w:spacing w:before="41" w:line="238" w:lineRule="auto"/>
              <w:ind w:left="65"/>
            </w:pPr>
            <w:r>
              <w:rPr>
                <w:spacing w:val="-8"/>
              </w:rPr>
              <w:t>与项</w:t>
            </w:r>
          </w:p>
          <w:p>
            <w:pPr>
              <w:pStyle w:val="TableText"/>
              <w:spacing w:before="1" w:line="220" w:lineRule="auto"/>
              <w:ind w:left="106"/>
            </w:pPr>
            <w:r>
              <w:rPr>
                <w:spacing w:val="-28"/>
              </w:rPr>
              <w:t>目有</w:t>
            </w:r>
          </w:p>
          <w:p>
            <w:pPr>
              <w:pStyle w:val="TableText"/>
              <w:spacing w:before="24" w:line="221" w:lineRule="auto"/>
              <w:ind w:left="64"/>
            </w:pPr>
            <w:r>
              <w:rPr>
                <w:spacing w:val="-7"/>
              </w:rPr>
              <w:t>关的</w:t>
            </w:r>
          </w:p>
          <w:p>
            <w:pPr>
              <w:pStyle w:val="TableText"/>
              <w:spacing w:before="22" w:line="221" w:lineRule="auto"/>
              <w:ind w:left="66"/>
            </w:pPr>
            <w:r>
              <w:rPr>
                <w:spacing w:val="-8"/>
              </w:rPr>
              <w:t>原有</w:t>
            </w:r>
          </w:p>
          <w:p>
            <w:pPr>
              <w:pStyle w:val="TableText"/>
              <w:spacing w:before="24" w:line="221" w:lineRule="auto"/>
              <w:ind w:left="61"/>
            </w:pPr>
            <w:r>
              <w:rPr>
                <w:spacing w:val="-5"/>
              </w:rPr>
              <w:t>环境</w:t>
            </w:r>
          </w:p>
          <w:p>
            <w:pPr>
              <w:pStyle w:val="TableText"/>
              <w:spacing w:before="25" w:line="221" w:lineRule="auto"/>
              <w:ind w:left="63"/>
            </w:pPr>
            <w:r>
              <w:rPr>
                <w:spacing w:val="-6"/>
              </w:rPr>
              <w:t>污染</w:t>
            </w:r>
          </w:p>
          <w:p>
            <w:pPr>
              <w:pStyle w:val="TableText"/>
              <w:spacing w:before="25" w:line="209" w:lineRule="auto"/>
              <w:ind w:left="88"/>
            </w:pPr>
            <w:r>
              <w:rPr>
                <w:spacing w:val="-19"/>
              </w:rPr>
              <w:t>问题</w:t>
            </w:r>
          </w:p>
        </w:tc>
        <w:tc>
          <w:tcPr>
            <w:tcW w:w="8988" w:type="dxa"/>
            <w:tcBorders>
              <w:left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72"/>
            </w:pPr>
            <w:r>
              <w:rPr>
                <w:spacing w:val="-1"/>
              </w:rPr>
              <w:t>本项目为新建项目，不存在原有环境污染问题。</w:t>
            </w:r>
          </w:p>
        </w:tc>
      </w:tr>
    </w:tbl>
    <w:p>
      <w:pPr>
        <w:sectPr>
          <w:footerReference w:type="default" r:id="rId11"/>
          <w:pgSz w:w="11906" w:h="16839"/>
          <w:pgMar w:top="1400" w:right="926" w:bottom="1224" w:left="1152" w:header="0" w:footer="1037" w:gutter="0"/>
          <w:pgNumType w:start="8"/>
          <w:cols w:space="708"/>
        </w:sectPr>
      </w:pPr>
    </w:p>
    <w:tbl>
      <w:tblPr>
        <w:tblStyle w:val="TableNormal5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85"/>
        <w:gridCol w:w="9227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0990"/>
        </w:trPr>
        <w:tc>
          <w:tcPr>
            <w:tcW w:w="585" w:type="dxa"/>
            <w:tcBorders>
              <w:right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90" w:right="45" w:hanging="26"/>
            </w:pPr>
            <w:r>
              <w:rPr>
                <w:spacing w:val="-7"/>
              </w:rPr>
              <w:t>建设</w:t>
            </w:r>
            <w:r>
              <w:t xml:space="preserve"> </w:t>
            </w:r>
            <w:r>
              <w:rPr>
                <w:spacing w:val="-20"/>
              </w:rPr>
              <w:t>内容</w:t>
            </w:r>
          </w:p>
        </w:tc>
        <w:tc>
          <w:tcPr>
            <w:tcW w:w="9227" w:type="dxa"/>
            <w:tcBorders>
              <w:left w:val="nil"/>
            </w:tcBorders>
            <w:vAlign w:val="top"/>
          </w:tcPr>
          <w:p>
            <w:pPr>
              <w:pStyle w:val="TableText"/>
              <w:spacing w:before="144" w:line="221" w:lineRule="auto"/>
              <w:ind w:left="51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1.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工程组成</w:t>
            </w:r>
          </w:p>
          <w:p>
            <w:pPr>
              <w:pStyle w:val="TableText"/>
              <w:spacing w:before="153" w:line="338" w:lineRule="auto"/>
              <w:ind w:left="33" w:right="3" w:firstLine="478"/>
              <w:jc w:val="both"/>
            </w:pPr>
            <w:r>
              <w:rPr>
                <w:spacing w:val="-1"/>
              </w:rPr>
              <w:t>浙江筑力科技有限公司成立于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2020 </w:t>
            </w:r>
            <w:r>
              <w:rPr>
                <w:spacing w:val="-1"/>
              </w:rPr>
              <w:t>年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月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27  </w:t>
            </w:r>
            <w:r>
              <w:rPr>
                <w:spacing w:val="-1"/>
              </w:rPr>
              <w:t>日，位于台州湾循环经济</w:t>
            </w:r>
            <w:r>
              <w:rPr>
                <w:spacing w:val="-2"/>
              </w:rPr>
              <w:t>产业集聚区</w:t>
            </w:r>
            <w:r>
              <w:t xml:space="preserve"> </w:t>
            </w:r>
            <w:r>
              <w:t>东部新区海运路以南、聚海大道以西，企业拟投资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52380.0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t>万元购置相关设备，新建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1#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t>厂房、</w:t>
            </w:r>
            <w:r>
              <w:rPr>
                <w:rFonts w:ascii="Times New Roman" w:eastAsia="Times New Roman" w:hAnsi="Times New Roman" w:cs="Times New Roman"/>
              </w:rPr>
              <w:t>2#</w:t>
            </w:r>
            <w:r>
              <w:t>厂房、倒班宿舍楼、办公楼等，实施浙江筑力科技有限公司年产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18000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t>吨钢箱</w:t>
            </w:r>
          </w:p>
          <w:p>
            <w:pPr>
              <w:pStyle w:val="TableText"/>
              <w:spacing w:line="220" w:lineRule="auto"/>
              <w:ind w:left="35"/>
            </w:pPr>
            <w:r>
              <w:rPr>
                <w:spacing w:val="-2"/>
              </w:rPr>
              <w:t>式组合梁和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5000 </w:t>
            </w:r>
            <w:r>
              <w:rPr>
                <w:spacing w:val="-2"/>
              </w:rPr>
              <w:t>套装配式建筑配套件项目。</w:t>
            </w:r>
          </w:p>
          <w:p>
            <w:pPr>
              <w:pStyle w:val="TableText"/>
              <w:spacing w:before="153" w:line="220" w:lineRule="auto"/>
              <w:ind w:left="514"/>
            </w:pPr>
            <w:r>
              <w:rPr>
                <w:spacing w:val="-2"/>
              </w:rPr>
              <w:t>项目工程组成和技术经济主要指标情况详见表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 </w:t>
            </w:r>
            <w:r>
              <w:rPr>
                <w:spacing w:val="-2"/>
              </w:rPr>
              <w:t>和表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-2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55" w:line="221" w:lineRule="auto"/>
              <w:ind w:left="3111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3-1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项目工程组成一览表</w:t>
            </w:r>
          </w:p>
          <w:p>
            <w:pPr>
              <w:spacing w:line="57" w:lineRule="auto"/>
              <w:rPr>
                <w:rFonts w:ascii="Arial"/>
                <w:sz w:val="2"/>
              </w:rPr>
            </w:pPr>
          </w:p>
          <w:tbl>
            <w:tblPr>
              <w:tblStyle w:val="TableNormal5"/>
              <w:tblW w:w="9074" w:type="dxa"/>
              <w:tblInd w:w="8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77"/>
              <w:gridCol w:w="1193"/>
              <w:gridCol w:w="6804"/>
            </w:tblGrid>
            <w:tr>
              <w:tblPrEx>
                <w:tblW w:w="9074" w:type="dxa"/>
                <w:tblInd w:w="8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09"/>
              </w:trPr>
              <w:tc>
                <w:tcPr>
                  <w:tcW w:w="2270" w:type="dxa"/>
                  <w:gridSpan w:val="2"/>
                  <w:vAlign w:val="top"/>
                </w:tcPr>
                <w:p>
                  <w:pPr>
                    <w:pStyle w:val="TableText"/>
                    <w:spacing w:before="65" w:line="216" w:lineRule="auto"/>
                    <w:ind w:left="72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工程组成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5" w:line="216" w:lineRule="auto"/>
                    <w:ind w:left="246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工程内容及生产规模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604"/>
              </w:trPr>
              <w:tc>
                <w:tcPr>
                  <w:tcW w:w="107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主体工程</w:t>
                  </w:r>
                </w:p>
              </w:tc>
              <w:tc>
                <w:tcPr>
                  <w:tcW w:w="1193" w:type="dxa"/>
                  <w:vAlign w:val="top"/>
                </w:tcPr>
                <w:p>
                  <w:pPr>
                    <w:pStyle w:val="TableText"/>
                    <w:spacing w:before="181" w:line="274" w:lineRule="exact"/>
                    <w:ind w:left="30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1#</w:t>
                  </w:r>
                  <w:r>
                    <w:rPr>
                      <w:spacing w:val="1"/>
                      <w:position w:val="1"/>
                      <w:sz w:val="20"/>
                      <w:szCs w:val="20"/>
                    </w:rPr>
                    <w:t>厂房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1" w:line="246" w:lineRule="auto"/>
                    <w:ind w:left="24" w:right="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1F </w:t>
                  </w:r>
                  <w:r>
                    <w:rPr>
                      <w:spacing w:val="9"/>
                      <w:sz w:val="20"/>
                      <w:szCs w:val="20"/>
                    </w:rPr>
                    <w:t>为机加工区、焊接区、抛丸区、喷漆区、组装区、板材堆放区、半成品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区、成品堆放区等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304"/>
              </w:trPr>
              <w:tc>
                <w:tcPr>
                  <w:tcW w:w="107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93" w:type="dxa"/>
                  <w:vAlign w:val="top"/>
                </w:tcPr>
                <w:p>
                  <w:pPr>
                    <w:pStyle w:val="TableText"/>
                    <w:spacing w:before="30" w:line="264" w:lineRule="exact"/>
                    <w:ind w:left="28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2#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厂房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1" w:line="215" w:lineRule="auto"/>
                    <w:ind w:left="2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1F </w:t>
                  </w:r>
                  <w:r>
                    <w:rPr>
                      <w:spacing w:val="8"/>
                      <w:sz w:val="20"/>
                      <w:szCs w:val="20"/>
                    </w:rPr>
                    <w:t>为机加工区、焊接区、组装区、半成品区、成品堆放区等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304"/>
              </w:trPr>
              <w:tc>
                <w:tcPr>
                  <w:tcW w:w="107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93" w:type="dxa"/>
                  <w:vAlign w:val="top"/>
                </w:tcPr>
                <w:p>
                  <w:pPr>
                    <w:pStyle w:val="TableText"/>
                    <w:spacing w:before="64" w:line="212" w:lineRule="auto"/>
                    <w:ind w:left="18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架空雨棚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4" w:line="212" w:lineRule="auto"/>
                    <w:ind w:left="1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原料仓库、固废区、废气处理设施、废水处理设施、成品堆放区等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305"/>
              </w:trPr>
              <w:tc>
                <w:tcPr>
                  <w:tcW w:w="107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8" w:line="229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辅助工程</w:t>
                  </w:r>
                </w:p>
              </w:tc>
              <w:tc>
                <w:tcPr>
                  <w:tcW w:w="1193" w:type="dxa"/>
                  <w:vAlign w:val="top"/>
                </w:tcPr>
                <w:p>
                  <w:pPr>
                    <w:pStyle w:val="TableText"/>
                    <w:spacing w:before="65" w:line="212" w:lineRule="auto"/>
                    <w:ind w:left="28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办公楼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5" w:line="212" w:lineRule="auto"/>
                    <w:ind w:left="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共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6 </w:t>
                  </w:r>
                  <w:r>
                    <w:rPr>
                      <w:spacing w:val="6"/>
                      <w:sz w:val="20"/>
                      <w:szCs w:val="20"/>
                    </w:rPr>
                    <w:t>层，办公楼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305"/>
              </w:trPr>
              <w:tc>
                <w:tcPr>
                  <w:tcW w:w="107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93" w:type="dxa"/>
                  <w:vAlign w:val="top"/>
                </w:tcPr>
                <w:p>
                  <w:pPr>
                    <w:pStyle w:val="TableText"/>
                    <w:spacing w:before="64" w:line="213" w:lineRule="auto"/>
                    <w:ind w:left="7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倒班宿舍楼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4" w:line="213" w:lineRule="auto"/>
                    <w:ind w:left="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共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6 </w:t>
                  </w:r>
                  <w:r>
                    <w:rPr>
                      <w:spacing w:val="7"/>
                      <w:sz w:val="20"/>
                      <w:szCs w:val="20"/>
                    </w:rPr>
                    <w:t>层，倒班宿舍、食堂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305"/>
              </w:trPr>
              <w:tc>
                <w:tcPr>
                  <w:tcW w:w="107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0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3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公用工程</w:t>
                  </w:r>
                </w:p>
              </w:tc>
              <w:tc>
                <w:tcPr>
                  <w:tcW w:w="1193" w:type="dxa"/>
                  <w:vAlign w:val="top"/>
                </w:tcPr>
                <w:p>
                  <w:pPr>
                    <w:pStyle w:val="TableText"/>
                    <w:spacing w:before="64" w:line="213" w:lineRule="auto"/>
                    <w:ind w:left="39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供水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4" w:line="213" w:lineRule="auto"/>
                    <w:ind w:left="3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由市政自来水管网供给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604"/>
              </w:trPr>
              <w:tc>
                <w:tcPr>
                  <w:tcW w:w="107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93" w:type="dxa"/>
                  <w:vAlign w:val="top"/>
                </w:tcPr>
                <w:p>
                  <w:pPr>
                    <w:pStyle w:val="TableText"/>
                    <w:spacing w:before="215" w:line="228" w:lineRule="auto"/>
                    <w:ind w:left="39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排水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3" w:line="245" w:lineRule="auto"/>
                    <w:ind w:left="43" w:right="6" w:hanging="35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采用雨污分流制，生活污水经化粪池、隔油池预处理后纳管，生产废水经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自建废水处理设施处理后纳管，经路桥区滨海</w:t>
                  </w:r>
                  <w:r>
                    <w:rPr>
                      <w:spacing w:val="8"/>
                      <w:sz w:val="20"/>
                      <w:szCs w:val="20"/>
                    </w:rPr>
                    <w:t>污水处理厂处理达标后排放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305"/>
              </w:trPr>
              <w:tc>
                <w:tcPr>
                  <w:tcW w:w="107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93" w:type="dxa"/>
                  <w:vAlign w:val="top"/>
                </w:tcPr>
                <w:p>
                  <w:pPr>
                    <w:pStyle w:val="TableText"/>
                    <w:spacing w:before="64" w:line="213" w:lineRule="auto"/>
                    <w:ind w:left="39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供电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4" w:line="213" w:lineRule="auto"/>
                    <w:ind w:left="3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由市政电网供电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305"/>
              </w:trPr>
              <w:tc>
                <w:tcPr>
                  <w:tcW w:w="107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93" w:type="dxa"/>
                  <w:vAlign w:val="top"/>
                </w:tcPr>
                <w:p>
                  <w:pPr>
                    <w:pStyle w:val="TableText"/>
                    <w:spacing w:before="66" w:line="211" w:lineRule="auto"/>
                    <w:ind w:left="39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供气</w:t>
                  </w:r>
                </w:p>
              </w:tc>
              <w:tc>
                <w:tcPr>
                  <w:tcW w:w="6804" w:type="dxa"/>
                  <w:vAlign w:val="top"/>
                </w:tcPr>
                <w:p>
                  <w:pPr>
                    <w:pStyle w:val="TableText"/>
                    <w:spacing w:before="66" w:line="211" w:lineRule="auto"/>
                    <w:ind w:left="3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由燃气管网供气</w:t>
                  </w:r>
                </w:p>
              </w:tc>
            </w:tr>
            <w:tr>
              <w:tblPrEx>
                <w:tblW w:w="9074" w:type="dxa"/>
                <w:tblInd w:w="80" w:type="dxa"/>
                <w:tblLayout w:type="fixed"/>
              </w:tblPrEx>
              <w:trPr>
                <w:trHeight w:val="4196"/>
              </w:trPr>
              <w:tc>
                <w:tcPr>
                  <w:tcW w:w="1077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2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环保工程</w:t>
                  </w:r>
                </w:p>
              </w:tc>
              <w:tc>
                <w:tcPr>
                  <w:tcW w:w="1193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39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680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5" w:line="261" w:lineRule="auto"/>
                    <w:ind w:left="10" w:right="5" w:hanging="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①切割粉尘：激光切割机自带软管侧吸收集和布袋除尘器，除尘后通过</w:t>
                  </w:r>
                  <w:r>
                    <w:rPr>
                      <w:spacing w:val="-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高排气筒排放（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>001</w:t>
                  </w:r>
                  <w:r>
                    <w:rPr>
                      <w:spacing w:val="-3"/>
                      <w:sz w:val="20"/>
                      <w:szCs w:val="20"/>
                    </w:rPr>
                    <w:t>）</w:t>
                  </w:r>
                  <w:r>
                    <w:rPr>
                      <w:spacing w:val="-5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；</w:t>
                  </w:r>
                  <w:r>
                    <w:rPr>
                      <w:spacing w:val="12"/>
                      <w:sz w:val="20"/>
                      <w:szCs w:val="20"/>
                    </w:rPr>
                    <w:t>火焰数控切割机和等离子切割机</w:t>
                  </w:r>
                  <w:r>
                    <w:rPr>
                      <w:spacing w:val="11"/>
                      <w:sz w:val="20"/>
                      <w:szCs w:val="20"/>
                    </w:rPr>
                    <w:t>采用移动式烟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尘净化器进行收集处理，除尘后车间内无组织排放。</w:t>
                  </w:r>
                </w:p>
                <w:p>
                  <w:pPr>
                    <w:pStyle w:val="TableText"/>
                    <w:spacing w:before="51" w:line="253" w:lineRule="auto"/>
                    <w:ind w:left="7" w:right="5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②火焰切割燃烧废气：天然气属于清洁能源，燃烧废气与切割粉尘一起进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入移动式烟尘净化器处理后车间内无组织排放。</w:t>
                  </w:r>
                </w:p>
                <w:p>
                  <w:pPr>
                    <w:pStyle w:val="TableText"/>
                    <w:spacing w:before="50" w:line="261" w:lineRule="auto"/>
                    <w:ind w:left="7" w:right="5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③焊接烟尘：龙门焊机和组焊一体机自带软管侧吸收集和布袋除尘器，除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尘后通过</w:t>
                  </w:r>
                  <w:r>
                    <w:rPr>
                      <w:spacing w:val="-2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15m </w:t>
                  </w:r>
                  <w:r>
                    <w:rPr>
                      <w:spacing w:val="8"/>
                      <w:sz w:val="20"/>
                      <w:szCs w:val="20"/>
                    </w:rPr>
                    <w:t>高排气筒排放（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001</w:t>
                  </w:r>
                  <w:r>
                    <w:rPr>
                      <w:spacing w:val="6"/>
                      <w:sz w:val="20"/>
                      <w:szCs w:val="20"/>
                    </w:rPr>
                    <w:t>）；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电焊机、气保焊机和半自动焊机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采用移动式烟尘净化器进行收集处理，除尘后车间内无组织排放。</w:t>
                  </w:r>
                </w:p>
                <w:p>
                  <w:pPr>
                    <w:pStyle w:val="TableText"/>
                    <w:spacing w:before="52" w:line="261" w:lineRule="auto"/>
                    <w:ind w:left="11" w:right="5" w:hanging="4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④抛丸粉尘：抛丸设备基本密闭，并自带管路收集和除尘设施，除尘工艺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0"/>
                      <w:sz w:val="20"/>
                      <w:szCs w:val="20"/>
                    </w:rPr>
                    <w:t>为沉降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+</w:t>
                  </w:r>
                  <w:r>
                    <w:rPr>
                      <w:spacing w:val="10"/>
                      <w:sz w:val="20"/>
                      <w:szCs w:val="20"/>
                    </w:rPr>
                    <w:t>旋风除尘器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+</w:t>
                  </w:r>
                  <w:r>
                    <w:rPr>
                      <w:spacing w:val="10"/>
                      <w:sz w:val="20"/>
                      <w:szCs w:val="20"/>
                    </w:rPr>
                    <w:t>脉冲布袋除尘器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+</w:t>
                  </w:r>
                  <w:r>
                    <w:rPr>
                      <w:spacing w:val="10"/>
                      <w:sz w:val="20"/>
                      <w:szCs w:val="20"/>
                    </w:rPr>
                    <w:t>水箱沉降，除尘后通过</w:t>
                  </w:r>
                  <w:r>
                    <w:rPr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高排气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筒排放（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002</w:t>
                  </w:r>
                  <w:r>
                    <w:rPr>
                      <w:spacing w:val="6"/>
                      <w:sz w:val="20"/>
                      <w:szCs w:val="20"/>
                    </w:rPr>
                    <w:t>）。</w:t>
                  </w:r>
                </w:p>
                <w:p>
                  <w:pPr>
                    <w:pStyle w:val="TableText"/>
                    <w:spacing w:before="52" w:line="252" w:lineRule="auto"/>
                    <w:ind w:left="8" w:right="8" w:hanging="1"/>
                    <w:rPr>
                      <w:sz w:val="20"/>
                      <w:szCs w:val="20"/>
                    </w:rPr>
                  </w:pPr>
                  <w:r>
                    <w:rPr>
                      <w:spacing w:val="12"/>
                      <w:sz w:val="20"/>
                      <w:szCs w:val="20"/>
                    </w:rPr>
                    <w:t>⑤喷漆废气：喷漆房整体密闭引风收集，经废气处理装置（采用水帘</w:t>
                  </w:r>
                  <w:r>
                    <w:rPr>
                      <w:spacing w:val="11"/>
                      <w:sz w:val="20"/>
                      <w:szCs w:val="20"/>
                    </w:rPr>
                    <w:t>吸收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装置+二级水喷淋）处理后通过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高排气筒排放（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003</w:t>
                  </w:r>
                  <w:r>
                    <w:rPr>
                      <w:spacing w:val="7"/>
                      <w:sz w:val="20"/>
                      <w:szCs w:val="20"/>
                    </w:rPr>
                    <w:t>）。</w:t>
                  </w:r>
                </w:p>
                <w:p>
                  <w:pPr>
                    <w:pStyle w:val="TableText"/>
                    <w:spacing w:before="55" w:line="203" w:lineRule="auto"/>
                    <w:ind w:left="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⑥食堂油烟：收集经油烟净化器处理后引至屋顶排放（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DA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004</w:t>
                  </w:r>
                  <w:r>
                    <w:rPr>
                      <w:spacing w:val="9"/>
                      <w:sz w:val="20"/>
                      <w:szCs w:val="20"/>
                    </w:rPr>
                    <w:t>）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2"/>
          <w:type w:val="nextPage"/>
          <w:pgSz w:w="11906" w:h="16839"/>
          <w:pgMar w:top="1400" w:right="926" w:bottom="1224" w:left="1152" w:header="0" w:footer="1037" w:gutter="0"/>
          <w:pgNumType w:start="9"/>
          <w:cols w:space="708"/>
          <w:titlePg w:val="0"/>
        </w:sectPr>
      </w:pPr>
    </w:p>
    <w:tbl>
      <w:tblPr>
        <w:tblStyle w:val="TableNormal6"/>
        <w:tblW w:w="9812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03"/>
        <w:gridCol w:w="922"/>
        <w:gridCol w:w="221"/>
        <w:gridCol w:w="1037"/>
        <w:gridCol w:w="155"/>
        <w:gridCol w:w="2337"/>
        <w:gridCol w:w="1629"/>
        <w:gridCol w:w="1381"/>
        <w:gridCol w:w="1419"/>
        <w:gridCol w:w="108"/>
      </w:tblGrid>
      <w:tr>
        <w:tblPrEx>
          <w:tblW w:w="9812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19"/>
        </w:trPr>
        <w:tc>
          <w:tcPr>
            <w:tcW w:w="60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6" style="width:0.5pt;height:52.4pt;margin-top:712.2pt;margin-left:544.16pt;mso-position-horizontal-relative:page;mso-position-vertical-relative:page;position:absolute;z-index:251660288" o:allowincell="f" filled="t" fillcolor="black" stroked="f"/>
              </w:pict>
            </w:r>
            <w:r>
              <w:pict>
                <v:rect id="_x0000_s1027" style="width:0.5pt;height:52.4pt;margin-top:712.2pt;margin-left:91.61pt;mso-position-horizontal-relative:page;mso-position-vertical-relative:page;position:absolute;z-index:251664384" o:allowincell="f" filled="t" fillcolor="black" stroked="f"/>
              </w:pict>
            </w:r>
            <w:r>
              <w:pict>
                <v:rect id="_x0000_s1028" style="width:0.5pt;height:65.5pt;margin-top:582.2pt;margin-left:545.16pt;mso-position-horizontal-relative:page;mso-position-vertical-relative:page;position:absolute;z-index:251665408" o:allowincell="f" filled="t" fillcolor="black" stroked="f"/>
              </w:pict>
            </w:r>
            <w:r>
              <w:pict>
                <v:rect id="_x0000_s1029" style="width:0.5pt;height:65.5pt;margin-top:582.2pt;margin-left:90.66pt;mso-position-horizontal-relative:page;mso-position-vertical-relative:page;position:absolute;z-index:251662336" o:allowincell="f" filled="t" fillcolor="black" stroked="f"/>
              </w:pict>
            </w:r>
            <w:r>
              <w:pict>
                <v:rect id="_x0000_s1030" style="width:0.5pt;height:298pt;margin-top:234.2pt;margin-left:92.66pt;mso-position-horizontal-relative:page;mso-position-vertical-relative:page;position:absolute;z-index:251663360" o:allowincell="f" filled="t" fillcolor="black" stroked="f"/>
              </w:pict>
            </w:r>
            <w:r>
              <w:pict>
                <v:rect id="_x0000_s1031" style="width:0.5pt;height:154pt;margin-top:58.18pt;margin-left:544.66pt;mso-position-horizontal-relative:page;mso-position-vertical-relative:page;position:absolute;z-index:251659264" o:allowincell="f" filled="t" fillcolor="black" stroked="f"/>
              </w:pict>
            </w:r>
            <w:r>
              <w:pict>
                <v:rect id="_x0000_s1032" style="width:0.5pt;height:154.5pt;margin-top:57.7pt;margin-left:91.16pt;mso-position-horizontal-relative:page;mso-position-vertical-relative:page;position:absolute;z-index:251661312" o:allowincell="f" filled="t" fillcolor="black" stroked="f"/>
              </w:pict>
            </w:r>
          </w:p>
        </w:tc>
        <w:tc>
          <w:tcPr>
            <w:tcW w:w="114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28" w:lineRule="auto"/>
              <w:ind w:left="38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废水</w:t>
            </w:r>
          </w:p>
        </w:tc>
        <w:tc>
          <w:tcPr>
            <w:tcW w:w="6874" w:type="dxa"/>
            <w:gridSpan w:val="5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7" w:line="256" w:lineRule="auto"/>
              <w:ind w:left="8" w:right="73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生活污水经化粪池、隔油池预处理；生产废水采用“物化沉淀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MBR</w:t>
            </w:r>
            <w:r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”工艺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处理；生活污水和生产废水经处理达纳管标准后进入市政管网，最</w:t>
            </w:r>
            <w:r>
              <w:rPr>
                <w:spacing w:val="11"/>
                <w:sz w:val="20"/>
                <w:szCs w:val="20"/>
              </w:rPr>
              <w:t>终纳入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路桥区滨海污水处理厂处理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90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gridSpan w:val="2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2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固废</w:t>
            </w:r>
          </w:p>
        </w:tc>
        <w:tc>
          <w:tcPr>
            <w:tcW w:w="687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2" w:line="256" w:lineRule="auto"/>
              <w:ind w:left="9" w:right="73"/>
              <w:jc w:val="both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12"/>
                <w:sz w:val="20"/>
                <w:szCs w:val="20"/>
              </w:rPr>
              <w:t>设置规范的满足要求的固废仓库，做到防晒、防雨淋、防渗漏</w:t>
            </w:r>
            <w:r>
              <w:rPr>
                <w:spacing w:val="11"/>
                <w:sz w:val="20"/>
                <w:szCs w:val="20"/>
              </w:rPr>
              <w:t>，各类固废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分类收集堆放。危废暂存间位于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1#</w:t>
            </w:r>
            <w:r>
              <w:rPr>
                <w:spacing w:val="5"/>
                <w:sz w:val="20"/>
                <w:szCs w:val="20"/>
              </w:rPr>
              <w:t>厂房外，面积为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50m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5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；一般固废仓库位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于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1#</w:t>
            </w:r>
            <w:r>
              <w:rPr>
                <w:spacing w:val="3"/>
                <w:sz w:val="20"/>
                <w:szCs w:val="20"/>
              </w:rPr>
              <w:t>厂房外，面积为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150m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0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gridSpan w:val="2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2"/>
            <w:vAlign w:val="top"/>
          </w:tcPr>
          <w:p>
            <w:pPr>
              <w:pStyle w:val="TableText"/>
              <w:spacing w:before="63" w:line="214" w:lineRule="auto"/>
              <w:ind w:left="39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噪声</w:t>
            </w:r>
          </w:p>
        </w:tc>
        <w:tc>
          <w:tcPr>
            <w:tcW w:w="687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3" w:line="214" w:lineRule="auto"/>
              <w:ind w:left="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合理规划生产车间布局；隔声、减振等措施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0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gridSpan w:val="2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23" w:line="229" w:lineRule="auto"/>
              <w:ind w:left="18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储运工程</w:t>
            </w:r>
          </w:p>
        </w:tc>
        <w:tc>
          <w:tcPr>
            <w:tcW w:w="1192" w:type="dxa"/>
            <w:gridSpan w:val="2"/>
            <w:vAlign w:val="top"/>
          </w:tcPr>
          <w:p>
            <w:pPr>
              <w:pStyle w:val="TableText"/>
              <w:spacing w:before="62" w:line="215" w:lineRule="auto"/>
              <w:ind w:left="38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储存</w:t>
            </w:r>
          </w:p>
        </w:tc>
        <w:tc>
          <w:tcPr>
            <w:tcW w:w="687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2" w:line="215" w:lineRule="auto"/>
              <w:ind w:left="1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设置原料和成品仓库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0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gridSpan w:val="2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2"/>
            <w:vAlign w:val="top"/>
          </w:tcPr>
          <w:p>
            <w:pPr>
              <w:pStyle w:val="TableText"/>
              <w:spacing w:before="62" w:line="215" w:lineRule="auto"/>
              <w:ind w:left="38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运输</w:t>
            </w:r>
          </w:p>
        </w:tc>
        <w:tc>
          <w:tcPr>
            <w:tcW w:w="687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2" w:line="215" w:lineRule="auto"/>
              <w:ind w:left="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厂内原料和成品采用车辆运输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2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7" w:line="219" w:lineRule="auto"/>
              <w:ind w:left="18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依托工程</w:t>
            </w:r>
          </w:p>
        </w:tc>
        <w:tc>
          <w:tcPr>
            <w:tcW w:w="1192" w:type="dxa"/>
            <w:gridSpan w:val="2"/>
            <w:vAlign w:val="top"/>
          </w:tcPr>
          <w:p>
            <w:pPr>
              <w:spacing w:before="42" w:line="272" w:lineRule="exact"/>
              <w:ind w:left="5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687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spacing w:before="42" w:line="272" w:lineRule="exact"/>
              <w:ind w:left="33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4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gridSpan w:val="9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9" w:line="219" w:lineRule="auto"/>
              <w:ind w:left="320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3-2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技术经济主要指标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2" w:type="dxa"/>
            <w:gridSpan w:val="5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4" w:line="229" w:lineRule="auto"/>
              <w:ind w:left="217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项目</w:t>
            </w:r>
          </w:p>
        </w:tc>
        <w:tc>
          <w:tcPr>
            <w:tcW w:w="4429" w:type="dxa"/>
            <w:gridSpan w:val="3"/>
            <w:vAlign w:val="top"/>
          </w:tcPr>
          <w:p>
            <w:pPr>
              <w:pStyle w:val="TableText"/>
              <w:spacing w:before="84" w:line="228" w:lineRule="auto"/>
              <w:ind w:left="201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数值</w:t>
            </w:r>
          </w:p>
        </w:tc>
        <w:tc>
          <w:tcPr>
            <w:tcW w:w="108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2" w:type="dxa"/>
            <w:gridSpan w:val="5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5" w:line="229" w:lineRule="auto"/>
              <w:ind w:left="185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总用地面积</w:t>
            </w:r>
          </w:p>
        </w:tc>
        <w:tc>
          <w:tcPr>
            <w:tcW w:w="4429" w:type="dxa"/>
            <w:gridSpan w:val="3"/>
            <w:vAlign w:val="top"/>
          </w:tcPr>
          <w:p>
            <w:pPr>
              <w:spacing w:before="101" w:line="216" w:lineRule="auto"/>
              <w:ind w:left="18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66335m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2" w:type="dxa"/>
            <w:gridSpan w:val="5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3" w:line="229" w:lineRule="auto"/>
              <w:ind w:left="16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总建筑占地面积</w:t>
            </w:r>
          </w:p>
        </w:tc>
        <w:tc>
          <w:tcPr>
            <w:tcW w:w="4429" w:type="dxa"/>
            <w:gridSpan w:val="3"/>
            <w:vAlign w:val="top"/>
          </w:tcPr>
          <w:p>
            <w:pPr>
              <w:spacing w:before="102" w:line="213" w:lineRule="auto"/>
              <w:ind w:left="184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32410m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2" w:type="dxa"/>
            <w:gridSpan w:val="5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4" w:line="229" w:lineRule="auto"/>
              <w:ind w:left="185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总建筑面积</w:t>
            </w:r>
          </w:p>
        </w:tc>
        <w:tc>
          <w:tcPr>
            <w:tcW w:w="4429" w:type="dxa"/>
            <w:gridSpan w:val="3"/>
            <w:vAlign w:val="top"/>
          </w:tcPr>
          <w:p>
            <w:pPr>
              <w:spacing w:before="100" w:line="216" w:lineRule="auto"/>
              <w:ind w:left="180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125770m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29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其中</w:t>
            </w:r>
          </w:p>
        </w:tc>
        <w:tc>
          <w:tcPr>
            <w:tcW w:w="3750" w:type="dxa"/>
            <w:gridSpan w:val="4"/>
            <w:vAlign w:val="top"/>
          </w:tcPr>
          <w:p>
            <w:pPr>
              <w:pStyle w:val="TableText"/>
              <w:spacing w:before="85" w:line="229" w:lineRule="auto"/>
              <w:ind w:left="124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地上建筑面积</w:t>
            </w:r>
          </w:p>
        </w:tc>
        <w:tc>
          <w:tcPr>
            <w:tcW w:w="4429" w:type="dxa"/>
            <w:gridSpan w:val="3"/>
            <w:vAlign w:val="top"/>
          </w:tcPr>
          <w:p>
            <w:pPr>
              <w:spacing w:before="102" w:line="216" w:lineRule="auto"/>
              <w:ind w:left="180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125170m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0" w:type="dxa"/>
            <w:gridSpan w:val="4"/>
            <w:tcBorders>
              <w:tl2br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>
            <w:pPr>
              <w:pStyle w:val="TableText"/>
              <w:spacing w:before="88" w:line="227" w:lineRule="auto"/>
              <w:ind w:left="4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占地面积</w:t>
            </w:r>
          </w:p>
        </w:tc>
        <w:tc>
          <w:tcPr>
            <w:tcW w:w="1381" w:type="dxa"/>
            <w:vAlign w:val="top"/>
          </w:tcPr>
          <w:p>
            <w:pPr>
              <w:pStyle w:val="TableText"/>
              <w:spacing w:before="88" w:line="227" w:lineRule="auto"/>
              <w:ind w:left="27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建筑面积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68" w:line="229" w:lineRule="auto"/>
              <w:ind w:left="29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计容面积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1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厂房</w:t>
            </w:r>
          </w:p>
        </w:tc>
        <w:tc>
          <w:tcPr>
            <w:tcW w:w="2492" w:type="dxa"/>
            <w:gridSpan w:val="2"/>
            <w:vAlign w:val="top"/>
          </w:tcPr>
          <w:p>
            <w:pPr>
              <w:pStyle w:val="TableText"/>
              <w:spacing w:before="58" w:line="274" w:lineRule="exact"/>
              <w:ind w:left="94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1#</w:t>
            </w:r>
            <w:r>
              <w:rPr>
                <w:spacing w:val="1"/>
                <w:position w:val="1"/>
                <w:sz w:val="20"/>
                <w:szCs w:val="20"/>
              </w:rPr>
              <w:t>厂房</w:t>
            </w:r>
          </w:p>
        </w:tc>
        <w:tc>
          <w:tcPr>
            <w:tcW w:w="1629" w:type="dxa"/>
            <w:vAlign w:val="top"/>
          </w:tcPr>
          <w:p>
            <w:pPr>
              <w:spacing w:before="104" w:line="216" w:lineRule="auto"/>
              <w:ind w:left="45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15100m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</w:p>
        </w:tc>
        <w:tc>
          <w:tcPr>
            <w:tcW w:w="1381" w:type="dxa"/>
            <w:vAlign w:val="top"/>
          </w:tcPr>
          <w:p>
            <w:pPr>
              <w:spacing w:before="104" w:line="216" w:lineRule="auto"/>
              <w:ind w:left="31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93400m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</w:p>
        </w:tc>
        <w:tc>
          <w:tcPr>
            <w:tcW w:w="1419" w:type="dxa"/>
            <w:vAlign w:val="top"/>
          </w:tcPr>
          <w:p>
            <w:pPr>
              <w:spacing w:before="86" w:line="213" w:lineRule="auto"/>
              <w:ind w:left="34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93400m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2" w:type="dxa"/>
            <w:gridSpan w:val="2"/>
            <w:vAlign w:val="top"/>
          </w:tcPr>
          <w:p>
            <w:pPr>
              <w:pStyle w:val="TableText"/>
              <w:spacing w:before="59" w:line="274" w:lineRule="exact"/>
              <w:ind w:left="92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2#</w:t>
            </w:r>
            <w:r>
              <w:rPr>
                <w:spacing w:val="6"/>
                <w:position w:val="1"/>
                <w:sz w:val="20"/>
                <w:szCs w:val="20"/>
              </w:rPr>
              <w:t>厂房</w:t>
            </w:r>
          </w:p>
        </w:tc>
        <w:tc>
          <w:tcPr>
            <w:tcW w:w="1629" w:type="dxa"/>
            <w:vAlign w:val="top"/>
          </w:tcPr>
          <w:p>
            <w:pPr>
              <w:spacing w:before="106" w:line="216" w:lineRule="auto"/>
              <w:ind w:left="45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15100m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</w:p>
        </w:tc>
        <w:tc>
          <w:tcPr>
            <w:tcW w:w="1381" w:type="dxa"/>
            <w:vAlign w:val="top"/>
          </w:tcPr>
          <w:p>
            <w:pPr>
              <w:spacing w:before="106" w:line="216" w:lineRule="auto"/>
              <w:ind w:left="33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15100m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</w:p>
        </w:tc>
        <w:tc>
          <w:tcPr>
            <w:tcW w:w="1419" w:type="dxa"/>
            <w:vAlign w:val="top"/>
          </w:tcPr>
          <w:p>
            <w:pPr>
              <w:spacing w:before="84" w:line="216" w:lineRule="auto"/>
              <w:ind w:left="35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15100m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2" w:type="dxa"/>
            <w:gridSpan w:val="2"/>
            <w:vAlign w:val="top"/>
          </w:tcPr>
          <w:p>
            <w:pPr>
              <w:pStyle w:val="TableText"/>
              <w:spacing w:before="89" w:line="226" w:lineRule="auto"/>
              <w:ind w:left="82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架空雨棚</w:t>
            </w:r>
          </w:p>
        </w:tc>
        <w:tc>
          <w:tcPr>
            <w:tcW w:w="1629" w:type="dxa"/>
            <w:tcBorders>
              <w:tl2br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Align w:val="top"/>
          </w:tcPr>
          <w:p>
            <w:pPr>
              <w:spacing w:before="108" w:line="213" w:lineRule="auto"/>
              <w:ind w:left="37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5800m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419" w:type="dxa"/>
            <w:vAlign w:val="top"/>
          </w:tcPr>
          <w:p>
            <w:pPr>
              <w:spacing w:before="108" w:line="213" w:lineRule="auto"/>
              <w:ind w:left="3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5800m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6" w:line="228" w:lineRule="auto"/>
              <w:ind w:left="10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倒班宿舍楼</w:t>
            </w:r>
          </w:p>
        </w:tc>
        <w:tc>
          <w:tcPr>
            <w:tcW w:w="2492" w:type="dxa"/>
            <w:gridSpan w:val="2"/>
            <w:vAlign w:val="top"/>
          </w:tcPr>
          <w:p>
            <w:pPr>
              <w:pStyle w:val="TableText"/>
              <w:spacing w:before="91" w:line="224" w:lineRule="auto"/>
              <w:ind w:left="61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地上建筑面积</w:t>
            </w:r>
          </w:p>
        </w:tc>
        <w:tc>
          <w:tcPr>
            <w:tcW w:w="1629" w:type="dxa"/>
            <w:vAlign w:val="top"/>
          </w:tcPr>
          <w:p>
            <w:pPr>
              <w:spacing w:before="106" w:line="216" w:lineRule="auto"/>
              <w:ind w:left="54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910m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381" w:type="dxa"/>
            <w:vAlign w:val="top"/>
          </w:tcPr>
          <w:p>
            <w:pPr>
              <w:spacing w:before="106" w:line="216" w:lineRule="auto"/>
              <w:ind w:left="37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5560m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419" w:type="dxa"/>
            <w:vAlign w:val="top"/>
          </w:tcPr>
          <w:p>
            <w:pPr>
              <w:spacing w:before="106" w:line="216" w:lineRule="auto"/>
              <w:ind w:left="3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5560m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2" w:type="dxa"/>
            <w:gridSpan w:val="2"/>
            <w:vAlign w:val="top"/>
          </w:tcPr>
          <w:p>
            <w:pPr>
              <w:pStyle w:val="TableText"/>
              <w:spacing w:before="92" w:line="224" w:lineRule="auto"/>
              <w:ind w:left="8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地下水池</w:t>
            </w:r>
          </w:p>
        </w:tc>
        <w:tc>
          <w:tcPr>
            <w:tcW w:w="1629" w:type="dxa"/>
            <w:tcBorders>
              <w:tl2br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1" w:type="dxa"/>
            <w:vAlign w:val="top"/>
          </w:tcPr>
          <w:p>
            <w:pPr>
              <w:spacing w:before="108" w:line="216" w:lineRule="auto"/>
              <w:ind w:left="42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600m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92" w:line="224" w:lineRule="auto"/>
              <w:ind w:left="40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不计容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0" w:type="dxa"/>
            <w:gridSpan w:val="4"/>
            <w:vAlign w:val="top"/>
          </w:tcPr>
          <w:p>
            <w:pPr>
              <w:pStyle w:val="TableText"/>
              <w:spacing w:before="92" w:line="224" w:lineRule="auto"/>
              <w:ind w:left="156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办公楼</w:t>
            </w:r>
          </w:p>
        </w:tc>
        <w:tc>
          <w:tcPr>
            <w:tcW w:w="1629" w:type="dxa"/>
            <w:vAlign w:val="top"/>
          </w:tcPr>
          <w:p>
            <w:pPr>
              <w:spacing w:before="108" w:line="216" w:lineRule="auto"/>
              <w:ind w:left="51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1230m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2</w:t>
            </w:r>
          </w:p>
        </w:tc>
        <w:tc>
          <w:tcPr>
            <w:tcW w:w="1381" w:type="dxa"/>
            <w:vAlign w:val="top"/>
          </w:tcPr>
          <w:p>
            <w:pPr>
              <w:spacing w:before="108" w:line="216" w:lineRule="auto"/>
              <w:ind w:left="37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5240m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419" w:type="dxa"/>
            <w:vAlign w:val="top"/>
          </w:tcPr>
          <w:p>
            <w:pPr>
              <w:spacing w:before="108" w:line="216" w:lineRule="auto"/>
              <w:ind w:left="3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5240m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0" w:type="dxa"/>
            <w:gridSpan w:val="4"/>
            <w:vAlign w:val="top"/>
          </w:tcPr>
          <w:p>
            <w:pPr>
              <w:pStyle w:val="TableText"/>
              <w:spacing w:before="93" w:line="223" w:lineRule="auto"/>
              <w:ind w:left="168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门卫</w:t>
            </w:r>
          </w:p>
        </w:tc>
        <w:tc>
          <w:tcPr>
            <w:tcW w:w="1629" w:type="dxa"/>
            <w:vAlign w:val="top"/>
          </w:tcPr>
          <w:p>
            <w:pPr>
              <w:spacing w:before="108" w:line="216" w:lineRule="auto"/>
              <w:ind w:left="59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-1"/>
                <w:sz w:val="20"/>
                <w:szCs w:val="20"/>
              </w:rPr>
              <w:t>70m</w:t>
            </w:r>
            <w:r>
              <w:rPr>
                <w:rFonts w:ascii="Times New Roman" w:eastAsia="Times New Roman" w:hAnsi="Times New Roman" w:cs="Times New Roman"/>
                <w:spacing w:val="3"/>
                <w:position w:val="5"/>
                <w:sz w:val="13"/>
                <w:szCs w:val="13"/>
              </w:rPr>
              <w:t>2</w:t>
            </w:r>
          </w:p>
        </w:tc>
        <w:tc>
          <w:tcPr>
            <w:tcW w:w="1381" w:type="dxa"/>
            <w:vAlign w:val="top"/>
          </w:tcPr>
          <w:p>
            <w:pPr>
              <w:spacing w:before="108" w:line="216" w:lineRule="auto"/>
              <w:ind w:left="47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-1"/>
                <w:sz w:val="20"/>
                <w:szCs w:val="20"/>
              </w:rPr>
              <w:t>70m</w:t>
            </w:r>
            <w:r>
              <w:rPr>
                <w:rFonts w:ascii="Times New Roman" w:eastAsia="Times New Roman" w:hAnsi="Times New Roman" w:cs="Times New Roman"/>
                <w:spacing w:val="3"/>
                <w:position w:val="5"/>
                <w:sz w:val="13"/>
                <w:szCs w:val="13"/>
              </w:rPr>
              <w:t>2</w:t>
            </w:r>
          </w:p>
        </w:tc>
        <w:tc>
          <w:tcPr>
            <w:tcW w:w="1419" w:type="dxa"/>
            <w:vAlign w:val="top"/>
          </w:tcPr>
          <w:p>
            <w:pPr>
              <w:spacing w:before="108" w:line="216" w:lineRule="auto"/>
              <w:ind w:left="49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-1"/>
                <w:sz w:val="20"/>
                <w:szCs w:val="20"/>
              </w:rPr>
              <w:t>70m</w:t>
            </w:r>
            <w:r>
              <w:rPr>
                <w:rFonts w:ascii="Times New Roman" w:eastAsia="Times New Roman" w:hAnsi="Times New Roman" w:cs="Times New Roman"/>
                <w:spacing w:val="3"/>
                <w:position w:val="5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2" w:type="dxa"/>
            <w:gridSpan w:val="5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3" w:line="223" w:lineRule="auto"/>
              <w:ind w:left="175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计容建筑面积</w:t>
            </w:r>
          </w:p>
        </w:tc>
        <w:tc>
          <w:tcPr>
            <w:tcW w:w="4429" w:type="dxa"/>
            <w:gridSpan w:val="3"/>
            <w:vAlign w:val="top"/>
          </w:tcPr>
          <w:p>
            <w:pPr>
              <w:spacing w:before="109" w:line="216" w:lineRule="auto"/>
              <w:ind w:left="180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125170m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2" w:type="dxa"/>
            <w:gridSpan w:val="5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1" w:line="225" w:lineRule="auto"/>
              <w:ind w:left="196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建筑密度</w:t>
            </w:r>
          </w:p>
        </w:tc>
        <w:tc>
          <w:tcPr>
            <w:tcW w:w="4429" w:type="dxa"/>
            <w:gridSpan w:val="3"/>
            <w:vAlign w:val="top"/>
          </w:tcPr>
          <w:p>
            <w:pPr>
              <w:spacing w:before="60" w:line="274" w:lineRule="exact"/>
              <w:ind w:left="19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0"/>
                <w:szCs w:val="20"/>
              </w:rPr>
              <w:t>48.9%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2" w:type="dxa"/>
            <w:gridSpan w:val="5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2" w:line="224" w:lineRule="auto"/>
              <w:ind w:left="207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容积率</w:t>
            </w:r>
          </w:p>
        </w:tc>
        <w:tc>
          <w:tcPr>
            <w:tcW w:w="4429" w:type="dxa"/>
            <w:gridSpan w:val="3"/>
            <w:vAlign w:val="top"/>
          </w:tcPr>
          <w:p>
            <w:pPr>
              <w:spacing w:before="127" w:line="195" w:lineRule="auto"/>
              <w:ind w:left="20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1.90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2" w:type="dxa"/>
            <w:gridSpan w:val="5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2" w:line="224" w:lineRule="auto"/>
              <w:ind w:left="206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停车位</w:t>
            </w:r>
          </w:p>
        </w:tc>
        <w:tc>
          <w:tcPr>
            <w:tcW w:w="4429" w:type="dxa"/>
            <w:gridSpan w:val="3"/>
            <w:vAlign w:val="top"/>
          </w:tcPr>
          <w:p>
            <w:pPr>
              <w:pStyle w:val="TableText"/>
              <w:spacing w:before="92" w:line="224" w:lineRule="auto"/>
              <w:ind w:left="192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403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辆</w:t>
            </w:r>
          </w:p>
        </w:tc>
        <w:tc>
          <w:tcPr>
            <w:tcW w:w="10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100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gridSpan w:val="9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79" w:line="220" w:lineRule="auto"/>
              <w:ind w:left="48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主要产品方案</w:t>
            </w:r>
          </w:p>
          <w:p>
            <w:pPr>
              <w:pStyle w:val="TableText"/>
              <w:spacing w:before="152" w:line="212" w:lineRule="auto"/>
              <w:ind w:left="332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3-3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项目产品方案表</w:t>
            </w:r>
          </w:p>
        </w:tc>
      </w:tr>
    </w:tbl>
    <w:p>
      <w:pPr>
        <w:sectPr>
          <w:footerReference w:type="default" r:id="rId13"/>
          <w:pgSz w:w="11906" w:h="16839"/>
          <w:pgMar w:top="1134" w:right="926" w:bottom="1221" w:left="1152" w:header="0" w:footer="1037" w:gutter="0"/>
          <w:pgNumType w:start="10"/>
          <w:cols w:space="708"/>
        </w:sectPr>
      </w:pPr>
    </w:p>
    <w:tbl>
      <w:tblPr>
        <w:tblStyle w:val="TableNormal7"/>
        <w:tblW w:w="9812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03"/>
        <w:gridCol w:w="768"/>
        <w:gridCol w:w="154"/>
        <w:gridCol w:w="1691"/>
        <w:gridCol w:w="807"/>
        <w:gridCol w:w="1147"/>
        <w:gridCol w:w="409"/>
        <w:gridCol w:w="470"/>
        <w:gridCol w:w="1074"/>
        <w:gridCol w:w="2689"/>
      </w:tblGrid>
      <w:tr>
        <w:tblPrEx>
          <w:tblW w:w="9812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5"/>
        </w:trPr>
        <w:tc>
          <w:tcPr>
            <w:tcW w:w="603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4" w:line="222" w:lineRule="auto"/>
              <w:ind w:left="28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2498" w:type="dxa"/>
            <w:gridSpan w:val="2"/>
            <w:vAlign w:val="top"/>
          </w:tcPr>
          <w:p>
            <w:pPr>
              <w:pStyle w:val="TableText"/>
              <w:spacing w:before="94" w:line="222" w:lineRule="auto"/>
              <w:ind w:left="84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产品名称</w:t>
            </w:r>
          </w:p>
        </w:tc>
        <w:tc>
          <w:tcPr>
            <w:tcW w:w="1556" w:type="dxa"/>
            <w:gridSpan w:val="2"/>
            <w:vAlign w:val="top"/>
          </w:tcPr>
          <w:p>
            <w:pPr>
              <w:pStyle w:val="TableText"/>
              <w:spacing w:before="94" w:line="222" w:lineRule="auto"/>
              <w:ind w:left="27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本项目产能</w:t>
            </w:r>
          </w:p>
        </w:tc>
        <w:tc>
          <w:tcPr>
            <w:tcW w:w="4233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4" w:line="222" w:lineRule="auto"/>
              <w:ind w:left="189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130" w:line="195" w:lineRule="auto"/>
              <w:ind w:left="4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98" w:type="dxa"/>
            <w:gridSpan w:val="2"/>
            <w:vAlign w:val="top"/>
          </w:tcPr>
          <w:p>
            <w:pPr>
              <w:pStyle w:val="TableText"/>
              <w:spacing w:before="94" w:line="222" w:lineRule="auto"/>
              <w:ind w:left="63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钢箱式组合梁</w:t>
            </w:r>
          </w:p>
        </w:tc>
        <w:tc>
          <w:tcPr>
            <w:tcW w:w="1556" w:type="dxa"/>
            <w:gridSpan w:val="2"/>
            <w:vAlign w:val="top"/>
          </w:tcPr>
          <w:p>
            <w:pPr>
              <w:pStyle w:val="TableText"/>
              <w:spacing w:before="63" w:line="272" w:lineRule="exact"/>
              <w:ind w:left="28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18000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吨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/</w:t>
            </w:r>
            <w:r>
              <w:rPr>
                <w:position w:val="1"/>
                <w:sz w:val="20"/>
                <w:szCs w:val="20"/>
              </w:rPr>
              <w:t>年</w:t>
            </w:r>
          </w:p>
        </w:tc>
        <w:tc>
          <w:tcPr>
            <w:tcW w:w="4233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4" w:line="222" w:lineRule="auto"/>
              <w:ind w:left="52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机加工、焊接、喷漆、晾干、组装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60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2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260" w:line="195" w:lineRule="auto"/>
              <w:ind w:left="4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98" w:type="dxa"/>
            <w:gridSpan w:val="2"/>
            <w:vAlign w:val="top"/>
          </w:tcPr>
          <w:p>
            <w:pPr>
              <w:pStyle w:val="TableText"/>
              <w:spacing w:before="224" w:line="228" w:lineRule="auto"/>
              <w:ind w:left="42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装配式建筑配套件</w:t>
            </w:r>
          </w:p>
        </w:tc>
        <w:tc>
          <w:tcPr>
            <w:tcW w:w="1556" w:type="dxa"/>
            <w:gridSpan w:val="2"/>
            <w:vAlign w:val="top"/>
          </w:tcPr>
          <w:p>
            <w:pPr>
              <w:pStyle w:val="TableText"/>
              <w:spacing w:before="193" w:line="274" w:lineRule="exact"/>
              <w:ind w:left="32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5000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3"/>
                <w:position w:val="1"/>
                <w:sz w:val="20"/>
                <w:szCs w:val="20"/>
              </w:rPr>
              <w:t>套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spacing w:val="3"/>
                <w:position w:val="1"/>
                <w:sz w:val="20"/>
                <w:szCs w:val="20"/>
              </w:rPr>
              <w:t>年</w:t>
            </w:r>
          </w:p>
        </w:tc>
        <w:tc>
          <w:tcPr>
            <w:tcW w:w="4233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3"/>
              <w:ind w:left="1333" w:right="504" w:hanging="91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机加工、焊接、喷漆、晾干、组装，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平均重量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吨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/</w:t>
            </w:r>
            <w:r>
              <w:rPr>
                <w:spacing w:val="1"/>
                <w:sz w:val="20"/>
                <w:szCs w:val="20"/>
              </w:rPr>
              <w:t>套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128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gridSpan w:val="9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79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主要生产设施</w:t>
            </w:r>
          </w:p>
          <w:p>
            <w:pPr>
              <w:pStyle w:val="TableText"/>
              <w:spacing w:before="152" w:line="211" w:lineRule="auto"/>
              <w:ind w:left="284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3-4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项目主要生产设施一览表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5" w:line="221" w:lineRule="auto"/>
              <w:ind w:left="20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1845" w:type="dxa"/>
            <w:gridSpan w:val="2"/>
            <w:vAlign w:val="top"/>
          </w:tcPr>
          <w:p>
            <w:pPr>
              <w:pStyle w:val="TableText"/>
              <w:spacing w:before="95" w:line="221" w:lineRule="auto"/>
              <w:ind w:left="29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主要生产设施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TableText"/>
              <w:spacing w:before="64" w:line="271" w:lineRule="exact"/>
              <w:ind w:left="539"/>
              <w:rPr>
                <w:sz w:val="20"/>
                <w:szCs w:val="20"/>
              </w:rPr>
            </w:pPr>
            <w:r>
              <w:rPr>
                <w:spacing w:val="5"/>
                <w:position w:val="1"/>
                <w:sz w:val="20"/>
                <w:szCs w:val="20"/>
              </w:rPr>
              <w:t>型号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/</w:t>
            </w:r>
            <w:r>
              <w:rPr>
                <w:spacing w:val="5"/>
                <w:position w:val="1"/>
                <w:sz w:val="20"/>
                <w:szCs w:val="20"/>
              </w:rPr>
              <w:t>规格</w:t>
            </w:r>
          </w:p>
        </w:tc>
        <w:tc>
          <w:tcPr>
            <w:tcW w:w="879" w:type="dxa"/>
            <w:gridSpan w:val="2"/>
            <w:vAlign w:val="top"/>
          </w:tcPr>
          <w:p>
            <w:pPr>
              <w:pStyle w:val="TableText"/>
              <w:spacing w:before="95" w:line="221" w:lineRule="auto"/>
              <w:ind w:left="2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单位</w:t>
            </w:r>
          </w:p>
        </w:tc>
        <w:tc>
          <w:tcPr>
            <w:tcW w:w="1074" w:type="dxa"/>
            <w:vAlign w:val="top"/>
          </w:tcPr>
          <w:p>
            <w:pPr>
              <w:pStyle w:val="TableText"/>
              <w:spacing w:before="95" w:line="221" w:lineRule="auto"/>
              <w:ind w:left="33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数量</w:t>
            </w:r>
          </w:p>
        </w:tc>
        <w:tc>
          <w:tcPr>
            <w:tcW w:w="268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5" w:line="221" w:lineRule="auto"/>
              <w:ind w:left="110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tcBorders>
              <w:left w:val="single" w:sz="6" w:space="0" w:color="000000"/>
            </w:tcBorders>
            <w:vAlign w:val="top"/>
          </w:tcPr>
          <w:p>
            <w:pPr>
              <w:spacing w:before="131" w:line="195" w:lineRule="auto"/>
              <w:ind w:left="3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5" w:type="dxa"/>
            <w:gridSpan w:val="2"/>
            <w:vAlign w:val="top"/>
          </w:tcPr>
          <w:p>
            <w:pPr>
              <w:pStyle w:val="TableText"/>
              <w:spacing w:before="95" w:line="221" w:lineRule="auto"/>
              <w:ind w:left="39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激光切割机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spacing w:before="64" w:line="271" w:lineRule="exact"/>
              <w:ind w:left="9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879" w:type="dxa"/>
            <w:gridSpan w:val="2"/>
            <w:vAlign w:val="top"/>
          </w:tcPr>
          <w:p>
            <w:pPr>
              <w:pStyle w:val="TableText"/>
              <w:spacing w:before="95" w:line="221" w:lineRule="auto"/>
              <w:ind w:left="3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074" w:type="dxa"/>
            <w:vAlign w:val="top"/>
          </w:tcPr>
          <w:p>
            <w:pPr>
              <w:spacing w:before="131" w:line="195" w:lineRule="auto"/>
              <w:ind w:left="5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8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5" w:line="221" w:lineRule="auto"/>
              <w:ind w:left="57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切割，</w:t>
            </w:r>
            <w:r>
              <w:rPr>
                <w:spacing w:val="-4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自带除尘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57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8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before="132" w:line="195" w:lineRule="auto"/>
              <w:ind w:left="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5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5" w:line="228" w:lineRule="auto"/>
              <w:ind w:left="19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火焰数控切割机</w:t>
            </w:r>
          </w:p>
        </w:tc>
        <w:tc>
          <w:tcPr>
            <w:tcW w:w="1954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spacing w:before="131" w:line="195" w:lineRule="auto"/>
              <w:ind w:left="5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CNG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-4000</w:t>
            </w:r>
          </w:p>
        </w:tc>
        <w:tc>
          <w:tcPr>
            <w:tcW w:w="879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5" w:line="231" w:lineRule="auto"/>
              <w:ind w:left="3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074" w:type="dxa"/>
            <w:tcBorders>
              <w:bottom w:val="single" w:sz="6" w:space="0" w:color="000000"/>
            </w:tcBorders>
            <w:vAlign w:val="top"/>
          </w:tcPr>
          <w:p>
            <w:pPr>
              <w:spacing w:before="132" w:line="195" w:lineRule="auto"/>
              <w:ind w:left="5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89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6" w:line="229" w:lineRule="auto"/>
              <w:ind w:left="109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切割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4"/>
          <w:type w:val="nextPage"/>
          <w:pgSz w:w="11906" w:h="16839"/>
          <w:pgMar w:top="1134" w:right="926" w:bottom="1221" w:left="1152" w:header="0" w:footer="1037" w:gutter="0"/>
          <w:pgNumType w:start="11"/>
          <w:cols w:space="708"/>
          <w:titlePg w:val="0"/>
        </w:sectPr>
      </w:pPr>
    </w:p>
    <w:tbl>
      <w:tblPr>
        <w:tblStyle w:val="TableNormal8"/>
        <w:tblW w:w="9812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812"/>
      </w:tblGrid>
      <w:tr>
        <w:tblPrEx>
          <w:tblW w:w="9812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952"/>
        </w:trPr>
        <w:tc>
          <w:tcPr>
            <w:tcW w:w="9812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33" style="width:1pt;height:697.65pt;margin-top:-0.5pt;margin-left:-460.9pt;mso-position-horizontal-relative:right-margin-area;mso-position-vertical-relative:top-margin-area;position:absolute;z-index:251666432" filled="t" fillcolor="black" stroked="f"/>
              </w:pict>
            </w:r>
          </w:p>
          <w:tbl>
            <w:tblPr>
              <w:tblStyle w:val="TableNormal8"/>
              <w:tblW w:w="9055" w:type="dxa"/>
              <w:tblInd w:w="66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92"/>
              <w:gridCol w:w="1847"/>
              <w:gridCol w:w="1957"/>
              <w:gridCol w:w="880"/>
              <w:gridCol w:w="1074"/>
              <w:gridCol w:w="2605"/>
            </w:tblGrid>
            <w:tr>
              <w:tblPrEx>
                <w:tblW w:w="9055" w:type="dxa"/>
                <w:tblInd w:w="66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4"/>
              </w:trPr>
              <w:tc>
                <w:tcPr>
                  <w:tcW w:w="692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26" w:line="195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4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30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等离子切割机</w:t>
                  </w:r>
                </w:p>
              </w:tc>
              <w:tc>
                <w:tcPr>
                  <w:tcW w:w="1957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26" w:line="195" w:lineRule="auto"/>
                    <w:ind w:left="5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CNC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-4000</w:t>
                  </w:r>
                </w:p>
              </w:tc>
              <w:tc>
                <w:tcPr>
                  <w:tcW w:w="88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0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26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90" w:line="229" w:lineRule="auto"/>
                    <w:ind w:left="109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切割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4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18" w:line="195" w:lineRule="auto"/>
                    <w:ind w:left="2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71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钻床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17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ZA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3050X16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1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18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1" w:line="230" w:lineRule="auto"/>
                    <w:ind w:left="10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钻孔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4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2" w:line="192" w:lineRule="auto"/>
                    <w:ind w:left="3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61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剪板机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19" w:line="197" w:lineRule="auto"/>
                    <w:ind w:left="2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QC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11Y-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16X2500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3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19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88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机械切割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18" w:line="195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61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组立机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18" w:line="195" w:lineRule="auto"/>
                    <w:ind w:left="5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1800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18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78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型钢组立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4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1" w:line="192" w:lineRule="auto"/>
                    <w:ind w:left="2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50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龙门焊机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52" w:line="274" w:lineRule="exact"/>
                    <w:ind w:left="3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MZ-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1000/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1250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2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18" w:line="195" w:lineRule="auto"/>
                    <w:ind w:left="4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36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焊接，</w:t>
                  </w:r>
                  <w:r>
                    <w:rPr>
                      <w:spacing w:val="-4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自带布袋除尘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0" w:line="195" w:lineRule="auto"/>
                    <w:ind w:left="30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61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矫正机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20" w:line="195" w:lineRule="auto"/>
                    <w:ind w:left="5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YJZ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-4013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3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0" w:line="195" w:lineRule="auto"/>
                    <w:ind w:left="4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57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型钢机械矫正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0" w:line="195" w:lineRule="auto"/>
                    <w:ind w:left="2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61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抛丸机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20" w:line="195" w:lineRule="auto"/>
                    <w:ind w:left="61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KJ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20-30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4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0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572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抛丸，</w:t>
                  </w:r>
                  <w:r>
                    <w:rPr>
                      <w:spacing w:val="-4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自带除尘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604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250" w:line="195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214" w:line="228" w:lineRule="auto"/>
                    <w:ind w:left="40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高压喷涂机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250" w:line="195" w:lineRule="auto"/>
                    <w:ind w:left="6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C219C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214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250" w:line="195" w:lineRule="auto"/>
                    <w:ind w:left="4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63" w:line="245" w:lineRule="auto"/>
                    <w:ind w:left="21" w:right="7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喷漆，每台喷涂机配备</w:t>
                  </w:r>
                  <w:r>
                    <w:rPr>
                      <w:spacing w:val="-1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5"/>
                      <w:sz w:val="20"/>
                      <w:szCs w:val="20"/>
                    </w:rPr>
                    <w:t>把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喷枪，共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2 </w:t>
                  </w:r>
                  <w:r>
                    <w:rPr>
                      <w:spacing w:val="6"/>
                      <w:sz w:val="20"/>
                      <w:szCs w:val="20"/>
                    </w:rPr>
                    <w:t>把喷枪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1" w:line="195" w:lineRule="auto"/>
                    <w:ind w:left="2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637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电焊机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21" w:line="195" w:lineRule="auto"/>
                    <w:ind w:left="4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BX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1-50013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1" w:line="195" w:lineRule="auto"/>
                    <w:ind w:left="4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60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61" w:line="228" w:lineRule="auto"/>
                    <w:ind w:left="10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焊接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2" w:line="195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50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气保焊机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5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KR</w:t>
                  </w:r>
                  <w:r>
                    <w:rPr>
                      <w:spacing w:val="7"/>
                      <w:sz w:val="20"/>
                      <w:szCs w:val="20"/>
                    </w:rPr>
                    <w:t>Ⅱ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-500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1" w:line="195" w:lineRule="auto"/>
                    <w:ind w:left="4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60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2" w:line="195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40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组焊一体机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22" w:line="195" w:lineRule="auto"/>
                    <w:ind w:left="3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MD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18-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HTD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2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36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焊接，</w:t>
                  </w:r>
                  <w:r>
                    <w:rPr>
                      <w:spacing w:val="-4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自带布袋除尘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0" w:line="195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29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三维数控钻床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53" w:line="274" w:lineRule="exact"/>
                    <w:ind w:left="9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4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0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6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机械切割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+</w:t>
                  </w:r>
                  <w:r>
                    <w:rPr>
                      <w:spacing w:val="8"/>
                      <w:sz w:val="20"/>
                      <w:szCs w:val="20"/>
                    </w:rPr>
                    <w:t>钻孔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0" w:line="195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61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空压机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54" w:line="274" w:lineRule="exact"/>
                    <w:ind w:left="9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4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0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67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提供压缩空气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1" w:line="195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数控平面钻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21" w:line="195" w:lineRule="auto"/>
                    <w:ind w:left="4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CDMP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2016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4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1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10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钻孔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1" w:line="195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半自动焊机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21" w:line="195" w:lineRule="auto"/>
                    <w:ind w:left="6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CG-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1" w:line="195" w:lineRule="auto"/>
                    <w:ind w:left="4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10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焊接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1" w:line="195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61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栓钉机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21" w:line="195" w:lineRule="auto"/>
                    <w:ind w:left="5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RSN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-3150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2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10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焊接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5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2" w:line="195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61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气刨机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22" w:line="195" w:lineRule="auto"/>
                    <w:ind w:left="6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MZ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1250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2" w:line="195" w:lineRule="auto"/>
                    <w:ind w:left="4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78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配套焊接用</w:t>
                  </w:r>
                </w:p>
              </w:tc>
            </w:tr>
            <w:tr>
              <w:tblPrEx>
                <w:tblW w:w="9055" w:type="dxa"/>
                <w:tblInd w:w="667" w:type="dxa"/>
                <w:tblLayout w:type="fixed"/>
              </w:tblPrEx>
              <w:trPr>
                <w:trHeight w:val="349"/>
              </w:trPr>
              <w:tc>
                <w:tcPr>
                  <w:tcW w:w="692" w:type="dxa"/>
                  <w:vAlign w:val="top"/>
                </w:tcPr>
                <w:p>
                  <w:pPr>
                    <w:spacing w:before="120" w:line="195" w:lineRule="auto"/>
                    <w:ind w:left="2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29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超声波探伤仪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spacing w:before="120" w:line="195" w:lineRule="auto"/>
                    <w:ind w:left="6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USM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>88</w:t>
                  </w:r>
                </w:p>
              </w:tc>
              <w:tc>
                <w:tcPr>
                  <w:tcW w:w="880" w:type="dxa"/>
                  <w:vAlign w:val="top"/>
                </w:tcPr>
                <w:p>
                  <w:pPr>
                    <w:pStyle w:val="TableText"/>
                    <w:spacing w:before="84" w:line="231" w:lineRule="auto"/>
                    <w:ind w:left="3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台</w:t>
                  </w:r>
                </w:p>
              </w:tc>
              <w:tc>
                <w:tcPr>
                  <w:tcW w:w="1074" w:type="dxa"/>
                  <w:vAlign w:val="top"/>
                </w:tcPr>
                <w:p>
                  <w:pPr>
                    <w:spacing w:before="120" w:line="195" w:lineRule="auto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99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探伤用</w:t>
                  </w:r>
                </w:p>
              </w:tc>
            </w:tr>
          </w:tbl>
          <w:p>
            <w:pPr>
              <w:pStyle w:val="TableText"/>
              <w:spacing w:before="147" w:line="219" w:lineRule="auto"/>
              <w:ind w:left="2846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3-5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项目涂装生产线（喷漆、晾干）参数</w:t>
            </w:r>
          </w:p>
          <w:p>
            <w:pPr>
              <w:spacing w:line="83" w:lineRule="auto"/>
              <w:rPr>
                <w:rFonts w:ascii="Arial"/>
                <w:sz w:val="2"/>
              </w:rPr>
            </w:pPr>
          </w:p>
          <w:tbl>
            <w:tblPr>
              <w:tblStyle w:val="TableNormal8"/>
              <w:tblW w:w="8949" w:type="dxa"/>
              <w:tblInd w:w="72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95"/>
              <w:gridCol w:w="1146"/>
              <w:gridCol w:w="1282"/>
              <w:gridCol w:w="810"/>
              <w:gridCol w:w="1064"/>
              <w:gridCol w:w="4052"/>
            </w:tblGrid>
            <w:tr>
              <w:tblPrEx>
                <w:tblW w:w="8949" w:type="dxa"/>
                <w:tblInd w:w="72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08"/>
              </w:trPr>
              <w:tc>
                <w:tcPr>
                  <w:tcW w:w="595" w:type="dxa"/>
                  <w:vAlign w:val="top"/>
                </w:tcPr>
                <w:p>
                  <w:pPr>
                    <w:pStyle w:val="TableText"/>
                    <w:spacing w:before="215" w:line="230" w:lineRule="auto"/>
                    <w:ind w:left="9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215" w:line="230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工序</w:t>
                  </w:r>
                </w:p>
              </w:tc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spacing w:before="215" w:line="231" w:lineRule="auto"/>
                    <w:ind w:left="43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810" w:type="dxa"/>
                  <w:vAlign w:val="top"/>
                </w:tcPr>
                <w:p>
                  <w:pPr>
                    <w:pStyle w:val="TableText"/>
                    <w:spacing w:before="64" w:line="246" w:lineRule="auto"/>
                    <w:ind w:left="106" w:right="105" w:firstLine="94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数量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-3"/>
                      <w:sz w:val="20"/>
                      <w:szCs w:val="20"/>
                    </w:rPr>
                    <w:t>（个）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pStyle w:val="TableText"/>
                    <w:spacing w:before="215" w:line="228" w:lineRule="auto"/>
                    <w:ind w:left="32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尺寸</w:t>
                  </w:r>
                </w:p>
              </w:tc>
              <w:tc>
                <w:tcPr>
                  <w:tcW w:w="4052" w:type="dxa"/>
                  <w:vAlign w:val="top"/>
                </w:tcPr>
                <w:p>
                  <w:pPr>
                    <w:pStyle w:val="TableText"/>
                    <w:spacing w:before="215" w:line="230" w:lineRule="auto"/>
                    <w:ind w:left="182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备注</w:t>
                  </w:r>
                </w:p>
              </w:tc>
            </w:tr>
            <w:tr>
              <w:tblPrEx>
                <w:tblW w:w="8949" w:type="dxa"/>
                <w:tblInd w:w="720" w:type="dxa"/>
                <w:tblLayout w:type="fixed"/>
              </w:tblPrEx>
              <w:trPr>
                <w:trHeight w:val="603"/>
              </w:trPr>
              <w:tc>
                <w:tcPr>
                  <w:tcW w:w="595" w:type="dxa"/>
                  <w:vAlign w:val="top"/>
                </w:tcPr>
                <w:p>
                  <w:pPr>
                    <w:spacing w:before="248" w:line="195" w:lineRule="auto"/>
                    <w:ind w:left="2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212" w:line="229" w:lineRule="auto"/>
                    <w:ind w:left="37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喷漆</w:t>
                  </w:r>
                </w:p>
              </w:tc>
              <w:tc>
                <w:tcPr>
                  <w:tcW w:w="128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8" w:line="253" w:lineRule="auto"/>
                    <w:ind w:left="337" w:right="115" w:hanging="2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伸缩移动式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喷漆房</w:t>
                  </w:r>
                </w:p>
              </w:tc>
              <w:tc>
                <w:tcPr>
                  <w:tcW w:w="81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6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7" w:line="253" w:lineRule="auto"/>
                    <w:ind w:left="42" w:right="17" w:firstLine="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长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20m×</w:t>
                  </w:r>
                  <w:r>
                    <w:rPr>
                      <w:spacing w:val="4"/>
                      <w:sz w:val="20"/>
                      <w:szCs w:val="20"/>
                    </w:rPr>
                    <w:t>宽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18m×</w:t>
                  </w:r>
                  <w:r>
                    <w:rPr>
                      <w:spacing w:val="2"/>
                      <w:sz w:val="20"/>
                      <w:szCs w:val="20"/>
                    </w:rPr>
                    <w:t>高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4m</w:t>
                  </w:r>
                </w:p>
              </w:tc>
              <w:tc>
                <w:tcPr>
                  <w:tcW w:w="4052" w:type="dxa"/>
                  <w:vAlign w:val="top"/>
                </w:tcPr>
                <w:p>
                  <w:pPr>
                    <w:pStyle w:val="TableText"/>
                    <w:spacing w:before="64" w:line="244" w:lineRule="auto"/>
                    <w:ind w:left="21" w:right="53" w:firstLine="1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内设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台高压喷涂机，每台喷涂机配备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1 </w:t>
                  </w:r>
                  <w:r>
                    <w:rPr>
                      <w:spacing w:val="4"/>
                      <w:sz w:val="20"/>
                      <w:szCs w:val="20"/>
                    </w:rPr>
                    <w:t>把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喷枪，喷枪最大小时耗漆量为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40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/h</w:t>
                  </w:r>
                  <w:r>
                    <w:rPr>
                      <w:spacing w:val="7"/>
                      <w:sz w:val="20"/>
                      <w:szCs w:val="20"/>
                    </w:rPr>
                    <w:t>。</w:t>
                  </w:r>
                </w:p>
              </w:tc>
            </w:tr>
            <w:tr>
              <w:tblPrEx>
                <w:tblW w:w="8949" w:type="dxa"/>
                <w:tblInd w:w="720" w:type="dxa"/>
                <w:tblLayout w:type="fixed"/>
              </w:tblPrEx>
              <w:trPr>
                <w:trHeight w:val="353"/>
              </w:trPr>
              <w:tc>
                <w:tcPr>
                  <w:tcW w:w="595" w:type="dxa"/>
                  <w:vAlign w:val="top"/>
                </w:tcPr>
                <w:p>
                  <w:pPr>
                    <w:spacing w:before="125" w:line="195" w:lineRule="auto"/>
                    <w:ind w:left="2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146" w:type="dxa"/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376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晾干</w:t>
                  </w:r>
                </w:p>
              </w:tc>
              <w:tc>
                <w:tcPr>
                  <w:tcW w:w="128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1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052" w:type="dxa"/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1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不单独设置晾干房，晾干工序在喷漆房进行</w:t>
                  </w:r>
                </w:p>
              </w:tc>
            </w:tr>
          </w:tbl>
          <w:p>
            <w:pPr>
              <w:pStyle w:val="TableText"/>
              <w:spacing w:before="148" w:line="219" w:lineRule="auto"/>
              <w:ind w:left="1085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主要原辅材料及能源</w:t>
            </w:r>
          </w:p>
          <w:p>
            <w:pPr>
              <w:pStyle w:val="TableText"/>
              <w:spacing w:before="154" w:line="219" w:lineRule="auto"/>
              <w:ind w:left="2724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3-6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本项目主要原辅材料及能源消耗情况表</w:t>
            </w:r>
          </w:p>
          <w:p>
            <w:pPr>
              <w:spacing w:line="85" w:lineRule="auto"/>
              <w:rPr>
                <w:rFonts w:ascii="Arial"/>
                <w:sz w:val="2"/>
              </w:rPr>
            </w:pPr>
          </w:p>
          <w:tbl>
            <w:tblPr>
              <w:tblStyle w:val="TableNormal8"/>
              <w:tblW w:w="8913" w:type="dxa"/>
              <w:tblInd w:w="7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80"/>
              <w:gridCol w:w="1639"/>
              <w:gridCol w:w="1245"/>
              <w:gridCol w:w="1275"/>
              <w:gridCol w:w="1841"/>
              <w:gridCol w:w="2233"/>
            </w:tblGrid>
            <w:tr>
              <w:tblPrEx>
                <w:tblW w:w="8913" w:type="dxa"/>
                <w:tblInd w:w="7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09"/>
              </w:trPr>
              <w:tc>
                <w:tcPr>
                  <w:tcW w:w="680" w:type="dxa"/>
                  <w:vAlign w:val="top"/>
                </w:tcPr>
                <w:p>
                  <w:pPr>
                    <w:pStyle w:val="TableText"/>
                    <w:spacing w:before="215" w:line="230" w:lineRule="auto"/>
                    <w:ind w:left="13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215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材料名称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215" w:line="228" w:lineRule="auto"/>
                    <w:ind w:left="31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年用量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33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厂区内</w:t>
                  </w:r>
                </w:p>
                <w:p>
                  <w:pPr>
                    <w:pStyle w:val="TableText"/>
                    <w:spacing w:before="52" w:line="217" w:lineRule="auto"/>
                    <w:ind w:left="12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最大暂存量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215" w:line="228" w:lineRule="auto"/>
                    <w:ind w:left="50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包装规格</w:t>
                  </w:r>
                </w:p>
              </w:tc>
              <w:tc>
                <w:tcPr>
                  <w:tcW w:w="2233" w:type="dxa"/>
                  <w:vAlign w:val="top"/>
                </w:tcPr>
                <w:p>
                  <w:pPr>
                    <w:pStyle w:val="TableText"/>
                    <w:spacing w:before="215" w:line="230" w:lineRule="auto"/>
                    <w:ind w:left="914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备注</w:t>
                  </w:r>
                </w:p>
              </w:tc>
            </w:tr>
          </w:tbl>
          <w:p/>
        </w:tc>
      </w:tr>
    </w:tbl>
    <w:p>
      <w:pPr>
        <w:sectPr>
          <w:footerReference w:type="default" r:id="rId15"/>
          <w:pgSz w:w="11906" w:h="16839"/>
          <w:pgMar w:top="1134" w:right="926" w:bottom="1224" w:left="1152" w:header="0" w:footer="1037" w:gutter="0"/>
          <w:pgNumType w:start="12"/>
          <w:cols w:space="708"/>
        </w:sectPr>
      </w:pPr>
    </w:p>
    <w:tbl>
      <w:tblPr>
        <w:tblStyle w:val="TableNormal9"/>
        <w:tblW w:w="9812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812"/>
      </w:tblGrid>
      <w:tr>
        <w:tblPrEx>
          <w:tblW w:w="9812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952"/>
        </w:trPr>
        <w:tc>
          <w:tcPr>
            <w:tcW w:w="9812" w:type="dxa"/>
            <w:vAlign w:val="top"/>
          </w:tcPr>
          <w:tbl>
            <w:tblPr>
              <w:tblStyle w:val="TableNormal9"/>
              <w:tblW w:w="8913" w:type="dxa"/>
              <w:tblInd w:w="7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80"/>
              <w:gridCol w:w="1639"/>
              <w:gridCol w:w="1245"/>
              <w:gridCol w:w="1275"/>
              <w:gridCol w:w="1841"/>
              <w:gridCol w:w="2233"/>
            </w:tblGrid>
            <w:tr>
              <w:tblPrEx>
                <w:tblW w:w="8913" w:type="dxa"/>
                <w:tblInd w:w="7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4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17" w:line="195" w:lineRule="auto"/>
                    <w:ind w:left="3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81" w:line="221" w:lineRule="auto"/>
                    <w:ind w:left="35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Q235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钢板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1" w:line="233" w:lineRule="auto"/>
                    <w:ind w:left="24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10170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pStyle w:val="TableText"/>
                    <w:spacing w:before="81" w:line="233" w:lineRule="auto"/>
                    <w:ind w:left="31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1000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722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货架</w:t>
                  </w:r>
                </w:p>
              </w:tc>
              <w:tc>
                <w:tcPr>
                  <w:tcW w:w="223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31" w:line="228" w:lineRule="auto"/>
                    <w:ind w:left="27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钢板的年用量合计</w:t>
                  </w:r>
                </w:p>
                <w:p>
                  <w:pPr>
                    <w:pStyle w:val="TableText"/>
                    <w:spacing w:before="54" w:line="252" w:lineRule="auto"/>
                    <w:ind w:left="72" w:right="6" w:hanging="6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23387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吨，机加工过程中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有废边角料和粉尘产生</w:t>
                  </w: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4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18" w:line="195" w:lineRule="auto"/>
                    <w:ind w:left="2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82" w:line="221" w:lineRule="auto"/>
                    <w:ind w:left="35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Q355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钢板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2" w:line="232" w:lineRule="auto"/>
                    <w:ind w:left="29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8135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pStyle w:val="TableText"/>
                    <w:spacing w:before="82" w:line="232" w:lineRule="auto"/>
                    <w:ind w:left="36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800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722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货架</w:t>
                  </w:r>
                </w:p>
              </w:tc>
              <w:tc>
                <w:tcPr>
                  <w:tcW w:w="223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4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20" w:line="195" w:lineRule="auto"/>
                    <w:ind w:left="2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61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钢板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3" w:line="231" w:lineRule="auto"/>
                    <w:ind w:left="28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5082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pStyle w:val="TableText"/>
                    <w:spacing w:before="83" w:line="231" w:lineRule="auto"/>
                    <w:ind w:left="35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722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货架</w:t>
                  </w:r>
                </w:p>
              </w:tc>
              <w:tc>
                <w:tcPr>
                  <w:tcW w:w="223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4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19" w:line="195" w:lineRule="auto"/>
                    <w:ind w:left="2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61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焊剂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3" w:line="231" w:lineRule="auto"/>
                    <w:ind w:left="39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90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pStyle w:val="TableText"/>
                    <w:spacing w:before="83" w:line="231" w:lineRule="auto"/>
                    <w:ind w:left="45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52" w:line="274" w:lineRule="exact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纸箱装，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1.2t/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箱</w:t>
                  </w:r>
                </w:p>
              </w:tc>
              <w:tc>
                <w:tcPr>
                  <w:tcW w:w="2233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70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埋弧焊用</w:t>
                  </w: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4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23" w:line="192" w:lineRule="auto"/>
                    <w:ind w:left="2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40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实芯焊丝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4" w:line="230" w:lineRule="auto"/>
                    <w:ind w:left="35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115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pStyle w:val="TableText"/>
                    <w:spacing w:before="84" w:line="230" w:lineRule="auto"/>
                    <w:ind w:left="37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4.8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53" w:line="275" w:lineRule="exact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纸箱装，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1.2t/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箱</w:t>
                  </w:r>
                </w:p>
              </w:tc>
              <w:tc>
                <w:tcPr>
                  <w:tcW w:w="2233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70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埋弧焊用</w:t>
                  </w: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5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21" w:line="195" w:lineRule="auto"/>
                    <w:ind w:left="2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8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钛钙型碳钢焊条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40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0"/>
                      <w:szCs w:val="20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5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39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1.2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55" w:line="274" w:lineRule="exact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纸箱装，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1.2t/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箱</w:t>
                  </w:r>
                </w:p>
              </w:tc>
              <w:tc>
                <w:tcPr>
                  <w:tcW w:w="2233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59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手工电焊用</w:t>
                  </w: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5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25" w:line="192" w:lineRule="auto"/>
                    <w:ind w:left="2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40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实芯焊丝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27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122.2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37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4.8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55" w:line="274" w:lineRule="exact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纸箱装，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1.2t/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箱</w:t>
                  </w:r>
                </w:p>
              </w:tc>
              <w:tc>
                <w:tcPr>
                  <w:tcW w:w="2233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70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气保焊用</w:t>
                  </w: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5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22" w:line="195" w:lineRule="auto"/>
                    <w:ind w:left="2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87" w:line="228" w:lineRule="auto"/>
                    <w:ind w:left="51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水性漆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35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100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3"/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45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吨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56" w:line="274" w:lineRule="exact"/>
                    <w:ind w:left="27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position w:val="2"/>
                      <w:sz w:val="20"/>
                      <w:szCs w:val="20"/>
                    </w:rPr>
                    <w:t>桶装，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2"/>
                      <w:sz w:val="20"/>
                      <w:szCs w:val="20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2"/>
                      <w:sz w:val="20"/>
                      <w:szCs w:val="20"/>
                    </w:rPr>
                    <w:t>/</w:t>
                  </w:r>
                  <w:r>
                    <w:rPr>
                      <w:spacing w:val="7"/>
                      <w:position w:val="2"/>
                      <w:sz w:val="20"/>
                      <w:szCs w:val="20"/>
                    </w:rPr>
                    <w:t>桶</w:t>
                  </w:r>
                </w:p>
              </w:tc>
              <w:tc>
                <w:tcPr>
                  <w:tcW w:w="2233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11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稀释剂为水，无需固化剂</w:t>
                  </w: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5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23" w:line="195" w:lineRule="auto"/>
                    <w:ind w:left="2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61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液氧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16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1.2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万</w:t>
                  </w:r>
                  <w:r>
                    <w:rPr>
                      <w:spacing w:val="-4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Nm</w:t>
                  </w:r>
                  <w:r>
                    <w:rPr>
                      <w:rFonts w:ascii="Times New Roman" w:eastAsia="Times New Roman" w:hAnsi="Times New Roman" w:cs="Times New Roman"/>
                      <w:position w:val="6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spacing w:before="94" w:line="208" w:lineRule="auto"/>
                    <w:ind w:left="431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-1"/>
                      <w:sz w:val="22"/>
                      <w:szCs w:val="22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6"/>
                      <w:sz w:val="14"/>
                      <w:szCs w:val="14"/>
                    </w:rPr>
                    <w:t>3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76" w:line="217" w:lineRule="auto"/>
                    <w:ind w:left="366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spacing w:val="-1"/>
                      <w:sz w:val="22"/>
                      <w:szCs w:val="22"/>
                    </w:rPr>
                    <w:t>储罐，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7"/>
                      <w:sz w:val="14"/>
                      <w:szCs w:val="14"/>
                    </w:rPr>
                    <w:t>3</w:t>
                  </w:r>
                </w:p>
              </w:tc>
              <w:tc>
                <w:tcPr>
                  <w:tcW w:w="2233" w:type="dxa"/>
                  <w:vAlign w:val="top"/>
                </w:tcPr>
                <w:p>
                  <w:pPr>
                    <w:pStyle w:val="TableText"/>
                    <w:spacing w:before="87" w:line="228" w:lineRule="auto"/>
                    <w:ind w:left="70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火焰切割</w:t>
                  </w: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5"/>
              </w:trPr>
              <w:tc>
                <w:tcPr>
                  <w:tcW w:w="680" w:type="dxa"/>
                  <w:vAlign w:val="top"/>
                </w:tcPr>
                <w:p>
                  <w:pPr>
                    <w:spacing w:before="121" w:line="195" w:lineRule="auto"/>
                    <w:ind w:left="2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639" w:type="dxa"/>
                  <w:vAlign w:val="top"/>
                </w:tcPr>
                <w:p>
                  <w:pPr>
                    <w:spacing w:before="120" w:line="205" w:lineRule="auto"/>
                    <w:ind w:left="64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245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14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3.2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万</w:t>
                  </w:r>
                  <w:r>
                    <w:rPr>
                      <w:spacing w:val="-4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275" w:type="dxa"/>
                  <w:vAlign w:val="top"/>
                </w:tcPr>
                <w:p>
                  <w:pPr>
                    <w:spacing w:before="95" w:line="206" w:lineRule="auto"/>
                    <w:ind w:left="431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-1"/>
                      <w:sz w:val="22"/>
                      <w:szCs w:val="22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6"/>
                      <w:sz w:val="14"/>
                      <w:szCs w:val="14"/>
                    </w:rPr>
                    <w:t>3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77" w:line="216" w:lineRule="auto"/>
                    <w:ind w:left="366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spacing w:val="-1"/>
                      <w:sz w:val="22"/>
                      <w:szCs w:val="22"/>
                    </w:rPr>
                    <w:t>储罐，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6"/>
                      <w:sz w:val="14"/>
                      <w:szCs w:val="14"/>
                    </w:rPr>
                    <w:t>3</w:t>
                  </w:r>
                </w:p>
              </w:tc>
              <w:tc>
                <w:tcPr>
                  <w:tcW w:w="2233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70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气保焊用</w:t>
                  </w:r>
                </w:p>
              </w:tc>
            </w:tr>
            <w:tr>
              <w:tblPrEx>
                <w:tblW w:w="8913" w:type="dxa"/>
                <w:tblInd w:w="738" w:type="dxa"/>
                <w:tblLayout w:type="fixed"/>
              </w:tblPrEx>
              <w:trPr>
                <w:trHeight w:val="341"/>
              </w:trPr>
              <w:tc>
                <w:tcPr>
                  <w:tcW w:w="68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21" w:line="195" w:lineRule="auto"/>
                    <w:ind w:left="2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63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6" w:line="226" w:lineRule="auto"/>
                    <w:ind w:left="61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液氩</w:t>
                  </w:r>
                </w:p>
              </w:tc>
              <w:tc>
                <w:tcPr>
                  <w:tcW w:w="124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6" w:line="226" w:lineRule="auto"/>
                    <w:ind w:left="14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0.5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万</w:t>
                  </w:r>
                  <w:r>
                    <w:rPr>
                      <w:spacing w:val="-4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275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95" w:line="206" w:lineRule="auto"/>
                    <w:ind w:left="431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-1"/>
                      <w:sz w:val="22"/>
                      <w:szCs w:val="22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6"/>
                      <w:sz w:val="14"/>
                      <w:szCs w:val="14"/>
                    </w:rPr>
                    <w:t>3</w:t>
                  </w:r>
                </w:p>
              </w:tc>
              <w:tc>
                <w:tcPr>
                  <w:tcW w:w="1841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77" w:line="213" w:lineRule="auto"/>
                    <w:ind w:left="366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spacing w:val="-1"/>
                      <w:sz w:val="22"/>
                      <w:szCs w:val="22"/>
                    </w:rPr>
                    <w:t>储罐，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6"/>
                      <w:sz w:val="14"/>
                      <w:szCs w:val="14"/>
                    </w:rPr>
                    <w:t>3</w:t>
                  </w:r>
                </w:p>
              </w:tc>
              <w:tc>
                <w:tcPr>
                  <w:tcW w:w="2233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6" w:line="226" w:lineRule="auto"/>
                    <w:ind w:left="70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气保焊用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6"/>
          <w:type w:val="nextPage"/>
          <w:pgSz w:w="11906" w:h="16839"/>
          <w:pgMar w:top="1134" w:right="926" w:bottom="1224" w:left="1152" w:header="0" w:footer="1037" w:gutter="0"/>
          <w:pgNumType w:start="13"/>
          <w:cols w:space="708"/>
          <w:titlePg w:val="0"/>
        </w:sectPr>
      </w:pPr>
    </w:p>
    <w:tbl>
      <w:tblPr>
        <w:tblStyle w:val="TableNormal10"/>
        <w:tblW w:w="9812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03"/>
        <w:gridCol w:w="735"/>
        <w:gridCol w:w="92"/>
        <w:gridCol w:w="1242"/>
        <w:gridCol w:w="395"/>
        <w:gridCol w:w="1035"/>
        <w:gridCol w:w="209"/>
        <w:gridCol w:w="1026"/>
        <w:gridCol w:w="248"/>
        <w:gridCol w:w="747"/>
        <w:gridCol w:w="970"/>
        <w:gridCol w:w="123"/>
        <w:gridCol w:w="1037"/>
        <w:gridCol w:w="1160"/>
        <w:gridCol w:w="190"/>
      </w:tblGrid>
      <w:tr>
        <w:tblPrEx>
          <w:tblW w:w="9812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9"/>
        </w:trPr>
        <w:tc>
          <w:tcPr>
            <w:tcW w:w="60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4" style="width:0.5pt;height:199pt;margin-top:202.7pt;margin-left:96.56pt;mso-position-horizontal-relative:page;mso-position-vertical-relative:page;position:absolute;z-index:251669504" o:allowincell="f" filled="t" fillcolor="black" stroked="f"/>
              </w:pict>
            </w:r>
            <w:r>
              <w:pict>
                <v:rect id="_x0000_s1035" style="width:0.5pt;height:100.5pt;margin-top:57.7pt;margin-left:540.61pt;mso-position-horizontal-relative:page;mso-position-vertical-relative:page;position:absolute;z-index:251668480" o:allowincell="f" filled="t" fillcolor="black" stroked="f"/>
              </w:pict>
            </w:r>
            <w:r>
              <w:pict>
                <v:rect id="_x0000_s1036" style="width:0.5pt;height:100.5pt;margin-top:57.7pt;margin-left:95.16pt;mso-position-horizontal-relative:page;mso-position-vertical-relative:page;position:absolute;z-index:251667456" o:allowincell="f" filled="t" fillcolor="black" stroked="f"/>
              </w:pict>
            </w:r>
          </w:p>
        </w:tc>
        <w:tc>
          <w:tcPr>
            <w:tcW w:w="827" w:type="dxa"/>
            <w:gridSpan w:val="2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spacing w:before="131" w:line="195" w:lineRule="auto"/>
              <w:ind w:left="3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1637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5" w:line="229" w:lineRule="auto"/>
              <w:ind w:left="50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液压油</w:t>
            </w:r>
          </w:p>
        </w:tc>
        <w:tc>
          <w:tcPr>
            <w:tcW w:w="1244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5" w:line="234" w:lineRule="auto"/>
              <w:ind w:left="36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0.3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吨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5" w:line="234" w:lineRule="auto"/>
              <w:ind w:left="32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吨</w:t>
            </w:r>
          </w:p>
        </w:tc>
        <w:tc>
          <w:tcPr>
            <w:tcW w:w="1840" w:type="dxa"/>
            <w:gridSpan w:val="3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4" w:line="275" w:lineRule="exact"/>
              <w:ind w:left="217"/>
              <w:rPr>
                <w:sz w:val="20"/>
                <w:szCs w:val="20"/>
              </w:rPr>
            </w:pPr>
            <w:r>
              <w:rPr>
                <w:spacing w:val="6"/>
                <w:position w:val="2"/>
                <w:sz w:val="20"/>
                <w:szCs w:val="20"/>
              </w:rPr>
              <w:t>液态，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170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/</w:t>
            </w:r>
            <w:r>
              <w:rPr>
                <w:spacing w:val="6"/>
                <w:position w:val="2"/>
                <w:sz w:val="20"/>
                <w:szCs w:val="20"/>
              </w:rPr>
              <w:t>桶</w:t>
            </w:r>
          </w:p>
        </w:tc>
        <w:tc>
          <w:tcPr>
            <w:tcW w:w="2387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5" w:line="229" w:lineRule="auto"/>
              <w:ind w:left="49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用于设备维护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117" w:line="195" w:lineRule="auto"/>
              <w:ind w:left="3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13</w:t>
            </w:r>
          </w:p>
        </w:tc>
        <w:tc>
          <w:tcPr>
            <w:tcW w:w="1637" w:type="dxa"/>
            <w:gridSpan w:val="2"/>
            <w:vAlign w:val="top"/>
          </w:tcPr>
          <w:p>
            <w:pPr>
              <w:pStyle w:val="TableText"/>
              <w:spacing w:before="82" w:line="229" w:lineRule="auto"/>
              <w:ind w:left="60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钢珠</w:t>
            </w:r>
          </w:p>
        </w:tc>
        <w:tc>
          <w:tcPr>
            <w:tcW w:w="1244" w:type="dxa"/>
            <w:gridSpan w:val="2"/>
            <w:vAlign w:val="top"/>
          </w:tcPr>
          <w:p>
            <w:pPr>
              <w:pStyle w:val="TableText"/>
              <w:spacing w:before="81" w:line="233" w:lineRule="auto"/>
              <w:ind w:left="40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吨</w:t>
            </w:r>
          </w:p>
        </w:tc>
        <w:tc>
          <w:tcPr>
            <w:tcW w:w="1274" w:type="dxa"/>
            <w:gridSpan w:val="2"/>
            <w:vAlign w:val="top"/>
          </w:tcPr>
          <w:p>
            <w:pPr>
              <w:pStyle w:val="TableText"/>
              <w:spacing w:before="81" w:line="233" w:lineRule="auto"/>
              <w:ind w:left="45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吨</w:t>
            </w:r>
          </w:p>
        </w:tc>
        <w:tc>
          <w:tcPr>
            <w:tcW w:w="1840" w:type="dxa"/>
            <w:gridSpan w:val="3"/>
            <w:vAlign w:val="top"/>
          </w:tcPr>
          <w:p>
            <w:pPr>
              <w:spacing w:before="51" w:line="274" w:lineRule="exact"/>
              <w:ind w:left="8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238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1" w:line="230" w:lineRule="auto"/>
              <w:ind w:left="80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抛丸用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119" w:line="195" w:lineRule="auto"/>
              <w:ind w:left="3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14</w:t>
            </w:r>
          </w:p>
        </w:tc>
        <w:tc>
          <w:tcPr>
            <w:tcW w:w="1637" w:type="dxa"/>
            <w:gridSpan w:val="2"/>
            <w:vAlign w:val="top"/>
          </w:tcPr>
          <w:p>
            <w:pPr>
              <w:pStyle w:val="TableText"/>
              <w:spacing w:before="83" w:line="228" w:lineRule="auto"/>
              <w:ind w:left="7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</w:t>
            </w:r>
          </w:p>
        </w:tc>
        <w:tc>
          <w:tcPr>
            <w:tcW w:w="1244" w:type="dxa"/>
            <w:gridSpan w:val="2"/>
            <w:vAlign w:val="top"/>
          </w:tcPr>
          <w:p>
            <w:pPr>
              <w:pStyle w:val="TableText"/>
              <w:spacing w:before="83" w:line="231" w:lineRule="auto"/>
              <w:ind w:left="28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7076</w:t>
            </w:r>
            <w:r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吨</w:t>
            </w:r>
          </w:p>
        </w:tc>
        <w:tc>
          <w:tcPr>
            <w:tcW w:w="1274" w:type="dxa"/>
            <w:gridSpan w:val="2"/>
            <w:vAlign w:val="top"/>
          </w:tcPr>
          <w:p>
            <w:pPr>
              <w:spacing w:before="52" w:line="274" w:lineRule="exact"/>
              <w:ind w:left="6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840" w:type="dxa"/>
            <w:gridSpan w:val="3"/>
            <w:vAlign w:val="top"/>
          </w:tcPr>
          <w:p>
            <w:pPr>
              <w:spacing w:before="52" w:line="274" w:lineRule="exact"/>
              <w:ind w:left="8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238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3" w:line="228" w:lineRule="auto"/>
              <w:ind w:left="9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由市政自来水管网供给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118" w:line="195" w:lineRule="auto"/>
              <w:ind w:left="3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1637" w:type="dxa"/>
            <w:gridSpan w:val="2"/>
            <w:vAlign w:val="top"/>
          </w:tcPr>
          <w:p>
            <w:pPr>
              <w:pStyle w:val="TableText"/>
              <w:spacing w:before="82" w:line="232" w:lineRule="auto"/>
              <w:ind w:left="7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电</w:t>
            </w:r>
          </w:p>
        </w:tc>
        <w:tc>
          <w:tcPr>
            <w:tcW w:w="1244" w:type="dxa"/>
            <w:gridSpan w:val="2"/>
            <w:vAlign w:val="top"/>
          </w:tcPr>
          <w:p>
            <w:pPr>
              <w:pStyle w:val="TableText"/>
              <w:spacing w:before="82" w:line="229" w:lineRule="auto"/>
              <w:ind w:left="23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350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万度</w:t>
            </w:r>
          </w:p>
        </w:tc>
        <w:tc>
          <w:tcPr>
            <w:tcW w:w="1274" w:type="dxa"/>
            <w:gridSpan w:val="2"/>
            <w:vAlign w:val="top"/>
          </w:tcPr>
          <w:p>
            <w:pPr>
              <w:spacing w:before="51" w:line="274" w:lineRule="exact"/>
              <w:ind w:left="6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840" w:type="dxa"/>
            <w:gridSpan w:val="3"/>
            <w:vAlign w:val="top"/>
          </w:tcPr>
          <w:p>
            <w:pPr>
              <w:spacing w:before="51" w:line="274" w:lineRule="exact"/>
              <w:ind w:left="8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238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2" w:line="228" w:lineRule="auto"/>
              <w:ind w:left="41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由市政电网供电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60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249" w:line="195" w:lineRule="auto"/>
              <w:ind w:left="3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16</w:t>
            </w:r>
          </w:p>
        </w:tc>
        <w:tc>
          <w:tcPr>
            <w:tcW w:w="1637" w:type="dxa"/>
            <w:gridSpan w:val="2"/>
            <w:vAlign w:val="top"/>
          </w:tcPr>
          <w:p>
            <w:pPr>
              <w:pStyle w:val="TableText"/>
              <w:spacing w:before="213" w:line="229" w:lineRule="auto"/>
              <w:ind w:left="50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天然气</w:t>
            </w:r>
          </w:p>
        </w:tc>
        <w:tc>
          <w:tcPr>
            <w:tcW w:w="1244" w:type="dxa"/>
            <w:gridSpan w:val="2"/>
            <w:vAlign w:val="top"/>
          </w:tcPr>
          <w:p>
            <w:pPr>
              <w:pStyle w:val="TableText"/>
              <w:spacing w:before="213" w:line="229" w:lineRule="auto"/>
              <w:ind w:left="3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31.52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万</w:t>
            </w:r>
            <w:r>
              <w:rPr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</w:p>
        </w:tc>
        <w:tc>
          <w:tcPr>
            <w:tcW w:w="1274" w:type="dxa"/>
            <w:gridSpan w:val="2"/>
            <w:vAlign w:val="top"/>
          </w:tcPr>
          <w:p>
            <w:pPr>
              <w:spacing w:before="182" w:line="274" w:lineRule="exact"/>
              <w:ind w:left="6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840" w:type="dxa"/>
            <w:gridSpan w:val="3"/>
            <w:vAlign w:val="top"/>
          </w:tcPr>
          <w:p>
            <w:pPr>
              <w:spacing w:before="182" w:line="274" w:lineRule="exact"/>
              <w:ind w:left="8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238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5" w:line="244" w:lineRule="auto"/>
              <w:ind w:left="1018" w:right="154" w:hanging="98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由燃气管网供气，火焰切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割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88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gridSpan w:val="14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1" w:line="220" w:lineRule="auto"/>
              <w:ind w:left="489"/>
            </w:pPr>
            <w:r>
              <w:rPr>
                <w:spacing w:val="-1"/>
              </w:rPr>
              <w:t>项目水性改性醇酸钢结构漆的组成成分、配比及用量见表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3-7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53" w:line="218" w:lineRule="auto"/>
              <w:ind w:left="2603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3-7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水性漆组成成分及配比情况表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60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15" w:line="230" w:lineRule="auto"/>
              <w:ind w:left="24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1334" w:type="dxa"/>
            <w:gridSpan w:val="2"/>
            <w:vAlign w:val="top"/>
          </w:tcPr>
          <w:p>
            <w:pPr>
              <w:pStyle w:val="TableText"/>
              <w:spacing w:before="215" w:line="229" w:lineRule="auto"/>
              <w:ind w:left="25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原料名称</w:t>
            </w:r>
          </w:p>
        </w:tc>
        <w:tc>
          <w:tcPr>
            <w:tcW w:w="1430" w:type="dxa"/>
            <w:gridSpan w:val="2"/>
            <w:vAlign w:val="top"/>
          </w:tcPr>
          <w:p>
            <w:pPr>
              <w:pStyle w:val="TableText"/>
              <w:spacing w:before="215" w:line="229" w:lineRule="auto"/>
              <w:ind w:left="50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成分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pStyle w:val="TableText"/>
              <w:spacing w:before="215" w:line="230" w:lineRule="auto"/>
              <w:ind w:left="28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CAS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号</w:t>
            </w:r>
          </w:p>
        </w:tc>
        <w:tc>
          <w:tcPr>
            <w:tcW w:w="995" w:type="dxa"/>
            <w:gridSpan w:val="2"/>
            <w:vAlign w:val="top"/>
          </w:tcPr>
          <w:p>
            <w:pPr>
              <w:pStyle w:val="TableText"/>
              <w:spacing w:before="67" w:line="243" w:lineRule="auto"/>
              <w:ind w:left="216" w:right="75" w:hanging="13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质量分数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%</w:t>
            </w:r>
            <w:r>
              <w:rPr>
                <w:spacing w:val="-1"/>
                <w:sz w:val="20"/>
                <w:szCs w:val="20"/>
              </w:rPr>
              <w:t>）</w:t>
            </w:r>
          </w:p>
        </w:tc>
        <w:tc>
          <w:tcPr>
            <w:tcW w:w="970" w:type="dxa"/>
            <w:vAlign w:val="top"/>
          </w:tcPr>
          <w:p>
            <w:pPr>
              <w:pStyle w:val="TableText"/>
              <w:spacing w:before="67" w:line="243" w:lineRule="auto"/>
              <w:ind w:left="187" w:right="185" w:firstLine="9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含量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t/a</w:t>
            </w:r>
            <w:r>
              <w:rPr>
                <w:spacing w:val="-2"/>
                <w:sz w:val="20"/>
                <w:szCs w:val="20"/>
              </w:rPr>
              <w:t>）</w:t>
            </w:r>
          </w:p>
        </w:tc>
        <w:tc>
          <w:tcPr>
            <w:tcW w:w="1160" w:type="dxa"/>
            <w:gridSpan w:val="2"/>
            <w:vAlign w:val="top"/>
          </w:tcPr>
          <w:p>
            <w:pPr>
              <w:pStyle w:val="TableText"/>
              <w:spacing w:before="66" w:line="241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固含量</w:t>
            </w:r>
          </w:p>
          <w:p>
            <w:pPr>
              <w:pStyle w:val="TableText"/>
              <w:spacing w:line="266" w:lineRule="exact"/>
              <w:ind w:left="285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t/a</w:t>
            </w:r>
            <w:r>
              <w:rPr>
                <w:position w:val="1"/>
                <w:sz w:val="20"/>
                <w:szCs w:val="20"/>
              </w:rPr>
              <w:t>）</w:t>
            </w:r>
          </w:p>
        </w:tc>
        <w:tc>
          <w:tcPr>
            <w:tcW w:w="1160" w:type="dxa"/>
            <w:vAlign w:val="top"/>
          </w:tcPr>
          <w:p>
            <w:pPr>
              <w:pStyle w:val="TableText"/>
              <w:spacing w:before="67" w:line="243" w:lineRule="auto"/>
              <w:ind w:left="66" w:right="4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挥发性物质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含量（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t/a</w:t>
            </w:r>
            <w:r>
              <w:rPr>
                <w:spacing w:val="4"/>
                <w:sz w:val="20"/>
                <w:szCs w:val="20"/>
              </w:rPr>
              <w:t>）</w:t>
            </w:r>
          </w:p>
        </w:tc>
        <w:tc>
          <w:tcPr>
            <w:tcW w:w="190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4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3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3" w:lineRule="auto"/>
              <w:ind w:left="246" w:right="42" w:hanging="20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水性改性醇酸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钢结构漆</w:t>
            </w:r>
          </w:p>
        </w:tc>
        <w:tc>
          <w:tcPr>
            <w:tcW w:w="1430" w:type="dxa"/>
            <w:gridSpan w:val="2"/>
            <w:vAlign w:val="top"/>
          </w:tcPr>
          <w:p>
            <w:pPr>
              <w:pStyle w:val="TableText"/>
              <w:spacing w:before="86" w:line="228" w:lineRule="auto"/>
              <w:ind w:left="29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醇酸树脂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spacing w:before="122" w:line="195" w:lineRule="auto"/>
              <w:ind w:left="1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63148-69-6</w:t>
            </w:r>
          </w:p>
        </w:tc>
        <w:tc>
          <w:tcPr>
            <w:tcW w:w="995" w:type="dxa"/>
            <w:gridSpan w:val="2"/>
            <w:vAlign w:val="top"/>
          </w:tcPr>
          <w:p>
            <w:pPr>
              <w:spacing w:before="122" w:line="195" w:lineRule="auto"/>
              <w:ind w:left="3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28</w:t>
            </w:r>
          </w:p>
        </w:tc>
        <w:tc>
          <w:tcPr>
            <w:tcW w:w="970" w:type="dxa"/>
            <w:vAlign w:val="top"/>
          </w:tcPr>
          <w:p>
            <w:pPr>
              <w:spacing w:before="122" w:line="195" w:lineRule="auto"/>
              <w:ind w:left="3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28</w:t>
            </w:r>
          </w:p>
        </w:tc>
        <w:tc>
          <w:tcPr>
            <w:tcW w:w="1160" w:type="dxa"/>
            <w:gridSpan w:val="2"/>
            <w:vAlign w:val="top"/>
          </w:tcPr>
          <w:p>
            <w:pPr>
              <w:spacing w:before="122" w:line="195" w:lineRule="auto"/>
              <w:ind w:left="3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27.44</w:t>
            </w:r>
          </w:p>
        </w:tc>
        <w:tc>
          <w:tcPr>
            <w:tcW w:w="1160" w:type="dxa"/>
            <w:vAlign w:val="top"/>
          </w:tcPr>
          <w:p>
            <w:pPr>
              <w:spacing w:before="122" w:line="195" w:lineRule="auto"/>
              <w:ind w:left="4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0.56</w:t>
            </w:r>
          </w:p>
        </w:tc>
        <w:tc>
          <w:tcPr>
            <w:tcW w:w="190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pStyle w:val="TableText"/>
              <w:spacing w:before="86" w:line="229" w:lineRule="auto"/>
              <w:ind w:left="9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二丙二醇丁醚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spacing w:before="122" w:line="195" w:lineRule="auto"/>
              <w:ind w:left="1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29911-28-2</w:t>
            </w:r>
          </w:p>
        </w:tc>
        <w:tc>
          <w:tcPr>
            <w:tcW w:w="995" w:type="dxa"/>
            <w:gridSpan w:val="2"/>
            <w:vAlign w:val="top"/>
          </w:tcPr>
          <w:p>
            <w:pPr>
              <w:spacing w:before="122" w:line="195" w:lineRule="auto"/>
              <w:ind w:left="3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2.4</w:t>
            </w:r>
          </w:p>
        </w:tc>
        <w:tc>
          <w:tcPr>
            <w:tcW w:w="970" w:type="dxa"/>
            <w:vAlign w:val="top"/>
          </w:tcPr>
          <w:p>
            <w:pPr>
              <w:spacing w:before="122" w:line="195" w:lineRule="auto"/>
              <w:ind w:left="3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2.4</w:t>
            </w:r>
          </w:p>
        </w:tc>
        <w:tc>
          <w:tcPr>
            <w:tcW w:w="1160" w:type="dxa"/>
            <w:gridSpan w:val="2"/>
            <w:vAlign w:val="top"/>
          </w:tcPr>
          <w:p>
            <w:pPr>
              <w:spacing w:before="56" w:line="274" w:lineRule="exact"/>
              <w:ind w:left="5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160" w:type="dxa"/>
            <w:vAlign w:val="top"/>
          </w:tcPr>
          <w:p>
            <w:pPr>
              <w:spacing w:before="122" w:line="195" w:lineRule="auto"/>
              <w:ind w:left="4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2.4</w:t>
            </w:r>
          </w:p>
        </w:tc>
        <w:tc>
          <w:tcPr>
            <w:tcW w:w="190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pStyle w:val="TableText"/>
              <w:spacing w:before="87" w:line="228" w:lineRule="auto"/>
              <w:ind w:left="6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spacing w:before="123" w:line="195" w:lineRule="auto"/>
              <w:ind w:left="1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7732-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18-5</w:t>
            </w:r>
          </w:p>
        </w:tc>
        <w:tc>
          <w:tcPr>
            <w:tcW w:w="995" w:type="dxa"/>
            <w:gridSpan w:val="2"/>
            <w:vAlign w:val="top"/>
          </w:tcPr>
          <w:p>
            <w:pPr>
              <w:spacing w:before="123" w:line="195" w:lineRule="auto"/>
              <w:ind w:left="3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70" w:type="dxa"/>
            <w:vAlign w:val="top"/>
          </w:tcPr>
          <w:p>
            <w:pPr>
              <w:spacing w:before="123" w:line="195" w:lineRule="auto"/>
              <w:ind w:left="3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60" w:type="dxa"/>
            <w:gridSpan w:val="2"/>
            <w:vAlign w:val="top"/>
          </w:tcPr>
          <w:p>
            <w:pPr>
              <w:spacing w:before="56" w:line="274" w:lineRule="exact"/>
              <w:ind w:left="5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160" w:type="dxa"/>
            <w:vAlign w:val="top"/>
          </w:tcPr>
          <w:p>
            <w:pPr>
              <w:spacing w:before="56" w:line="274" w:lineRule="exact"/>
              <w:ind w:left="5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90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pStyle w:val="TableText"/>
              <w:spacing w:before="87" w:line="228" w:lineRule="auto"/>
              <w:ind w:left="20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多功能助剂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spacing w:before="56" w:line="275" w:lineRule="exact"/>
              <w:ind w:left="5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995" w:type="dxa"/>
            <w:gridSpan w:val="2"/>
            <w:vAlign w:val="top"/>
          </w:tcPr>
          <w:p>
            <w:pPr>
              <w:spacing w:before="123" w:line="195" w:lineRule="auto"/>
              <w:ind w:left="3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  <w:tc>
          <w:tcPr>
            <w:tcW w:w="970" w:type="dxa"/>
            <w:vAlign w:val="top"/>
          </w:tcPr>
          <w:p>
            <w:pPr>
              <w:spacing w:before="123" w:line="195" w:lineRule="auto"/>
              <w:ind w:left="3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  <w:tc>
          <w:tcPr>
            <w:tcW w:w="1160" w:type="dxa"/>
            <w:gridSpan w:val="2"/>
            <w:vAlign w:val="top"/>
          </w:tcPr>
          <w:p>
            <w:pPr>
              <w:spacing w:before="123" w:line="195" w:lineRule="auto"/>
              <w:ind w:left="4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  <w:tc>
          <w:tcPr>
            <w:tcW w:w="1160" w:type="dxa"/>
            <w:vAlign w:val="top"/>
          </w:tcPr>
          <w:p>
            <w:pPr>
              <w:spacing w:before="56" w:line="275" w:lineRule="exact"/>
              <w:ind w:left="5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90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pStyle w:val="TableText"/>
              <w:spacing w:before="87" w:line="228" w:lineRule="auto"/>
              <w:ind w:left="29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氧化铁黑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spacing w:before="123" w:line="195" w:lineRule="auto"/>
              <w:ind w:left="1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12227-89-3</w:t>
            </w:r>
          </w:p>
        </w:tc>
        <w:tc>
          <w:tcPr>
            <w:tcW w:w="995" w:type="dxa"/>
            <w:gridSpan w:val="2"/>
            <w:vAlign w:val="top"/>
          </w:tcPr>
          <w:p>
            <w:pPr>
              <w:spacing w:before="123" w:line="195" w:lineRule="auto"/>
              <w:ind w:left="3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22.5</w:t>
            </w:r>
          </w:p>
        </w:tc>
        <w:tc>
          <w:tcPr>
            <w:tcW w:w="970" w:type="dxa"/>
            <w:vAlign w:val="top"/>
          </w:tcPr>
          <w:p>
            <w:pPr>
              <w:spacing w:before="123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22.5</w:t>
            </w:r>
          </w:p>
        </w:tc>
        <w:tc>
          <w:tcPr>
            <w:tcW w:w="1160" w:type="dxa"/>
            <w:gridSpan w:val="2"/>
            <w:vAlign w:val="top"/>
          </w:tcPr>
          <w:p>
            <w:pPr>
              <w:spacing w:before="123" w:line="195" w:lineRule="auto"/>
              <w:ind w:left="4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22.5</w:t>
            </w:r>
          </w:p>
        </w:tc>
        <w:tc>
          <w:tcPr>
            <w:tcW w:w="1160" w:type="dxa"/>
            <w:vAlign w:val="top"/>
          </w:tcPr>
          <w:p>
            <w:pPr>
              <w:spacing w:before="57" w:line="274" w:lineRule="exact"/>
              <w:ind w:left="5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90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0" w:type="dxa"/>
            <w:gridSpan w:val="2"/>
            <w:vAlign w:val="top"/>
          </w:tcPr>
          <w:p>
            <w:pPr>
              <w:pStyle w:val="TableText"/>
              <w:spacing w:before="88" w:line="228" w:lineRule="auto"/>
              <w:ind w:left="40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硫酸钡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spacing w:before="124" w:line="195" w:lineRule="auto"/>
              <w:ind w:left="1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7727-43-7</w:t>
            </w:r>
          </w:p>
        </w:tc>
        <w:tc>
          <w:tcPr>
            <w:tcW w:w="995" w:type="dxa"/>
            <w:gridSpan w:val="2"/>
            <w:vAlign w:val="top"/>
          </w:tcPr>
          <w:p>
            <w:pPr>
              <w:spacing w:before="124" w:line="195" w:lineRule="auto"/>
              <w:ind w:left="3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16.6</w:t>
            </w:r>
          </w:p>
        </w:tc>
        <w:tc>
          <w:tcPr>
            <w:tcW w:w="970" w:type="dxa"/>
            <w:vAlign w:val="top"/>
          </w:tcPr>
          <w:p>
            <w:pPr>
              <w:spacing w:before="124" w:line="195" w:lineRule="auto"/>
              <w:ind w:left="3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16.6</w:t>
            </w:r>
          </w:p>
        </w:tc>
        <w:tc>
          <w:tcPr>
            <w:tcW w:w="1160" w:type="dxa"/>
            <w:gridSpan w:val="2"/>
            <w:vAlign w:val="top"/>
          </w:tcPr>
          <w:p>
            <w:pPr>
              <w:spacing w:before="124" w:line="195" w:lineRule="auto"/>
              <w:ind w:left="4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16.6</w:t>
            </w:r>
          </w:p>
        </w:tc>
        <w:tc>
          <w:tcPr>
            <w:tcW w:w="1160" w:type="dxa"/>
            <w:vAlign w:val="top"/>
          </w:tcPr>
          <w:p>
            <w:pPr>
              <w:spacing w:before="57" w:line="274" w:lineRule="exact"/>
              <w:ind w:left="5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90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9" w:type="dxa"/>
            <w:gridSpan w:val="5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6" w:line="229" w:lineRule="auto"/>
              <w:ind w:left="162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合计</w:t>
            </w:r>
          </w:p>
        </w:tc>
        <w:tc>
          <w:tcPr>
            <w:tcW w:w="1235" w:type="dxa"/>
            <w:gridSpan w:val="2"/>
            <w:vAlign w:val="top"/>
          </w:tcPr>
          <w:p>
            <w:pPr>
              <w:spacing w:before="55" w:line="274" w:lineRule="exact"/>
              <w:ind w:left="5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995" w:type="dxa"/>
            <w:gridSpan w:val="2"/>
            <w:vAlign w:val="top"/>
          </w:tcPr>
          <w:p>
            <w:pPr>
              <w:spacing w:before="122" w:line="195" w:lineRule="auto"/>
              <w:ind w:left="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970" w:type="dxa"/>
            <w:vAlign w:val="top"/>
          </w:tcPr>
          <w:p>
            <w:pPr>
              <w:spacing w:before="122" w:line="195" w:lineRule="auto"/>
              <w:ind w:left="3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1160" w:type="dxa"/>
            <w:gridSpan w:val="2"/>
            <w:vAlign w:val="top"/>
          </w:tcPr>
          <w:p>
            <w:pPr>
              <w:spacing w:before="122" w:line="195" w:lineRule="auto"/>
              <w:ind w:left="3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67.04</w:t>
            </w:r>
          </w:p>
        </w:tc>
        <w:tc>
          <w:tcPr>
            <w:tcW w:w="1160" w:type="dxa"/>
            <w:vAlign w:val="top"/>
          </w:tcPr>
          <w:p>
            <w:pPr>
              <w:spacing w:before="122" w:line="195" w:lineRule="auto"/>
              <w:ind w:left="4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2.96</w:t>
            </w:r>
          </w:p>
        </w:tc>
        <w:tc>
          <w:tcPr>
            <w:tcW w:w="190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2" w:type="dxa"/>
          <w:tblInd w:w="7" w:type="dxa"/>
          <w:tblLayout w:type="fixed"/>
        </w:tblPrEx>
        <w:trPr>
          <w:trHeight w:val="90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19" w:type="dxa"/>
            <w:gridSpan w:val="13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36" w:line="264" w:lineRule="auto"/>
              <w:ind w:left="182" w:hanging="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注：根据《浙江省工业涂装工序挥发性有机物排放量计算暂行方法》（浙环发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[2017]30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号</w:t>
            </w:r>
            <w:r>
              <w:rPr>
                <w:spacing w:val="17"/>
                <w:sz w:val="20"/>
                <w:szCs w:val="20"/>
              </w:rPr>
              <w:t>），</w:t>
            </w:r>
            <w:r>
              <w:rPr>
                <w:spacing w:val="-60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由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于无实测数据，故本项目树脂中非甲烷总烃产生量按醇酸树脂质量的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2%</w:t>
            </w:r>
            <w:r>
              <w:rPr>
                <w:spacing w:val="7"/>
                <w:sz w:val="20"/>
                <w:szCs w:val="20"/>
              </w:rPr>
              <w:t>计。另外成膜</w:t>
            </w:r>
            <w:r>
              <w:rPr>
                <w:spacing w:val="6"/>
                <w:sz w:val="20"/>
                <w:szCs w:val="20"/>
              </w:rPr>
              <w:t>助剂（二丙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二醇丁醚）挥发按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100%</w:t>
            </w:r>
            <w:r>
              <w:rPr>
                <w:spacing w:val="7"/>
                <w:sz w:val="20"/>
                <w:szCs w:val="20"/>
              </w:rPr>
              <w:t>计。本项目水性漆无需调配，固含量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67.04%</w:t>
            </w:r>
          </w:p>
        </w:tc>
        <w:tc>
          <w:tcPr>
            <w:tcW w:w="190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7"/>
          <w:pgSz w:w="11906" w:h="16839"/>
          <w:pgMar w:top="1134" w:right="926" w:bottom="1221" w:left="1152" w:header="0" w:footer="1037" w:gutter="0"/>
          <w:pgNumType w:start="14"/>
          <w:cols w:space="708"/>
        </w:sectPr>
      </w:pPr>
    </w:p>
    <w:tbl>
      <w:tblPr>
        <w:tblStyle w:val="TableNormal11"/>
        <w:tblW w:w="9812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03"/>
        <w:gridCol w:w="9209"/>
      </w:tblGrid>
      <w:tr>
        <w:tblPrEx>
          <w:tblW w:w="9812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050"/>
        </w:trPr>
        <w:tc>
          <w:tcPr>
            <w:tcW w:w="6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0" w:line="338" w:lineRule="auto"/>
              <w:ind w:left="16" w:right="3" w:firstLine="469"/>
              <w:jc w:val="both"/>
            </w:pPr>
            <w:r>
              <w:rPr>
                <w:spacing w:val="-1"/>
              </w:rPr>
              <w:t>本项目油漆即用状态下水性漆密度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1.3g/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，水性漆中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总计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2.96t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，则水性漆</w:t>
            </w:r>
            <w:r>
              <w:t xml:space="preserve"> </w:t>
            </w:r>
            <w:r>
              <w:rPr>
                <w:spacing w:val="16"/>
              </w:rPr>
              <w:t>中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43"/>
                <w:w w:val="101"/>
              </w:rPr>
              <w:t xml:space="preserve"> </w:t>
            </w:r>
            <w:r>
              <w:rPr>
                <w:spacing w:val="16"/>
              </w:rPr>
              <w:t>含量为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38.5g/L </w:t>
            </w:r>
            <w:r>
              <w:rPr>
                <w:spacing w:val="16"/>
              </w:rPr>
              <w:t>，符合《</w:t>
            </w:r>
            <w:r>
              <w:rPr>
                <w:spacing w:val="-57"/>
              </w:rPr>
              <w:t xml:space="preserve"> </w:t>
            </w:r>
            <w:r>
              <w:rPr>
                <w:spacing w:val="16"/>
              </w:rPr>
              <w:t>低挥发性有机</w:t>
            </w:r>
            <w:r>
              <w:rPr>
                <w:spacing w:val="15"/>
              </w:rPr>
              <w:t>化合物含量涂料产</w:t>
            </w:r>
            <w:r>
              <w:rPr>
                <w:spacing w:val="-60"/>
              </w:rPr>
              <w:t xml:space="preserve"> </w:t>
            </w:r>
            <w:r>
              <w:rPr>
                <w:spacing w:val="15"/>
              </w:rPr>
              <w:t>品技术要求</w:t>
            </w:r>
            <w:r>
              <w:rPr>
                <w:spacing w:val="-64"/>
              </w:rPr>
              <w:t xml:space="preserve"> </w:t>
            </w:r>
            <w:r>
              <w:rPr>
                <w:spacing w:val="15"/>
              </w:rPr>
              <w:t>》</w:t>
            </w:r>
            <w:r>
              <w:t xml:space="preserve"> </w:t>
            </w: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GB/T38597-2020</w:t>
            </w:r>
            <w:r>
              <w:rPr>
                <w:spacing w:val="-3"/>
              </w:rPr>
              <w:t>）表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</w:rPr>
              <w:t xml:space="preserve"> </w:t>
            </w:r>
            <w:r>
              <w:rPr>
                <w:spacing w:val="-3"/>
              </w:rPr>
              <w:t>中“工业防护涂料-建筑</w:t>
            </w:r>
            <w:r>
              <w:rPr>
                <w:spacing w:val="-4"/>
              </w:rPr>
              <w:t>物和构筑物防护涂料（建筑用墙面涂料</w:t>
            </w:r>
            <w:r>
              <w:t xml:space="preserve"> </w:t>
            </w:r>
            <w:r>
              <w:rPr>
                <w:spacing w:val="11"/>
              </w:rPr>
              <w:t>除外）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11"/>
              </w:rPr>
              <w:t>金属基材防腐涂料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11"/>
              </w:rPr>
              <w:t>单组分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11"/>
              </w:rPr>
              <w:t>底漆</w:t>
            </w:r>
            <w:r>
              <w:rPr>
                <w:spacing w:val="-71"/>
              </w:rPr>
              <w:t xml:space="preserve"> </w:t>
            </w:r>
            <w:r>
              <w:rPr>
                <w:spacing w:val="11"/>
              </w:rPr>
              <w:t>”的限量值：</w:t>
            </w:r>
            <w:r>
              <w:rPr>
                <w:spacing w:val="-69"/>
              </w:rPr>
              <w:t xml:space="preserve"> </w:t>
            </w:r>
            <w:r>
              <w:rPr>
                <w:spacing w:val="11"/>
              </w:rPr>
              <w:t>水性涂料中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11"/>
              </w:rPr>
              <w:t>含量限制值</w:t>
            </w:r>
          </w:p>
          <w:p>
            <w:pPr>
              <w:pStyle w:val="TableText"/>
              <w:spacing w:line="332" w:lineRule="exact"/>
              <w:ind w:left="22"/>
            </w:pPr>
            <w:r>
              <w:rPr>
                <w:spacing w:val="-4"/>
                <w:position w:val="4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4"/>
                <w:position w:val="4"/>
              </w:rPr>
              <w:t>200g/L</w:t>
            </w:r>
            <w:r>
              <w:rPr>
                <w:spacing w:val="-4"/>
                <w:position w:val="4"/>
              </w:rPr>
              <w:t>。</w:t>
            </w:r>
          </w:p>
          <w:p>
            <w:pPr>
              <w:pStyle w:val="TableText"/>
              <w:spacing w:before="143" w:line="221" w:lineRule="auto"/>
              <w:ind w:left="48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理化性质：</w:t>
            </w:r>
          </w:p>
          <w:p>
            <w:pPr>
              <w:pStyle w:val="TableText"/>
              <w:spacing w:before="154" w:line="338" w:lineRule="auto"/>
              <w:ind w:left="4" w:right="3" w:firstLine="483"/>
              <w:jc w:val="both"/>
            </w:pPr>
            <w:r>
              <w:rPr>
                <w:spacing w:val="2"/>
              </w:rPr>
              <w:t>醇酸树脂：由多元醇、邻苯二甲酸酐和脂肪酸或油（甘</w:t>
            </w:r>
            <w:r>
              <w:rPr>
                <w:spacing w:val="1"/>
              </w:rPr>
              <w:t>油三脂肪酸酯）缩合聚合而</w:t>
            </w:r>
            <w:r>
              <w:t xml:space="preserve"> </w:t>
            </w:r>
            <w:r>
              <w:rPr>
                <w:spacing w:val="2"/>
              </w:rPr>
              <w:t>成的油改性聚酯树脂。黄褐色粘稠液体，是豆油改性的季戊</w:t>
            </w:r>
            <w:r>
              <w:rPr>
                <w:spacing w:val="1"/>
              </w:rPr>
              <w:t>四醇和邻苯二甲酸酐缩聚物</w:t>
            </w:r>
            <w:r>
              <w:t xml:space="preserve"> </w:t>
            </w:r>
            <w:r>
              <w:rPr>
                <w:spacing w:val="-4"/>
              </w:rPr>
              <w:t xml:space="preserve">在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200  </w:t>
            </w:r>
            <w:r>
              <w:rPr>
                <w:spacing w:val="-4"/>
              </w:rPr>
              <w:t>号汽油溶剂中的溶液。易燃，闪点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23</w:t>
            </w:r>
            <w:r>
              <w:rPr>
                <w:spacing w:val="-4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61</w:t>
            </w:r>
            <w:r>
              <w:rPr>
                <w:spacing w:val="-4"/>
              </w:rPr>
              <w:t>℃</w:t>
            </w:r>
            <w:r>
              <w:rPr>
                <w:spacing w:val="-94"/>
              </w:rPr>
              <w:t xml:space="preserve"> </w:t>
            </w:r>
            <w:r>
              <w:rPr>
                <w:spacing w:val="-4"/>
              </w:rPr>
              <w:t>,</w:t>
            </w:r>
            <w:r>
              <w:rPr>
                <w:spacing w:val="38"/>
              </w:rPr>
              <w:t xml:space="preserve"> </w:t>
            </w:r>
            <w:r>
              <w:rPr>
                <w:spacing w:val="-4"/>
              </w:rPr>
              <w:t>遇高温</w:t>
            </w:r>
            <w:r>
              <w:rPr>
                <w:spacing w:val="-5"/>
              </w:rPr>
              <w:t>、明火、氧化剂有引起燃烧</w:t>
            </w:r>
            <w:r>
              <w:t xml:space="preserve"> </w:t>
            </w:r>
            <w:r>
              <w:rPr>
                <w:spacing w:val="2"/>
              </w:rPr>
              <w:t>危险。树脂的热解产物有毒。醇酸树脂固化成膜后，有光泽</w:t>
            </w:r>
            <w:r>
              <w:rPr>
                <w:spacing w:val="1"/>
              </w:rPr>
              <w:t>和韧性，附着力强，并具有</w:t>
            </w:r>
          </w:p>
          <w:p>
            <w:pPr>
              <w:pStyle w:val="TableText"/>
              <w:spacing w:line="220" w:lineRule="auto"/>
              <w:ind w:left="43"/>
            </w:pPr>
            <w:r>
              <w:rPr>
                <w:spacing w:val="-3"/>
              </w:rPr>
              <w:t>良好的耐磨性、耐候性和绝缘性等。</w:t>
            </w:r>
          </w:p>
          <w:p>
            <w:pPr>
              <w:pStyle w:val="TableText"/>
              <w:spacing w:before="157" w:line="298" w:lineRule="auto"/>
              <w:ind w:left="10" w:firstLine="477"/>
              <w:jc w:val="both"/>
            </w:pPr>
            <w:r>
              <w:rPr>
                <w:spacing w:val="-4"/>
              </w:rPr>
              <w:t>二丙二醇丁醚：又名：二丙二醇正丁醚，分子式：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5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，无色液体，溶于水。沸</w:t>
            </w:r>
            <w:r>
              <w:t xml:space="preserve"> </w:t>
            </w:r>
            <w:r>
              <w:rPr>
                <w:spacing w:val="-6"/>
              </w:rPr>
              <w:t>点：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222-232</w:t>
            </w:r>
            <w:r>
              <w:rPr>
                <w:spacing w:val="-6"/>
              </w:rPr>
              <w:t>℃</w:t>
            </w:r>
            <w:r>
              <w:rPr>
                <w:spacing w:val="-94"/>
              </w:rPr>
              <w:t xml:space="preserve"> </w:t>
            </w:r>
            <w:r>
              <w:rPr>
                <w:spacing w:val="-6"/>
              </w:rPr>
              <w:t>,</w:t>
            </w:r>
            <w:r>
              <w:rPr>
                <w:spacing w:val="61"/>
              </w:rPr>
              <w:t xml:space="preserve"> </w:t>
            </w:r>
            <w:r>
              <w:rPr>
                <w:spacing w:val="-6"/>
              </w:rPr>
              <w:t>密度：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0.913 g/mL at25</w:t>
            </w:r>
            <w:r>
              <w:rPr>
                <w:spacing w:val="-6"/>
              </w:rPr>
              <w:t>℃</w:t>
            </w:r>
            <w:r>
              <w:rPr>
                <w:spacing w:val="-93"/>
              </w:rPr>
              <w:t xml:space="preserve"> </w:t>
            </w:r>
            <w:r>
              <w:rPr>
                <w:spacing w:val="-6"/>
              </w:rPr>
              <w:t>,</w:t>
            </w:r>
            <w:r>
              <w:rPr>
                <w:spacing w:val="81"/>
              </w:rPr>
              <w:t xml:space="preserve"> </w:t>
            </w:r>
            <w:r>
              <w:rPr>
                <w:spacing w:val="-6"/>
              </w:rPr>
              <w:t>闪</w:t>
            </w:r>
            <w:r>
              <w:rPr>
                <w:spacing w:val="-7"/>
              </w:rPr>
              <w:t>点：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87.5</w:t>
            </w:r>
            <w:r>
              <w:rPr>
                <w:spacing w:val="-7"/>
              </w:rPr>
              <w:t>℃</w:t>
            </w:r>
            <w:r>
              <w:rPr>
                <w:spacing w:val="-87"/>
              </w:rPr>
              <w:t xml:space="preserve"> </w:t>
            </w:r>
            <w:r>
              <w:rPr>
                <w:spacing w:val="-7"/>
              </w:rPr>
              <w:t>。用作印刷油墨、磁漆的溶剂，</w:t>
            </w:r>
            <w:r>
              <w:t xml:space="preserve"> </w:t>
            </w:r>
            <w:r>
              <w:rPr>
                <w:spacing w:val="-2"/>
              </w:rPr>
              <w:t>也用作切削油、工作油洗涤用溶剂。</w:t>
            </w:r>
          </w:p>
          <w:p>
            <w:pPr>
              <w:pStyle w:val="TableText"/>
              <w:spacing w:before="156" w:line="439" w:lineRule="exact"/>
              <w:jc w:val="right"/>
            </w:pPr>
            <w:r>
              <w:rPr>
                <w:spacing w:val="-5"/>
                <w:position w:val="14"/>
              </w:rPr>
              <w:t>多功能助剂：配制涂料的辅助材料，能改进涂料性能，促进涂膜形成，包括消泡剂、</w:t>
            </w:r>
          </w:p>
          <w:p>
            <w:pPr>
              <w:pStyle w:val="TableText"/>
              <w:spacing w:before="1" w:line="219" w:lineRule="auto"/>
              <w:ind w:left="8"/>
            </w:pPr>
            <w:r>
              <w:rPr>
                <w:spacing w:val="-3"/>
              </w:rPr>
              <w:t>分散剂、润湿剂、增稠剂等，主要是聚醚硅氧烷共聚物类物质。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8"/>
          <w:type w:val="nextPage"/>
          <w:pgSz w:w="11906" w:h="16839"/>
          <w:pgMar w:top="1134" w:right="926" w:bottom="1221" w:left="1152" w:header="0" w:footer="1037" w:gutter="0"/>
          <w:pgNumType w:start="15"/>
          <w:cols w:space="708"/>
          <w:titlePg w:val="0"/>
        </w:sectPr>
      </w:pPr>
    </w:p>
    <w:tbl>
      <w:tblPr>
        <w:tblStyle w:val="TableNormal12"/>
        <w:tblW w:w="9812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03"/>
        <w:gridCol w:w="812"/>
        <w:gridCol w:w="984"/>
        <w:gridCol w:w="476"/>
        <w:gridCol w:w="444"/>
        <w:gridCol w:w="359"/>
        <w:gridCol w:w="846"/>
        <w:gridCol w:w="172"/>
        <w:gridCol w:w="804"/>
        <w:gridCol w:w="958"/>
        <w:gridCol w:w="70"/>
        <w:gridCol w:w="970"/>
        <w:gridCol w:w="153"/>
        <w:gridCol w:w="294"/>
        <w:gridCol w:w="1031"/>
        <w:gridCol w:w="836"/>
      </w:tblGrid>
      <w:tr>
        <w:tblPrEx>
          <w:tblW w:w="9812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44"/>
        </w:trPr>
        <w:tc>
          <w:tcPr>
            <w:tcW w:w="60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7" style="width:0.75pt;height:106.5pt;margin-top:630.92pt;margin-left:540.79pt;mso-position-horizontal-relative:page;mso-position-vertical-relative:page;position:absolute;z-index:251676672" o:allowincell="f" filled="t" fillcolor="black" stroked="f"/>
              </w:pict>
            </w:r>
            <w:r>
              <w:pict>
                <v:rect id="_x0000_s1038" style="width:0.5pt;height:69.55pt;margin-top:560.68pt;margin-left:540.91pt;mso-position-horizontal-relative:page;mso-position-vertical-relative:page;position:absolute;z-index:251675648" o:allowincell="f" filled="t" fillcolor="black" stroked="f"/>
              </w:pict>
            </w:r>
            <w:r>
              <w:pict>
                <v:rect id="_x0000_s1039" style="width:0.5pt;height:194.75pt;margin-top:560.2pt;margin-left:94.86pt;mso-position-horizontal-relative:page;mso-position-vertical-relative:page;position:absolute;z-index:251674624" o:allowincell="f" filled="t" fillcolor="black" stroked="f"/>
              </w:pict>
            </w:r>
            <w:r>
              <w:pict>
                <v:rect id="_x0000_s1040" style="width:0.5pt;height:48pt;margin-top:467.7pt;margin-left:540.86pt;mso-position-horizontal-relative:page;mso-position-vertical-relative:page;position:absolute;z-index:251673600" o:allowincell="f" filled="t" fillcolor="black" stroked="f"/>
              </w:pict>
            </w:r>
            <w:r>
              <w:pict>
                <v:rect id="_x0000_s1041" style="width:0.5pt;height:48pt;margin-top:467.7pt;margin-left:94.91pt;mso-position-horizontal-relative:page;mso-position-vertical-relative:page;position:absolute;z-index:251670528" o:allowincell="f" filled="t" fillcolor="black" stroked="f"/>
              </w:pict>
            </w:r>
            <w:r>
              <w:pict>
                <v:rect id="_x0000_s1042" style="width:0.5pt;height:123.5pt;margin-top:300.18pt;margin-left:542.01pt;mso-position-horizontal-relative:page;mso-position-vertical-relative:page;position:absolute;z-index:251671552" o:allowincell="f" filled="t" fillcolor="black" stroked="f"/>
              </w:pict>
            </w:r>
            <w:r>
              <w:pict>
                <v:rect id="_x0000_s1043" style="width:0.5pt;height:124pt;margin-top:299.7pt;margin-left:93.76pt;mso-position-horizontal-relative:page;mso-position-vertical-relative:page;position:absolute;z-index:251672576" o:allowincell="f" filled="t" fillcolor="black" stroked="f"/>
              </w:pict>
            </w:r>
          </w:p>
        </w:tc>
        <w:tc>
          <w:tcPr>
            <w:tcW w:w="9209" w:type="dxa"/>
            <w:gridSpan w:val="1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2" w:line="338" w:lineRule="auto"/>
              <w:ind w:left="8" w:right="80" w:firstLine="474"/>
            </w:pPr>
            <w:r>
              <w:rPr>
                <w:spacing w:val="-4"/>
              </w:rPr>
              <w:t>氧化铁黑：四氧化三铁，化学式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Fe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4</w:t>
            </w:r>
            <w:r>
              <w:rPr>
                <w:spacing w:val="-4"/>
              </w:rPr>
              <w:t>，相对分子质量为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231.54</w:t>
            </w:r>
            <w:r>
              <w:rPr>
                <w:spacing w:val="-4"/>
              </w:rPr>
              <w:t>。为具有磁性的黑色</w:t>
            </w:r>
            <w:r>
              <w:t xml:space="preserve"> </w:t>
            </w:r>
            <w:r>
              <w:rPr>
                <w:spacing w:val="-2"/>
              </w:rPr>
              <w:t>晶体，故又称为磁性氧化铁。密度：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18g/cm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，熔点：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1867.5K(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1594.5</w:t>
            </w:r>
            <w:r>
              <w:rPr>
                <w:spacing w:val="-3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3"/>
              </w:rPr>
              <w:t>，溶于酸，不</w:t>
            </w:r>
            <w:r>
              <w:t xml:space="preserve"> </w:t>
            </w:r>
            <w:r>
              <w:t>溶于水、碱及乙醇、乙醚等有机溶剂。天然的四氧</w:t>
            </w:r>
            <w:r>
              <w:rPr>
                <w:spacing w:val="-1"/>
              </w:rPr>
              <w:t>化三铁不溶于酸，潮湿状态下在空气</w:t>
            </w:r>
          </w:p>
          <w:p>
            <w:pPr>
              <w:pStyle w:val="TableText"/>
              <w:spacing w:line="219" w:lineRule="auto"/>
              <w:jc w:val="right"/>
            </w:pPr>
            <w:r>
              <w:rPr>
                <w:spacing w:val="-5"/>
              </w:rPr>
              <w:t>中容易氧化成三氧化二铁。通常用作颜料和抛光剂，也可用于制造录音磁带和电讯器材。</w:t>
            </w:r>
          </w:p>
          <w:p>
            <w:pPr>
              <w:pStyle w:val="TableText"/>
              <w:spacing w:before="156" w:line="338" w:lineRule="auto"/>
              <w:ind w:left="7" w:firstLine="473"/>
            </w:pPr>
            <w:r>
              <w:rPr>
                <w:spacing w:val="-7"/>
              </w:rPr>
              <w:t>硫酸钡：别名重晶石、天然硫酸钡，分子式：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BaSO</w:t>
            </w:r>
            <w:r>
              <w:rPr>
                <w:rFonts w:ascii="Times New Roman" w:eastAsia="Times New Roman" w:hAnsi="Times New Roman" w:cs="Times New Roman"/>
                <w:spacing w:val="-7"/>
                <w:position w:val="-1"/>
                <w:sz w:val="15"/>
                <w:szCs w:val="1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7"/>
              </w:rPr>
              <w:t>，分子量：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233.39</w:t>
            </w:r>
            <w:r>
              <w:rPr>
                <w:spacing w:val="-7"/>
              </w:rPr>
              <w:t>。性状：无臭、</w:t>
            </w:r>
            <w:r>
              <w:t xml:space="preserve"> </w:t>
            </w:r>
            <w:r>
              <w:t>无味粉末，溶于热浓硫酸，几乎不溶于水、稀酸、醇</w:t>
            </w:r>
            <w:r>
              <w:rPr>
                <w:spacing w:val="-1"/>
              </w:rPr>
              <w:t>，水悬浮溶液对石蕊试纸呈中性。</w:t>
            </w:r>
          </w:p>
          <w:p>
            <w:pPr>
              <w:pStyle w:val="TableText"/>
              <w:spacing w:line="212" w:lineRule="auto"/>
              <w:ind w:left="6"/>
            </w:pPr>
            <w:r>
              <w:rPr>
                <w:spacing w:val="-4"/>
              </w:rPr>
              <w:t>密度：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4.25-4.5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4"/>
              </w:rPr>
              <w:t>，熔点：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1580</w:t>
            </w:r>
            <w:r>
              <w:rPr>
                <w:spacing w:val="-4"/>
              </w:rPr>
              <w:t>℃</w:t>
            </w:r>
            <w:r>
              <w:rPr>
                <w:spacing w:val="-94"/>
              </w:rPr>
              <w:t xml:space="preserve"> </w:t>
            </w:r>
            <w:r>
              <w:rPr>
                <w:spacing w:val="-4"/>
              </w:rPr>
              <w:t>,</w:t>
            </w:r>
            <w:r>
              <w:rPr>
                <w:spacing w:val="60"/>
              </w:rPr>
              <w:t xml:space="preserve"> </w:t>
            </w:r>
            <w:r>
              <w:rPr>
                <w:spacing w:val="-4"/>
              </w:rPr>
              <w:t>沸点：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330</w:t>
            </w:r>
            <w:r>
              <w:rPr>
                <w:spacing w:val="-4"/>
              </w:rPr>
              <w:t xml:space="preserve">℃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at760 mmHg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5"/>
              </w:rPr>
              <w:t>，分解温度：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&gt;1600</w:t>
            </w:r>
            <w:r>
              <w:rPr>
                <w:spacing w:val="-5"/>
              </w:rPr>
              <w:t>℃。</w:t>
            </w:r>
          </w:p>
          <w:p>
            <w:pPr>
              <w:pStyle w:val="TableText"/>
              <w:spacing w:before="165" w:line="220" w:lineRule="auto"/>
              <w:ind w:left="484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5.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物料、设备等匹配性分析</w:t>
            </w:r>
          </w:p>
          <w:p>
            <w:pPr>
              <w:pStyle w:val="TableText"/>
              <w:spacing w:before="153" w:line="439" w:lineRule="exact"/>
              <w:ind w:right="6"/>
              <w:jc w:val="right"/>
            </w:pPr>
            <w:r>
              <w:rPr>
                <w:spacing w:val="2"/>
                <w:position w:val="14"/>
              </w:rPr>
              <w:t>本项目需要对钢构件表面进行喷漆加工，根据钢构件表</w:t>
            </w:r>
            <w:r>
              <w:rPr>
                <w:spacing w:val="1"/>
                <w:position w:val="14"/>
              </w:rPr>
              <w:t>面积及产量进行水性漆量核</w:t>
            </w:r>
          </w:p>
          <w:p>
            <w:pPr>
              <w:pStyle w:val="TableText"/>
              <w:spacing w:line="220" w:lineRule="auto"/>
              <w:ind w:left="7"/>
            </w:pPr>
            <w:r>
              <w:rPr>
                <w:spacing w:val="-3"/>
              </w:rPr>
              <w:t>算，具体见表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3-8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55" w:line="217" w:lineRule="auto"/>
              <w:ind w:left="296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3-8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水性漆用量核算情况表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60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16" w:line="239" w:lineRule="auto"/>
              <w:ind w:left="2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工艺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before="65" w:line="244" w:lineRule="auto"/>
              <w:ind w:left="37" w:right="80" w:firstLine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产品产量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（吨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/</w:t>
            </w:r>
            <w:r>
              <w:rPr>
                <w:spacing w:val="1"/>
                <w:sz w:val="20"/>
                <w:szCs w:val="20"/>
              </w:rPr>
              <w:t>年）</w:t>
            </w:r>
          </w:p>
        </w:tc>
        <w:tc>
          <w:tcPr>
            <w:tcW w:w="1279" w:type="dxa"/>
            <w:gridSpan w:val="3"/>
            <w:vAlign w:val="top"/>
          </w:tcPr>
          <w:p>
            <w:pPr>
              <w:pStyle w:val="TableText"/>
              <w:spacing w:before="65" w:line="244" w:lineRule="auto"/>
              <w:ind w:left="3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平均喷漆面积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（平方米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/</w:t>
            </w:r>
            <w:r>
              <w:rPr>
                <w:spacing w:val="2"/>
                <w:sz w:val="20"/>
                <w:szCs w:val="20"/>
              </w:rPr>
              <w:t>吨）</w:t>
            </w:r>
          </w:p>
        </w:tc>
        <w:tc>
          <w:tcPr>
            <w:tcW w:w="846" w:type="dxa"/>
            <w:vAlign w:val="top"/>
          </w:tcPr>
          <w:p>
            <w:pPr>
              <w:pStyle w:val="TableText"/>
              <w:spacing w:before="65" w:line="244" w:lineRule="auto"/>
              <w:ind w:left="182" w:right="12" w:hanging="18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干膜厚度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μm</w:t>
            </w:r>
            <w:r>
              <w:rPr>
                <w:sz w:val="20"/>
                <w:szCs w:val="20"/>
              </w:rPr>
              <w:t>）</w:t>
            </w:r>
          </w:p>
        </w:tc>
        <w:tc>
          <w:tcPr>
            <w:tcW w:w="976" w:type="dxa"/>
            <w:gridSpan w:val="2"/>
            <w:vAlign w:val="top"/>
          </w:tcPr>
          <w:p>
            <w:pPr>
              <w:pStyle w:val="TableText"/>
              <w:spacing w:before="65" w:line="244" w:lineRule="auto"/>
              <w:ind w:left="55" w:right="46" w:firstLine="2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干膜密度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g/cm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3</w:t>
            </w:r>
            <w:r>
              <w:rPr>
                <w:sz w:val="20"/>
                <w:szCs w:val="20"/>
              </w:rPr>
              <w:t>）</w:t>
            </w:r>
          </w:p>
        </w:tc>
        <w:tc>
          <w:tcPr>
            <w:tcW w:w="1028" w:type="dxa"/>
            <w:gridSpan w:val="2"/>
            <w:vAlign w:val="top"/>
          </w:tcPr>
          <w:p>
            <w:pPr>
              <w:pStyle w:val="TableText"/>
              <w:spacing w:before="65" w:line="244" w:lineRule="auto"/>
              <w:ind w:left="214" w:right="91" w:hanging="11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干膜总量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t/a</w:t>
            </w:r>
            <w:r>
              <w:rPr>
                <w:sz w:val="20"/>
                <w:szCs w:val="20"/>
              </w:rPr>
              <w:t>）</w:t>
            </w:r>
          </w:p>
        </w:tc>
        <w:tc>
          <w:tcPr>
            <w:tcW w:w="1123" w:type="dxa"/>
            <w:gridSpan w:val="2"/>
            <w:vAlign w:val="top"/>
          </w:tcPr>
          <w:p>
            <w:pPr>
              <w:pStyle w:val="TableText"/>
              <w:spacing w:before="65" w:line="230" w:lineRule="auto"/>
              <w:ind w:left="3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理论用漆量</w:t>
            </w:r>
          </w:p>
          <w:p>
            <w:pPr>
              <w:pStyle w:val="TableText"/>
              <w:spacing w:before="20" w:line="239" w:lineRule="auto"/>
              <w:ind w:left="2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t/a</w:t>
            </w:r>
            <w:r>
              <w:rPr>
                <w:sz w:val="20"/>
                <w:szCs w:val="20"/>
              </w:rPr>
              <w:t>）</w:t>
            </w:r>
          </w:p>
        </w:tc>
        <w:tc>
          <w:tcPr>
            <w:tcW w:w="1325" w:type="dxa"/>
            <w:gridSpan w:val="2"/>
            <w:vAlign w:val="top"/>
          </w:tcPr>
          <w:p>
            <w:pPr>
              <w:pStyle w:val="TableText"/>
              <w:spacing w:before="65" w:line="229" w:lineRule="auto"/>
              <w:ind w:left="14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实际用漆量</w:t>
            </w:r>
          </w:p>
          <w:p>
            <w:pPr>
              <w:pStyle w:val="TableText"/>
              <w:spacing w:before="21" w:line="239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t/a</w:t>
            </w:r>
            <w:r>
              <w:rPr>
                <w:sz w:val="20"/>
                <w:szCs w:val="20"/>
              </w:rPr>
              <w:t>）</w:t>
            </w:r>
          </w:p>
        </w:tc>
        <w:tc>
          <w:tcPr>
            <w:tcW w:w="83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6" w:line="230" w:lineRule="auto"/>
              <w:ind w:left="15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8" w:line="228" w:lineRule="auto"/>
              <w:ind w:left="2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喷漆</w:t>
            </w:r>
          </w:p>
        </w:tc>
        <w:tc>
          <w:tcPr>
            <w:tcW w:w="984" w:type="dxa"/>
            <w:vAlign w:val="top"/>
          </w:tcPr>
          <w:p>
            <w:pPr>
              <w:spacing w:before="123" w:line="195" w:lineRule="auto"/>
              <w:ind w:left="2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23000</w:t>
            </w:r>
          </w:p>
        </w:tc>
        <w:tc>
          <w:tcPr>
            <w:tcW w:w="1279" w:type="dxa"/>
            <w:gridSpan w:val="3"/>
            <w:vAlign w:val="top"/>
          </w:tcPr>
          <w:p>
            <w:pPr>
              <w:spacing w:before="123" w:line="195" w:lineRule="auto"/>
              <w:ind w:left="5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46" w:type="dxa"/>
            <w:vAlign w:val="top"/>
          </w:tcPr>
          <w:p>
            <w:pPr>
              <w:spacing w:before="123" w:line="195" w:lineRule="auto"/>
              <w:ind w:left="1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50-60</w:t>
            </w:r>
          </w:p>
        </w:tc>
        <w:tc>
          <w:tcPr>
            <w:tcW w:w="976" w:type="dxa"/>
            <w:gridSpan w:val="2"/>
            <w:vAlign w:val="top"/>
          </w:tcPr>
          <w:p>
            <w:pPr>
              <w:spacing w:before="123" w:line="195" w:lineRule="auto"/>
              <w:ind w:left="3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1.3</w:t>
            </w:r>
          </w:p>
        </w:tc>
        <w:tc>
          <w:tcPr>
            <w:tcW w:w="1028" w:type="dxa"/>
            <w:gridSpan w:val="2"/>
            <w:vAlign w:val="top"/>
          </w:tcPr>
          <w:p>
            <w:pPr>
              <w:spacing w:before="123" w:line="195" w:lineRule="auto"/>
              <w:ind w:lef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44.9-53.8</w:t>
            </w:r>
          </w:p>
        </w:tc>
        <w:tc>
          <w:tcPr>
            <w:tcW w:w="1123" w:type="dxa"/>
            <w:gridSpan w:val="2"/>
            <w:vAlign w:val="top"/>
          </w:tcPr>
          <w:p>
            <w:pPr>
              <w:spacing w:before="123" w:line="195" w:lineRule="auto"/>
              <w:ind w:left="1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95.7-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114.6</w:t>
            </w:r>
          </w:p>
        </w:tc>
        <w:tc>
          <w:tcPr>
            <w:tcW w:w="1325" w:type="dxa"/>
            <w:gridSpan w:val="2"/>
            <w:vAlign w:val="top"/>
          </w:tcPr>
          <w:p>
            <w:pPr>
              <w:spacing w:before="123" w:line="195" w:lineRule="auto"/>
              <w:ind w:left="5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100</w:t>
            </w:r>
          </w:p>
        </w:tc>
        <w:tc>
          <w:tcPr>
            <w:tcW w:w="83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8" w:line="228" w:lineRule="auto"/>
              <w:ind w:left="5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喷一道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1503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gridSpan w:val="15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6" w:line="261" w:lineRule="auto"/>
              <w:ind w:left="121" w:right="125" w:firstLine="206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注：本项目需喷涂的产品为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18000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吨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/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年钢箱式组合梁和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5000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套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/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年装配式建筑配套件（平均重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w w:val="10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吨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套</w:t>
            </w:r>
            <w:r>
              <w:rPr>
                <w:spacing w:val="1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），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合计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23000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吨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年。钢板的年用量合计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23387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w w:val="10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吨，经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过机加工损耗后（产生废边角料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和粉尘</w:t>
            </w:r>
            <w:r>
              <w:rPr>
                <w:spacing w:val="2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），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需喷漆的产品为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23000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w w:val="10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吨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/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年。</w:t>
            </w:r>
          </w:p>
          <w:p>
            <w:pPr>
              <w:pStyle w:val="TableText"/>
              <w:spacing w:before="53" w:line="228" w:lineRule="auto"/>
              <w:ind w:left="33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水性漆固含量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67.04%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，上漆率以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70%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计。</w:t>
            </w:r>
          </w:p>
          <w:p>
            <w:pPr>
              <w:pStyle w:val="TableText"/>
              <w:spacing w:before="52" w:line="209" w:lineRule="auto"/>
              <w:ind w:left="33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理论油漆总量计算方式按照：理论干膜总量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sz w:val="20"/>
                <w:szCs w:val="20"/>
              </w:rPr>
              <w:t>/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（固含量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sz w:val="20"/>
                <w:szCs w:val="20"/>
              </w:rPr>
              <w:t>*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上漆率）。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88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gridSpan w:val="15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5" w:line="219" w:lineRule="auto"/>
              <w:jc w:val="right"/>
            </w:pPr>
            <w:r>
              <w:rPr>
                <w:spacing w:val="-5"/>
              </w:rPr>
              <w:t>由上表可知，本项目用漆量处于核算用量范围</w:t>
            </w:r>
            <w:r>
              <w:rPr>
                <w:spacing w:val="-6"/>
              </w:rPr>
              <w:t>内，即项目用漆量与项目规模相匹配。</w:t>
            </w:r>
          </w:p>
          <w:p>
            <w:pPr>
              <w:pStyle w:val="TableText"/>
              <w:spacing w:before="156" w:line="214" w:lineRule="auto"/>
              <w:ind w:left="332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3-9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设备匹配性分析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60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0" w:line="230" w:lineRule="auto"/>
              <w:ind w:left="26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before="220" w:line="230" w:lineRule="auto"/>
              <w:ind w:left="9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设备名称</w:t>
            </w:r>
          </w:p>
        </w:tc>
        <w:tc>
          <w:tcPr>
            <w:tcW w:w="920" w:type="dxa"/>
            <w:gridSpan w:val="2"/>
            <w:vAlign w:val="top"/>
          </w:tcPr>
          <w:p>
            <w:pPr>
              <w:pStyle w:val="TableText"/>
              <w:spacing w:before="221" w:line="228" w:lineRule="auto"/>
              <w:ind w:left="6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喷枪数量</w:t>
            </w:r>
          </w:p>
        </w:tc>
        <w:tc>
          <w:tcPr>
            <w:tcW w:w="1205" w:type="dxa"/>
            <w:gridSpan w:val="2"/>
            <w:vAlign w:val="top"/>
          </w:tcPr>
          <w:p>
            <w:pPr>
              <w:pStyle w:val="TableText"/>
              <w:spacing w:before="69" w:line="242" w:lineRule="auto"/>
              <w:ind w:left="94" w:right="67" w:firstLine="10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单把喷枪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最大喷漆量</w:t>
            </w:r>
          </w:p>
        </w:tc>
        <w:tc>
          <w:tcPr>
            <w:tcW w:w="976" w:type="dxa"/>
            <w:gridSpan w:val="2"/>
            <w:vAlign w:val="top"/>
          </w:tcPr>
          <w:p>
            <w:pPr>
              <w:pStyle w:val="TableText"/>
              <w:spacing w:before="69" w:line="242" w:lineRule="auto"/>
              <w:ind w:left="287" w:right="177" w:hanging="7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日喷漆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时间</w:t>
            </w:r>
          </w:p>
        </w:tc>
        <w:tc>
          <w:tcPr>
            <w:tcW w:w="958" w:type="dxa"/>
            <w:vAlign w:val="top"/>
          </w:tcPr>
          <w:p>
            <w:pPr>
              <w:pStyle w:val="TableText"/>
              <w:spacing w:before="221" w:line="228" w:lineRule="auto"/>
              <w:ind w:left="5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年工作日</w:t>
            </w:r>
          </w:p>
        </w:tc>
        <w:tc>
          <w:tcPr>
            <w:tcW w:w="1040" w:type="dxa"/>
            <w:gridSpan w:val="2"/>
            <w:vAlign w:val="top"/>
          </w:tcPr>
          <w:p>
            <w:pPr>
              <w:pStyle w:val="TableText"/>
              <w:spacing w:before="69" w:line="242" w:lineRule="auto"/>
              <w:ind w:left="202" w:right="108" w:hanging="10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理论最大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耗漆量</w:t>
            </w:r>
          </w:p>
        </w:tc>
        <w:tc>
          <w:tcPr>
            <w:tcW w:w="1478" w:type="dxa"/>
            <w:gridSpan w:val="3"/>
            <w:vAlign w:val="top"/>
          </w:tcPr>
          <w:p>
            <w:pPr>
              <w:pStyle w:val="TableText"/>
              <w:spacing w:before="221" w:line="229" w:lineRule="auto"/>
              <w:ind w:left="2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实际用漆量</w:t>
            </w:r>
          </w:p>
        </w:tc>
        <w:tc>
          <w:tcPr>
            <w:tcW w:w="83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9" w:line="300" w:lineRule="exact"/>
              <w:ind w:left="140"/>
              <w:rPr>
                <w:sz w:val="20"/>
                <w:szCs w:val="20"/>
              </w:rPr>
            </w:pPr>
            <w:r>
              <w:rPr>
                <w:spacing w:val="-1"/>
                <w:position w:val="6"/>
                <w:sz w:val="20"/>
                <w:szCs w:val="20"/>
              </w:rPr>
              <w:t>匹配</w:t>
            </w:r>
          </w:p>
          <w:p>
            <w:pPr>
              <w:pStyle w:val="TableText"/>
              <w:spacing w:line="206" w:lineRule="auto"/>
              <w:ind w:left="13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分析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2" w:type="dxa"/>
            <w:tcBorders>
              <w:left w:val="single" w:sz="6" w:space="0" w:color="000000"/>
            </w:tcBorders>
            <w:vAlign w:val="top"/>
          </w:tcPr>
          <w:p>
            <w:pPr>
              <w:spacing w:before="128" w:line="195" w:lineRule="auto"/>
              <w:ind w:left="4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4" w:type="dxa"/>
            <w:vAlign w:val="top"/>
          </w:tcPr>
          <w:p>
            <w:pPr>
              <w:pStyle w:val="TableText"/>
              <w:spacing w:before="92" w:line="224" w:lineRule="auto"/>
              <w:ind w:left="20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喷涂机</w:t>
            </w:r>
          </w:p>
        </w:tc>
        <w:tc>
          <w:tcPr>
            <w:tcW w:w="920" w:type="dxa"/>
            <w:gridSpan w:val="2"/>
            <w:vAlign w:val="top"/>
          </w:tcPr>
          <w:p>
            <w:pPr>
              <w:pStyle w:val="TableText"/>
              <w:spacing w:before="92" w:line="224" w:lineRule="auto"/>
              <w:ind w:left="292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把</w:t>
            </w:r>
          </w:p>
        </w:tc>
        <w:tc>
          <w:tcPr>
            <w:tcW w:w="1205" w:type="dxa"/>
            <w:gridSpan w:val="2"/>
            <w:vAlign w:val="top"/>
          </w:tcPr>
          <w:p>
            <w:pPr>
              <w:spacing w:before="61" w:line="273" w:lineRule="exact"/>
              <w:ind w:left="3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40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/h</w:t>
            </w:r>
          </w:p>
        </w:tc>
        <w:tc>
          <w:tcPr>
            <w:tcW w:w="976" w:type="dxa"/>
            <w:gridSpan w:val="2"/>
            <w:vAlign w:val="top"/>
          </w:tcPr>
          <w:p>
            <w:pPr>
              <w:spacing w:before="61" w:line="273" w:lineRule="exact"/>
              <w:ind w:left="3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4h</w:t>
            </w:r>
          </w:p>
        </w:tc>
        <w:tc>
          <w:tcPr>
            <w:tcW w:w="958" w:type="dxa"/>
            <w:vAlign w:val="top"/>
          </w:tcPr>
          <w:p>
            <w:pPr>
              <w:spacing w:before="61" w:line="273" w:lineRule="exact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330d</w:t>
            </w:r>
          </w:p>
        </w:tc>
        <w:tc>
          <w:tcPr>
            <w:tcW w:w="1040" w:type="dxa"/>
            <w:gridSpan w:val="2"/>
            <w:vAlign w:val="top"/>
          </w:tcPr>
          <w:p>
            <w:pPr>
              <w:spacing w:before="61" w:line="273" w:lineRule="exact"/>
              <w:ind w:left="1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105.6t/a</w:t>
            </w:r>
          </w:p>
        </w:tc>
        <w:tc>
          <w:tcPr>
            <w:tcW w:w="1478" w:type="dxa"/>
            <w:gridSpan w:val="3"/>
            <w:vAlign w:val="top"/>
          </w:tcPr>
          <w:p>
            <w:pPr>
              <w:spacing w:before="61" w:line="273" w:lineRule="exact"/>
              <w:ind w:left="4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0"/>
                <w:szCs w:val="20"/>
              </w:rPr>
              <w:t>100t/a</w:t>
            </w:r>
          </w:p>
        </w:tc>
        <w:tc>
          <w:tcPr>
            <w:tcW w:w="83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2" w:line="224" w:lineRule="auto"/>
              <w:ind w:left="13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88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gridSpan w:val="15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7" w:line="220" w:lineRule="auto"/>
              <w:ind w:left="4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6.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物料平衡和水平衡</w:t>
            </w:r>
          </w:p>
          <w:p>
            <w:pPr>
              <w:pStyle w:val="TableText"/>
              <w:spacing w:before="155" w:line="212" w:lineRule="auto"/>
              <w:ind w:left="290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3-10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水性漆物料平衡一览表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gridSpan w:val="15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1" w:line="225" w:lineRule="auto"/>
              <w:ind w:left="408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喷漆、晾干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3" w:type="dxa"/>
            <w:gridSpan w:val="7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2" w:line="224" w:lineRule="auto"/>
              <w:ind w:left="170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系统输入</w:t>
            </w:r>
          </w:p>
        </w:tc>
        <w:tc>
          <w:tcPr>
            <w:tcW w:w="5116" w:type="dxa"/>
            <w:gridSpan w:val="8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2" w:line="224" w:lineRule="auto"/>
              <w:ind w:left="207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系统输出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2" w:line="224" w:lineRule="auto"/>
              <w:ind w:left="99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物料</w:t>
            </w:r>
          </w:p>
        </w:tc>
        <w:tc>
          <w:tcPr>
            <w:tcW w:w="1821" w:type="dxa"/>
            <w:gridSpan w:val="4"/>
            <w:vAlign w:val="top"/>
          </w:tcPr>
          <w:p>
            <w:pPr>
              <w:pStyle w:val="TableText"/>
              <w:spacing w:before="61" w:line="273" w:lineRule="exact"/>
              <w:ind w:left="286"/>
              <w:rPr>
                <w:sz w:val="20"/>
                <w:szCs w:val="20"/>
              </w:rPr>
            </w:pPr>
            <w:r>
              <w:rPr>
                <w:spacing w:val="4"/>
                <w:position w:val="1"/>
                <w:sz w:val="20"/>
                <w:szCs w:val="20"/>
              </w:rPr>
              <w:t>投入量（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t/a</w:t>
            </w:r>
            <w:r>
              <w:rPr>
                <w:spacing w:val="4"/>
                <w:position w:val="1"/>
                <w:sz w:val="20"/>
                <w:szCs w:val="20"/>
              </w:rPr>
              <w:t>）</w:t>
            </w:r>
          </w:p>
        </w:tc>
        <w:tc>
          <w:tcPr>
            <w:tcW w:w="3249" w:type="dxa"/>
            <w:gridSpan w:val="6"/>
            <w:vAlign w:val="top"/>
          </w:tcPr>
          <w:p>
            <w:pPr>
              <w:pStyle w:val="TableText"/>
              <w:spacing w:before="92" w:line="224" w:lineRule="auto"/>
              <w:ind w:left="142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物料</w:t>
            </w:r>
          </w:p>
        </w:tc>
        <w:tc>
          <w:tcPr>
            <w:tcW w:w="186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1" w:line="273" w:lineRule="exact"/>
              <w:ind w:left="239"/>
              <w:rPr>
                <w:sz w:val="20"/>
                <w:szCs w:val="20"/>
              </w:rPr>
            </w:pPr>
            <w:r>
              <w:rPr>
                <w:spacing w:val="4"/>
                <w:position w:val="1"/>
                <w:sz w:val="20"/>
                <w:szCs w:val="20"/>
              </w:rPr>
              <w:t>产出量（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t/a</w:t>
            </w:r>
            <w:r>
              <w:rPr>
                <w:spacing w:val="4"/>
                <w:position w:val="1"/>
                <w:sz w:val="20"/>
                <w:szCs w:val="20"/>
              </w:rPr>
              <w:t>）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2" w:line="212" w:lineRule="auto"/>
              <w:ind w:left="883"/>
              <w:rPr>
                <w:sz w:val="20"/>
                <w:szCs w:val="20"/>
              </w:rPr>
            </w:pPr>
            <w:r>
              <w:rPr>
                <w:spacing w:val="-2"/>
                <w:sz w:val="22"/>
                <w:szCs w:val="22"/>
              </w:rPr>
              <w:t>水性</w:t>
            </w:r>
            <w:r>
              <w:rPr>
                <w:spacing w:val="-2"/>
                <w:sz w:val="20"/>
                <w:szCs w:val="20"/>
              </w:rPr>
              <w:t>漆</w:t>
            </w:r>
          </w:p>
        </w:tc>
        <w:tc>
          <w:tcPr>
            <w:tcW w:w="1821" w:type="dxa"/>
            <w:gridSpan w:val="4"/>
            <w:vAlign w:val="top"/>
          </w:tcPr>
          <w:p>
            <w:pPr>
              <w:spacing w:before="128" w:line="195" w:lineRule="auto"/>
              <w:ind w:left="7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3249" w:type="dxa"/>
            <w:gridSpan w:val="6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92" w:line="224" w:lineRule="auto"/>
              <w:ind w:left="100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工件表面成膜</w:t>
            </w:r>
          </w:p>
        </w:tc>
        <w:tc>
          <w:tcPr>
            <w:tcW w:w="1867" w:type="dxa"/>
            <w:gridSpan w:val="2"/>
            <w:tcBorders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spacing w:before="128" w:line="195" w:lineRule="auto"/>
              <w:ind w:left="6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46.93</w:t>
            </w:r>
          </w:p>
        </w:tc>
      </w:tr>
    </w:tbl>
    <w:p>
      <w:pPr>
        <w:sectPr>
          <w:footerReference w:type="default" r:id="rId19"/>
          <w:pgSz w:w="11906" w:h="16839"/>
          <w:pgMar w:top="1134" w:right="926" w:bottom="1224" w:left="1152" w:header="0" w:footer="1037" w:gutter="0"/>
          <w:pgNumType w:start="16"/>
          <w:cols w:space="708"/>
        </w:sectPr>
      </w:pPr>
    </w:p>
    <w:tbl>
      <w:tblPr>
        <w:tblStyle w:val="TableNormal13"/>
        <w:tblW w:w="9812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03"/>
        <w:gridCol w:w="2272"/>
        <w:gridCol w:w="1801"/>
        <w:gridCol w:w="20"/>
        <w:gridCol w:w="1832"/>
        <w:gridCol w:w="1417"/>
        <w:gridCol w:w="1867"/>
      </w:tblGrid>
      <w:tr>
        <w:tblPrEx>
          <w:tblW w:w="9812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4"/>
        </w:trPr>
        <w:tc>
          <w:tcPr>
            <w:tcW w:w="603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1" w:type="dxa"/>
            <w:tcBorders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270" w:line="229" w:lineRule="auto"/>
              <w:ind w:left="10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废气处理设施削减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82" w:line="211" w:lineRule="auto"/>
              <w:ind w:left="50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漆雾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spacing w:before="128" w:line="195" w:lineRule="auto"/>
              <w:ind w:left="6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4.884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1" w:type="dxa"/>
            <w:tcBorders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83" w:line="210" w:lineRule="auto"/>
              <w:ind w:left="28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有机废气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spacing w:before="129" w:line="195" w:lineRule="auto"/>
              <w:ind w:left="6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1.997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1" w:type="dxa"/>
            <w:tcBorders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262" w:line="222" w:lineRule="auto"/>
              <w:ind w:left="39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废气排放量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84" w:line="209" w:lineRule="auto"/>
              <w:ind w:left="50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漆雾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spacing w:before="131" w:line="195" w:lineRule="auto"/>
              <w:ind w:left="6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1.146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1" w:type="dxa"/>
            <w:tcBorders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85" w:line="209" w:lineRule="auto"/>
              <w:ind w:left="28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有机废气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spacing w:before="132" w:line="195" w:lineRule="auto"/>
              <w:ind w:left="6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0.963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1" w:type="dxa"/>
            <w:tcBorders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63" w:line="272" w:lineRule="exact"/>
              <w:ind w:left="700"/>
              <w:rPr>
                <w:sz w:val="20"/>
                <w:szCs w:val="20"/>
              </w:rPr>
            </w:pPr>
            <w:r>
              <w:rPr>
                <w:spacing w:val="5"/>
                <w:position w:val="1"/>
                <w:sz w:val="20"/>
                <w:szCs w:val="20"/>
              </w:rPr>
              <w:t>漆渣（含水率</w:t>
            </w:r>
            <w:r>
              <w:rPr>
                <w:spacing w:val="-3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50%</w:t>
            </w:r>
            <w:r>
              <w:rPr>
                <w:spacing w:val="5"/>
                <w:position w:val="1"/>
                <w:sz w:val="20"/>
                <w:szCs w:val="20"/>
              </w:rPr>
              <w:t>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spacing w:before="130" w:line="195" w:lineRule="auto"/>
              <w:ind w:left="6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28.16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1" w:type="dxa"/>
            <w:tcBorders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87" w:line="208" w:lineRule="auto"/>
              <w:ind w:left="4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水分（蒸发、进入废水）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spacing w:before="130" w:line="195" w:lineRule="auto"/>
              <w:ind w:left="6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15.92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67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4" w:line="230" w:lineRule="auto"/>
              <w:ind w:left="99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合计</w:t>
            </w:r>
          </w:p>
        </w:tc>
        <w:tc>
          <w:tcPr>
            <w:tcW w:w="1821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spacing w:before="130" w:line="195" w:lineRule="auto"/>
              <w:ind w:left="7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3249" w:type="dxa"/>
            <w:gridSpan w:val="2"/>
            <w:tcBorders>
              <w:top w:val="single" w:sz="4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4" w:line="230" w:lineRule="auto"/>
              <w:ind w:left="142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合计</w:t>
            </w:r>
          </w:p>
        </w:tc>
        <w:tc>
          <w:tcPr>
            <w:tcW w:w="1867" w:type="dxa"/>
            <w:tcBorders>
              <w:top w:val="single" w:sz="4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130" w:line="195" w:lineRule="auto"/>
              <w:ind w:left="7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rect id="_x0000_s1044" style="width:0.5pt;height:17.55pt;margin-top:0.72pt;margin-left:-7.31pt;mso-position-horizontal-relative:right-margin-area;mso-position-vertical-relative:top-margin-area;position:absolute;z-index:251677696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0"/>
          <w:type w:val="nextPage"/>
          <w:pgSz w:w="11906" w:h="16839"/>
          <w:pgMar w:top="1134" w:right="926" w:bottom="1224" w:left="1152" w:header="0" w:footer="1037" w:gutter="0"/>
          <w:pgNumType w:start="17"/>
          <w:cols w:space="708"/>
          <w:titlePg w:val="0"/>
        </w:sectPr>
      </w:pPr>
    </w:p>
    <w:tbl>
      <w:tblPr>
        <w:tblStyle w:val="TableNormal14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09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341"/>
        </w:trPr>
        <w:tc>
          <w:tcPr>
            <w:tcW w:w="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spacing w:line="3878" w:lineRule="exact"/>
              <w:ind w:firstLine="350"/>
            </w:pPr>
            <w:r>
              <w:rPr>
                <w:position w:val="-77"/>
              </w:rPr>
              <w:drawing>
                <wp:inline distT="0" distB="0" distL="0" distR="0">
                  <wp:extent cx="5311558" cy="2462729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1558" cy="2462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947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3-1   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项目水平衡图</w:t>
            </w:r>
            <w:r>
              <w:rPr>
                <w:spacing w:val="7"/>
              </w:rPr>
              <w:t xml:space="preserve"> 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t/a</w:t>
            </w:r>
          </w:p>
          <w:p>
            <w:pPr>
              <w:pStyle w:val="TableText"/>
              <w:spacing w:before="155" w:line="220" w:lineRule="auto"/>
              <w:ind w:left="4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7.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劳动定员及工作制度</w:t>
            </w:r>
          </w:p>
          <w:p>
            <w:pPr>
              <w:pStyle w:val="TableText"/>
              <w:spacing w:before="153" w:line="439" w:lineRule="exact"/>
              <w:ind w:right="6"/>
              <w:jc w:val="right"/>
            </w:pPr>
            <w:r>
              <w:rPr>
                <w:spacing w:val="-1"/>
                <w:position w:val="14"/>
              </w:rPr>
              <w:t>本项目劳动定员</w:t>
            </w:r>
            <w:r>
              <w:rPr>
                <w:spacing w:val="-23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 xml:space="preserve">130 </w:t>
            </w:r>
            <w:r>
              <w:rPr>
                <w:spacing w:val="-1"/>
                <w:position w:val="14"/>
              </w:rPr>
              <w:t>人，年工作时间为</w:t>
            </w:r>
            <w:r>
              <w:rPr>
                <w:spacing w:val="-50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330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position w:val="14"/>
              </w:rPr>
              <w:t xml:space="preserve"> </w:t>
            </w:r>
            <w:r>
              <w:rPr>
                <w:spacing w:val="-1"/>
                <w:position w:val="14"/>
              </w:rPr>
              <w:t>天，采用</w:t>
            </w:r>
            <w:r>
              <w:rPr>
                <w:spacing w:val="-46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position w:val="14"/>
              </w:rPr>
              <w:t xml:space="preserve"> </w:t>
            </w:r>
            <w:r>
              <w:rPr>
                <w:spacing w:val="-1"/>
                <w:position w:val="14"/>
              </w:rPr>
              <w:t>小时白班工作制生产，设食</w:t>
            </w:r>
          </w:p>
          <w:p>
            <w:pPr>
              <w:pStyle w:val="TableText"/>
              <w:spacing w:line="220" w:lineRule="auto"/>
              <w:ind w:left="8"/>
            </w:pPr>
            <w:r>
              <w:rPr>
                <w:spacing w:val="-2"/>
              </w:rPr>
              <w:t>堂及倒班宿舍。</w:t>
            </w:r>
          </w:p>
        </w:tc>
      </w:tr>
    </w:tbl>
    <w:p>
      <w:pPr>
        <w:sectPr>
          <w:footerReference w:type="default" r:id="rId22"/>
          <w:pgSz w:w="11906" w:h="16839"/>
          <w:pgMar w:top="1134" w:right="926" w:bottom="1224" w:left="1152" w:header="0" w:footer="1037" w:gutter="0"/>
          <w:pgNumType w:start="18"/>
          <w:cols w:space="708"/>
        </w:sectPr>
      </w:pPr>
    </w:p>
    <w:tbl>
      <w:tblPr>
        <w:tblStyle w:val="TableNormal15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09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7747"/>
        </w:trPr>
        <w:tc>
          <w:tcPr>
            <w:tcW w:w="603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6" w:lineRule="auto"/>
              <w:ind w:left="61" w:right="56" w:firstLine="5"/>
              <w:jc w:val="both"/>
            </w:pPr>
            <w:r>
              <w:rPr>
                <w:spacing w:val="-8"/>
              </w:rPr>
              <w:t>原料</w:t>
            </w:r>
            <w:r>
              <w:t xml:space="preserve"> </w:t>
            </w:r>
            <w:r>
              <w:rPr>
                <w:spacing w:val="-5"/>
              </w:rPr>
              <w:t>工艺</w:t>
            </w:r>
            <w:r>
              <w:t xml:space="preserve"> </w:t>
            </w:r>
            <w:r>
              <w:rPr>
                <w:spacing w:val="-5"/>
              </w:rPr>
              <w:t>流程</w:t>
            </w:r>
            <w:r>
              <w:t xml:space="preserve"> </w:t>
            </w:r>
            <w:r>
              <w:rPr>
                <w:spacing w:val="-5"/>
              </w:rPr>
              <w:t>和产</w:t>
            </w:r>
            <w:r>
              <w:t xml:space="preserve"> </w:t>
            </w:r>
            <w:r>
              <w:rPr>
                <w:spacing w:val="-5"/>
              </w:rPr>
              <w:t>排污</w:t>
            </w:r>
            <w:r>
              <w:t xml:space="preserve"> </w:t>
            </w:r>
            <w:r>
              <w:rPr>
                <w:spacing w:val="-5"/>
              </w:rPr>
              <w:t>环节</w:t>
            </w:r>
          </w:p>
        </w:tc>
        <w:tc>
          <w:tcPr>
            <w:tcW w:w="9209" w:type="dxa"/>
            <w:vAlign w:val="top"/>
          </w:tcPr>
          <w:p>
            <w:pPr>
              <w:pStyle w:val="TableText"/>
              <w:spacing w:before="147" w:line="221" w:lineRule="auto"/>
              <w:ind w:left="49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1.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施工期</w:t>
            </w:r>
          </w:p>
          <w:p>
            <w:pPr>
              <w:pStyle w:val="TableText"/>
              <w:spacing w:before="151" w:line="221" w:lineRule="auto"/>
              <w:ind w:left="496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）工艺流程</w:t>
            </w:r>
          </w:p>
          <w:p>
            <w:pPr>
              <w:pStyle w:val="TableText"/>
              <w:spacing w:before="154" w:line="338" w:lineRule="auto"/>
              <w:ind w:left="7" w:right="3" w:firstLine="479"/>
              <w:jc w:val="both"/>
            </w:pPr>
            <w:r>
              <w:rPr>
                <w:spacing w:val="2"/>
              </w:rPr>
              <w:t>本项目新建厂房，施工期主要进行场地平整、基础工程及主</w:t>
            </w:r>
            <w:r>
              <w:rPr>
                <w:spacing w:val="1"/>
              </w:rPr>
              <w:t>体工程建设、设备安装</w:t>
            </w:r>
            <w:r>
              <w:t xml:space="preserve"> </w:t>
            </w:r>
            <w:r>
              <w:rPr>
                <w:spacing w:val="2"/>
              </w:rPr>
              <w:t>等，产生的废水、扬尘、噪声、固废污染仅在施工期</w:t>
            </w:r>
            <w:r>
              <w:rPr>
                <w:spacing w:val="1"/>
              </w:rPr>
              <w:t>内存在，施工结束后这些影响会随</w:t>
            </w:r>
          </w:p>
          <w:p>
            <w:pPr>
              <w:pStyle w:val="TableText"/>
              <w:spacing w:line="220" w:lineRule="auto"/>
              <w:ind w:left="7"/>
            </w:pPr>
            <w:r>
              <w:rPr>
                <w:spacing w:val="-1"/>
              </w:rPr>
              <w:t>之消除。施工期工艺流程及产污环节见图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3-2</w:t>
            </w:r>
            <w:r>
              <w:rPr>
                <w:spacing w:val="-1"/>
              </w:rPr>
              <w:t>。</w:t>
            </w:r>
          </w:p>
          <w:p>
            <w:pPr>
              <w:spacing w:before="7" w:line="2304" w:lineRule="exact"/>
              <w:ind w:firstLine="989"/>
            </w:pPr>
            <w:r>
              <w:rPr>
                <w:position w:val="-46"/>
              </w:rPr>
              <w:drawing>
                <wp:inline distT="0" distB="0" distL="0" distR="0">
                  <wp:extent cx="4576571" cy="146304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6571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84" w:line="221" w:lineRule="auto"/>
              <w:ind w:left="262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3-2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施工期工艺流程及排污节点图</w:t>
            </w:r>
          </w:p>
          <w:p>
            <w:pPr>
              <w:pStyle w:val="TableText"/>
              <w:spacing w:before="155" w:line="220" w:lineRule="auto"/>
              <w:ind w:left="496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）污染工序说明</w:t>
            </w:r>
          </w:p>
          <w:p>
            <w:pPr>
              <w:pStyle w:val="TableText"/>
              <w:spacing w:before="152" w:line="339" w:lineRule="auto"/>
              <w:ind w:left="5" w:firstLine="475"/>
              <w:jc w:val="both"/>
            </w:pPr>
            <w:r>
              <w:rPr>
                <w:spacing w:val="-1"/>
              </w:rPr>
              <w:t xml:space="preserve">废气：①运输车辆及施工机械尾气：各类燃油动力机械在场地开挖、场地平整、物 </w:t>
            </w:r>
            <w:r>
              <w:rPr>
                <w:spacing w:val="-4"/>
              </w:rPr>
              <w:t>料运输等施工作业时，会排出各类燃油废气，排放</w:t>
            </w:r>
            <w:r>
              <w:rPr>
                <w:spacing w:val="-5"/>
              </w:rPr>
              <w:t>的主要污染物为一氧化碳、氮氧化物、</w:t>
            </w:r>
          </w:p>
          <w:p>
            <w:pPr>
              <w:pStyle w:val="TableText"/>
              <w:spacing w:before="1" w:line="217" w:lineRule="auto"/>
              <w:ind w:left="6"/>
            </w:pPr>
            <w:r>
              <w:rPr>
                <w:spacing w:val="-2"/>
              </w:rPr>
              <w:t>烟尘；②施工扬尘：土石方装卸等过程产生的扬尘，排放的主</w:t>
            </w:r>
            <w:r>
              <w:rPr>
                <w:spacing w:val="-3"/>
              </w:rPr>
              <w:t>要污染物为颗粒物。</w:t>
            </w:r>
          </w:p>
          <w:p>
            <w:pPr>
              <w:pStyle w:val="TableText"/>
              <w:spacing w:before="156" w:line="439" w:lineRule="exact"/>
              <w:ind w:right="6"/>
              <w:jc w:val="right"/>
            </w:pPr>
            <w:r>
              <w:rPr>
                <w:spacing w:val="2"/>
                <w:position w:val="15"/>
              </w:rPr>
              <w:t>废水：①施工人员生活污水：主要污染物为化学需氧量及氨</w:t>
            </w:r>
            <w:r>
              <w:rPr>
                <w:spacing w:val="1"/>
                <w:position w:val="15"/>
              </w:rPr>
              <w:t>氮；②施工废水：构筑</w:t>
            </w:r>
          </w:p>
          <w:p>
            <w:pPr>
              <w:pStyle w:val="TableText"/>
              <w:spacing w:line="220" w:lineRule="auto"/>
              <w:ind w:left="5"/>
            </w:pPr>
            <w:r>
              <w:rPr>
                <w:spacing w:val="2"/>
              </w:rPr>
              <w:t>物施工产生的清洗水及漏水，主要污染物为悬浮物；运输</w:t>
            </w:r>
            <w:r>
              <w:rPr>
                <w:spacing w:val="1"/>
              </w:rPr>
              <w:t>车辆冲洗水、混凝土工程的灰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4"/>
          <w:type w:val="nextPage"/>
          <w:pgSz w:w="11906" w:h="16839"/>
          <w:pgMar w:top="1134" w:right="926" w:bottom="1224" w:left="1152" w:header="0" w:footer="1037" w:gutter="0"/>
          <w:pgNumType w:start="19"/>
          <w:cols w:space="708"/>
          <w:titlePg w:val="0"/>
        </w:sectPr>
      </w:pPr>
    </w:p>
    <w:tbl>
      <w:tblPr>
        <w:tblStyle w:val="TableNormal16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09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7677"/>
        </w:trPr>
        <w:tc>
          <w:tcPr>
            <w:tcW w:w="603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50" w:line="442" w:lineRule="exact"/>
              <w:ind w:left="5"/>
            </w:pPr>
            <w:r>
              <w:rPr>
                <w:spacing w:val="-1"/>
                <w:position w:val="15"/>
              </w:rPr>
              <w:t>浆、增加桩基工段的泥浆废水，主要污染物为悬浮物及石油类。</w:t>
            </w:r>
          </w:p>
          <w:p>
            <w:pPr>
              <w:pStyle w:val="TableText"/>
              <w:spacing w:line="219" w:lineRule="auto"/>
              <w:ind w:left="496"/>
            </w:pPr>
            <w:r>
              <w:rPr>
                <w:spacing w:val="-1"/>
              </w:rPr>
              <w:t>噪声：主要是施工机械作业时产生噪声以及运输车辆噪声。</w:t>
            </w:r>
          </w:p>
          <w:p>
            <w:pPr>
              <w:pStyle w:val="TableText"/>
              <w:spacing w:before="154" w:line="439" w:lineRule="exact"/>
              <w:ind w:right="6"/>
              <w:jc w:val="right"/>
            </w:pPr>
            <w:r>
              <w:rPr>
                <w:spacing w:val="1"/>
                <w:position w:val="15"/>
              </w:rPr>
              <w:t>固废：①施工人员产生的生活垃圾；②建筑垃圾：施工时挖掘的废弃土方和施工产</w:t>
            </w:r>
          </w:p>
          <w:p>
            <w:pPr>
              <w:pStyle w:val="TableText"/>
              <w:spacing w:line="219" w:lineRule="auto"/>
              <w:ind w:left="7"/>
            </w:pPr>
            <w:r>
              <w:rPr>
                <w:spacing w:val="-2"/>
              </w:rPr>
              <w:t>生的建筑材料垃圾。</w:t>
            </w:r>
          </w:p>
          <w:p>
            <w:pPr>
              <w:pStyle w:val="TableText"/>
              <w:spacing w:before="156" w:line="221" w:lineRule="auto"/>
              <w:ind w:left="496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）污染工序及污染因子</w:t>
            </w:r>
          </w:p>
          <w:p>
            <w:pPr>
              <w:pStyle w:val="TableText"/>
              <w:spacing w:before="151" w:line="221" w:lineRule="auto"/>
              <w:ind w:left="243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3-11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施工期污染工序及污染因子汇总</w:t>
            </w:r>
          </w:p>
          <w:p>
            <w:pPr>
              <w:spacing w:line="73" w:lineRule="auto"/>
              <w:rPr>
                <w:rFonts w:ascii="Arial"/>
                <w:sz w:val="2"/>
              </w:rPr>
            </w:pPr>
          </w:p>
          <w:tbl>
            <w:tblPr>
              <w:tblStyle w:val="TableNormal16"/>
              <w:tblW w:w="9096" w:type="dxa"/>
              <w:tblInd w:w="4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86"/>
              <w:gridCol w:w="4174"/>
              <w:gridCol w:w="3436"/>
            </w:tblGrid>
            <w:tr>
              <w:tblPrEx>
                <w:tblW w:w="9096" w:type="dxa"/>
                <w:tblInd w:w="4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486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53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类别</w:t>
                  </w:r>
                </w:p>
              </w:tc>
              <w:tc>
                <w:tcPr>
                  <w:tcW w:w="4174" w:type="dxa"/>
                  <w:vAlign w:val="top"/>
                </w:tcPr>
                <w:p>
                  <w:pPr>
                    <w:pStyle w:val="TableText"/>
                    <w:spacing w:before="54" w:line="275" w:lineRule="exact"/>
                    <w:ind w:left="154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污染源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/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工序</w:t>
                  </w:r>
                </w:p>
              </w:tc>
              <w:tc>
                <w:tcPr>
                  <w:tcW w:w="3436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109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主要污染因子</w:t>
                  </w:r>
                </w:p>
              </w:tc>
            </w:tr>
            <w:tr>
              <w:tblPrEx>
                <w:tblW w:w="9096" w:type="dxa"/>
                <w:tblInd w:w="44" w:type="dxa"/>
                <w:tblLayout w:type="fixed"/>
              </w:tblPrEx>
              <w:trPr>
                <w:trHeight w:val="344"/>
              </w:trPr>
              <w:tc>
                <w:tcPr>
                  <w:tcW w:w="148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57" w:line="229" w:lineRule="auto"/>
                    <w:ind w:left="53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4174" w:type="dxa"/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93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运输车辆及施工机械尾气</w:t>
                  </w:r>
                </w:p>
              </w:tc>
              <w:tc>
                <w:tcPr>
                  <w:tcW w:w="3436" w:type="dxa"/>
                  <w:vAlign w:val="top"/>
                </w:tcPr>
                <w:p>
                  <w:pPr>
                    <w:pStyle w:val="TableText"/>
                    <w:spacing w:before="81" w:line="230" w:lineRule="auto"/>
                    <w:ind w:left="95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、烟尘</w:t>
                  </w:r>
                </w:p>
              </w:tc>
            </w:tr>
            <w:tr>
              <w:tblPrEx>
                <w:tblW w:w="9096" w:type="dxa"/>
                <w:tblInd w:w="44" w:type="dxa"/>
                <w:tblLayout w:type="fixed"/>
              </w:tblPrEx>
              <w:trPr>
                <w:trHeight w:val="344"/>
              </w:trPr>
              <w:tc>
                <w:tcPr>
                  <w:tcW w:w="148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74" w:type="dxa"/>
                  <w:vAlign w:val="top"/>
                </w:tcPr>
                <w:p>
                  <w:pPr>
                    <w:pStyle w:val="TableText"/>
                    <w:spacing w:before="83" w:line="231" w:lineRule="auto"/>
                    <w:ind w:left="167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施工扬尘</w:t>
                  </w:r>
                </w:p>
              </w:tc>
              <w:tc>
                <w:tcPr>
                  <w:tcW w:w="3436" w:type="dxa"/>
                  <w:vAlign w:val="top"/>
                </w:tcPr>
                <w:p>
                  <w:pPr>
                    <w:pStyle w:val="TableText"/>
                    <w:spacing w:before="83" w:line="229" w:lineRule="auto"/>
                    <w:ind w:left="140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</w:tr>
            <w:tr>
              <w:tblPrEx>
                <w:tblW w:w="9096" w:type="dxa"/>
                <w:tblInd w:w="44" w:type="dxa"/>
                <w:tblLayout w:type="fixed"/>
              </w:tblPrEx>
              <w:trPr>
                <w:trHeight w:val="345"/>
              </w:trPr>
              <w:tc>
                <w:tcPr>
                  <w:tcW w:w="148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58" w:line="228" w:lineRule="auto"/>
                    <w:ind w:left="53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废水</w:t>
                  </w:r>
                </w:p>
              </w:tc>
              <w:tc>
                <w:tcPr>
                  <w:tcW w:w="4174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125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施工人员生活污水</w:t>
                  </w:r>
                </w:p>
              </w:tc>
              <w:tc>
                <w:tcPr>
                  <w:tcW w:w="3436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111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Cr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、氨氮</w:t>
                  </w:r>
                </w:p>
              </w:tc>
            </w:tr>
            <w:tr>
              <w:tblPrEx>
                <w:tblW w:w="9096" w:type="dxa"/>
                <w:tblInd w:w="44" w:type="dxa"/>
                <w:tblLayout w:type="fixed"/>
              </w:tblPrEx>
              <w:trPr>
                <w:trHeight w:val="344"/>
              </w:trPr>
              <w:tc>
                <w:tcPr>
                  <w:tcW w:w="148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74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167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施工废水</w:t>
                  </w:r>
                </w:p>
              </w:tc>
              <w:tc>
                <w:tcPr>
                  <w:tcW w:w="3436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119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SS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、石油类</w:t>
                  </w:r>
                </w:p>
              </w:tc>
            </w:tr>
            <w:tr>
              <w:tblPrEx>
                <w:tblW w:w="9096" w:type="dxa"/>
                <w:tblInd w:w="44" w:type="dxa"/>
                <w:tblLayout w:type="fixed"/>
              </w:tblPrEx>
              <w:trPr>
                <w:trHeight w:val="344"/>
              </w:trPr>
              <w:tc>
                <w:tcPr>
                  <w:tcW w:w="148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59" w:line="229" w:lineRule="auto"/>
                    <w:ind w:left="556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固废</w:t>
                  </w:r>
                </w:p>
              </w:tc>
              <w:tc>
                <w:tcPr>
                  <w:tcW w:w="4174" w:type="dxa"/>
                  <w:vAlign w:val="top"/>
                </w:tcPr>
                <w:p>
                  <w:pPr>
                    <w:pStyle w:val="TableText"/>
                    <w:spacing w:before="84" w:line="229" w:lineRule="auto"/>
                    <w:ind w:left="125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施工人员生活垃圾</w:t>
                  </w:r>
                </w:p>
              </w:tc>
              <w:tc>
                <w:tcPr>
                  <w:tcW w:w="3436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109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塑料、纸张等</w:t>
                  </w:r>
                </w:p>
              </w:tc>
            </w:tr>
            <w:tr>
              <w:tblPrEx>
                <w:tblW w:w="9096" w:type="dxa"/>
                <w:tblInd w:w="44" w:type="dxa"/>
                <w:tblLayout w:type="fixed"/>
              </w:tblPrEx>
              <w:trPr>
                <w:trHeight w:val="345"/>
              </w:trPr>
              <w:tc>
                <w:tcPr>
                  <w:tcW w:w="148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74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167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建筑垃圾</w:t>
                  </w:r>
                </w:p>
              </w:tc>
              <w:tc>
                <w:tcPr>
                  <w:tcW w:w="3436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77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土石方、建筑材料等</w:t>
                  </w:r>
                </w:p>
              </w:tc>
            </w:tr>
            <w:tr>
              <w:tblPrEx>
                <w:tblW w:w="9096" w:type="dxa"/>
                <w:tblInd w:w="44" w:type="dxa"/>
                <w:tblLayout w:type="fixed"/>
              </w:tblPrEx>
              <w:trPr>
                <w:trHeight w:val="345"/>
              </w:trPr>
              <w:tc>
                <w:tcPr>
                  <w:tcW w:w="148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61" w:line="229" w:lineRule="auto"/>
                    <w:ind w:left="547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噪声</w:t>
                  </w:r>
                </w:p>
              </w:tc>
              <w:tc>
                <w:tcPr>
                  <w:tcW w:w="4174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146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施工设备噪声</w:t>
                  </w:r>
                </w:p>
              </w:tc>
              <w:tc>
                <w:tcPr>
                  <w:tcW w:w="3436" w:type="dxa"/>
                  <w:vAlign w:val="top"/>
                </w:tcPr>
                <w:p>
                  <w:pPr>
                    <w:pStyle w:val="TableText"/>
                    <w:spacing w:before="55" w:line="274" w:lineRule="exact"/>
                    <w:ind w:left="8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等效声级</w:t>
                  </w:r>
                  <w:r>
                    <w:rPr>
                      <w:spacing w:val="-34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dB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</w:tr>
            <w:tr>
              <w:tblPrEx>
                <w:tblW w:w="9096" w:type="dxa"/>
                <w:tblInd w:w="44" w:type="dxa"/>
                <w:tblLayout w:type="fixed"/>
              </w:tblPrEx>
              <w:trPr>
                <w:trHeight w:val="349"/>
              </w:trPr>
              <w:tc>
                <w:tcPr>
                  <w:tcW w:w="148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74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146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运输车辆噪声</w:t>
                  </w:r>
                </w:p>
              </w:tc>
              <w:tc>
                <w:tcPr>
                  <w:tcW w:w="3436" w:type="dxa"/>
                  <w:vAlign w:val="top"/>
                </w:tcPr>
                <w:p>
                  <w:pPr>
                    <w:pStyle w:val="TableText"/>
                    <w:spacing w:before="55" w:line="274" w:lineRule="exact"/>
                    <w:ind w:left="8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等效声级</w:t>
                  </w:r>
                  <w:r>
                    <w:rPr>
                      <w:spacing w:val="-34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dB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</w:tr>
          </w:tbl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48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营运期</w:t>
            </w:r>
          </w:p>
          <w:p>
            <w:pPr>
              <w:pStyle w:val="TableText"/>
              <w:spacing w:before="155" w:line="439" w:lineRule="exact"/>
              <w:ind w:left="486"/>
            </w:pPr>
            <w:r>
              <w:rPr>
                <w:position w:val="14"/>
              </w:rPr>
              <w:t>本项目产品为钢箱式组合梁和装配式建筑配套件</w:t>
            </w:r>
            <w:r>
              <w:rPr>
                <w:spacing w:val="-1"/>
                <w:position w:val="14"/>
              </w:rPr>
              <w:t>，具体生产工艺流程如下：</w:t>
            </w:r>
          </w:p>
          <w:p>
            <w:pPr>
              <w:pStyle w:val="TableText"/>
              <w:spacing w:line="220" w:lineRule="auto"/>
              <w:ind w:left="496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）钢箱式组合梁生产工艺流程</w:t>
            </w:r>
          </w:p>
        </w:tc>
      </w:tr>
    </w:tbl>
    <w:p>
      <w:pPr>
        <w:sectPr>
          <w:footerReference w:type="default" r:id="rId25"/>
          <w:pgSz w:w="11906" w:h="16839"/>
          <w:pgMar w:top="1134" w:right="926" w:bottom="1224" w:left="1152" w:header="0" w:footer="1037" w:gutter="0"/>
          <w:pgNumType w:start="20"/>
          <w:cols w:space="708"/>
        </w:sectPr>
      </w:pPr>
    </w:p>
    <w:tbl>
      <w:tblPr>
        <w:tblStyle w:val="TableNormal17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09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523"/>
        </w:trPr>
        <w:tc>
          <w:tcPr>
            <w:tcW w:w="60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tcBorders>
              <w:top w:val="nil"/>
              <w:bottom w:val="nil"/>
            </w:tcBorders>
            <w:vAlign w:val="top"/>
          </w:tcPr>
          <w:p>
            <w:pPr>
              <w:spacing w:before="8" w:line="4505" w:lineRule="exact"/>
            </w:pPr>
            <w:r>
              <w:rPr>
                <w:position w:val="-90"/>
              </w:rPr>
              <w:drawing>
                <wp:inline distT="0" distB="0" distL="0" distR="0">
                  <wp:extent cx="5792739" cy="286012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2739" cy="286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1856"/>
        </w:trPr>
        <w:tc>
          <w:tcPr>
            <w:tcW w:w="6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tcBorders>
              <w:top w:val="nil"/>
            </w:tcBorders>
            <w:vAlign w:val="top"/>
          </w:tcPr>
          <w:p>
            <w:pPr>
              <w:pStyle w:val="TableText"/>
              <w:spacing w:before="219" w:line="220" w:lineRule="auto"/>
              <w:ind w:left="262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3-3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钢箱式组合梁生产工艺流程图</w:t>
            </w:r>
          </w:p>
          <w:p>
            <w:pPr>
              <w:pStyle w:val="TableText"/>
              <w:spacing w:before="153" w:line="220" w:lineRule="auto"/>
              <w:ind w:left="487"/>
            </w:pPr>
            <w:r>
              <w:rPr>
                <w:spacing w:val="-2"/>
              </w:rPr>
              <w:t>生产工艺说明：</w:t>
            </w:r>
          </w:p>
          <w:p>
            <w:pPr>
              <w:pStyle w:val="TableText"/>
              <w:spacing w:before="155" w:line="439" w:lineRule="exact"/>
              <w:ind w:right="3"/>
              <w:jc w:val="right"/>
            </w:pPr>
            <w:r>
              <w:rPr>
                <w:spacing w:val="2"/>
                <w:position w:val="15"/>
              </w:rPr>
              <w:t>①切割：依据施工详图，画出各部件的实际尺寸、形状，采用激</w:t>
            </w:r>
            <w:r>
              <w:rPr>
                <w:spacing w:val="1"/>
                <w:position w:val="15"/>
              </w:rPr>
              <w:t>光切割机、火焰数</w:t>
            </w:r>
          </w:p>
          <w:p>
            <w:pPr>
              <w:pStyle w:val="TableText"/>
              <w:spacing w:line="219" w:lineRule="auto"/>
              <w:ind w:left="4"/>
            </w:pPr>
            <w:r>
              <w:rPr>
                <w:spacing w:val="2"/>
              </w:rPr>
              <w:t>控切割机、等离子切割机等设备进行下料切割。火焰切割以</w:t>
            </w:r>
            <w:r>
              <w:rPr>
                <w:spacing w:val="1"/>
              </w:rPr>
              <w:t>氧气和天然气为燃料，属于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7"/>
          <w:type w:val="nextPage"/>
          <w:pgSz w:w="11906" w:h="16839"/>
          <w:pgMar w:top="1134" w:right="926" w:bottom="1224" w:left="1152" w:header="0" w:footer="1037" w:gutter="0"/>
          <w:pgNumType w:start="21"/>
          <w:cols w:space="708"/>
          <w:titlePg w:val="0"/>
        </w:sectPr>
      </w:pPr>
    </w:p>
    <w:tbl>
      <w:tblPr>
        <w:tblStyle w:val="TableNormal18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09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481"/>
        </w:trPr>
        <w:tc>
          <w:tcPr>
            <w:tcW w:w="603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50" w:line="220" w:lineRule="auto"/>
              <w:ind w:left="27"/>
            </w:pPr>
            <w:bookmarkStart w:id="1" w:name="bookmark3"/>
            <w:bookmarkEnd w:id="1"/>
            <w:r>
              <w:rPr>
                <w:spacing w:val="-7"/>
              </w:rPr>
              <w:t>明火切割。</w:t>
            </w:r>
          </w:p>
          <w:p>
            <w:pPr>
              <w:pStyle w:val="TableText"/>
              <w:spacing w:before="155" w:line="218" w:lineRule="auto"/>
              <w:ind w:left="483"/>
            </w:pPr>
            <w:r>
              <w:rPr>
                <w:spacing w:val="-1"/>
              </w:rPr>
              <w:t>②组装：采用组立机进行工件的组装。</w:t>
            </w:r>
          </w:p>
          <w:p>
            <w:pPr>
              <w:pStyle w:val="TableText"/>
              <w:spacing w:before="155" w:line="218" w:lineRule="auto"/>
              <w:ind w:left="483"/>
            </w:pPr>
            <w:r>
              <w:rPr>
                <w:spacing w:val="-1"/>
              </w:rPr>
              <w:t>③焊接装配：采用龙门焊机、电焊机等设备进行焊接。</w:t>
            </w:r>
          </w:p>
          <w:p>
            <w:pPr>
              <w:pStyle w:val="TableText"/>
              <w:spacing w:before="155" w:line="218" w:lineRule="auto"/>
              <w:ind w:left="483"/>
            </w:pPr>
            <w:r>
              <w:t>④钻孔：采用数控平面钻等设备对工件进行</w:t>
            </w:r>
            <w:r>
              <w:rPr>
                <w:spacing w:val="-1"/>
              </w:rPr>
              <w:t>剪切、制孔等加工。</w:t>
            </w:r>
          </w:p>
          <w:p>
            <w:pPr>
              <w:pStyle w:val="TableText"/>
              <w:spacing w:before="159" w:line="439" w:lineRule="exact"/>
              <w:ind w:right="6"/>
              <w:jc w:val="right"/>
            </w:pPr>
            <w:r>
              <w:rPr>
                <w:position w:val="15"/>
              </w:rPr>
              <w:t>⑤矫正：钢板在焊接过程中，由于高温会使钢板产生弯曲</w:t>
            </w:r>
            <w:r>
              <w:rPr>
                <w:spacing w:val="-1"/>
                <w:position w:val="15"/>
              </w:rPr>
              <w:t>变形，采用</w:t>
            </w:r>
            <w:r>
              <w:rPr>
                <w:spacing w:val="-56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5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7"/>
                <w:position w:val="15"/>
              </w:rPr>
              <w:t xml:space="preserve"> </w:t>
            </w:r>
            <w:r>
              <w:rPr>
                <w:spacing w:val="-1"/>
                <w:position w:val="15"/>
              </w:rPr>
              <w:t>型钢矫正机</w:t>
            </w:r>
          </w:p>
          <w:p>
            <w:pPr>
              <w:pStyle w:val="TableText"/>
              <w:spacing w:line="219" w:lineRule="auto"/>
              <w:ind w:left="4"/>
            </w:pPr>
            <w:r>
              <w:t>对部分钢板的边缘进行矫正，矫正后的钢板</w:t>
            </w:r>
            <w:r>
              <w:rPr>
                <w:spacing w:val="-1"/>
              </w:rPr>
              <w:t>表面没有凹面或毁伤。</w:t>
            </w:r>
          </w:p>
          <w:p>
            <w:pPr>
              <w:pStyle w:val="TableText"/>
              <w:spacing w:before="154" w:line="218" w:lineRule="auto"/>
              <w:ind w:left="483"/>
            </w:pPr>
            <w:r>
              <w:rPr>
                <w:spacing w:val="-1"/>
              </w:rPr>
              <w:t>⑥气保焊：采用气保焊机等设备进行焊接。</w:t>
            </w:r>
          </w:p>
          <w:p>
            <w:pPr>
              <w:pStyle w:val="TableText"/>
              <w:spacing w:before="158" w:line="440" w:lineRule="exact"/>
              <w:ind w:right="3"/>
              <w:jc w:val="right"/>
            </w:pPr>
            <w:r>
              <w:rPr>
                <w:spacing w:val="2"/>
                <w:position w:val="15"/>
              </w:rPr>
              <w:t>⑦探伤、修补：各部件焊接完成后进行探伤，探伤有问题的部件则</w:t>
            </w:r>
            <w:r>
              <w:rPr>
                <w:spacing w:val="1"/>
                <w:position w:val="15"/>
              </w:rPr>
              <w:t>需通过液氧助燃</w:t>
            </w:r>
          </w:p>
          <w:p>
            <w:pPr>
              <w:pStyle w:val="TableText"/>
              <w:spacing w:line="220" w:lineRule="auto"/>
              <w:ind w:left="5"/>
            </w:pPr>
            <w:r>
              <w:rPr>
                <w:spacing w:val="-4"/>
              </w:rPr>
              <w:t>修补。</w:t>
            </w:r>
          </w:p>
          <w:p>
            <w:pPr>
              <w:pStyle w:val="TableText"/>
              <w:spacing w:before="153" w:line="218" w:lineRule="auto"/>
              <w:ind w:left="483"/>
            </w:pPr>
            <w:r>
              <w:t>⑧抛丸：将组装好的型钢通过抛丸机将产品表面的铁</w:t>
            </w:r>
            <w:r>
              <w:rPr>
                <w:spacing w:val="-1"/>
              </w:rPr>
              <w:t>锈等杂质进行处理。</w:t>
            </w:r>
          </w:p>
          <w:p>
            <w:pPr>
              <w:pStyle w:val="TableText"/>
              <w:spacing w:before="158" w:line="218" w:lineRule="auto"/>
              <w:ind w:left="483"/>
            </w:pPr>
            <w:r>
              <w:t>⑨喷漆、晾干：产品抛丸除锈完成后，利用喷涂机</w:t>
            </w:r>
            <w:r>
              <w:rPr>
                <w:spacing w:val="-1"/>
              </w:rPr>
              <w:t>对其进行表面喷漆。</w:t>
            </w:r>
          </w:p>
          <w:p>
            <w:pPr>
              <w:pStyle w:val="TableText"/>
              <w:spacing w:before="155" w:line="339" w:lineRule="auto"/>
              <w:ind w:left="4" w:firstLine="486"/>
            </w:pPr>
            <w:r>
              <w:rPr>
                <w:spacing w:val="-1"/>
              </w:rPr>
              <w:t xml:space="preserve">喷漆、晾干过程在喷漆车间内伸缩移动式喷漆房内完成，伸缩移动式喷漆房整体为 </w:t>
            </w:r>
            <w:r>
              <w:rPr>
                <w:spacing w:val="-7"/>
              </w:rPr>
              <w:t>框架传动结构，每组框架间均有阻燃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PVC </w:t>
            </w:r>
            <w:r>
              <w:rPr>
                <w:spacing w:val="-7"/>
              </w:rPr>
              <w:t>布密封连接；伸缩移动前室采用两边同时驱动、</w:t>
            </w:r>
          </w:p>
          <w:p>
            <w:pPr>
              <w:pStyle w:val="TableText"/>
              <w:spacing w:before="1" w:line="219" w:lineRule="auto"/>
              <w:ind w:left="5"/>
            </w:pPr>
            <w:r>
              <w:rPr>
                <w:spacing w:val="-2"/>
              </w:rPr>
              <w:t>相互连锁的方式运行，前后安全限位控制，可沿地面铺设的轨</w:t>
            </w:r>
            <w:r>
              <w:rPr>
                <w:spacing w:val="-3"/>
              </w:rPr>
              <w:t>道前后伸缩移动。</w:t>
            </w:r>
          </w:p>
          <w:p>
            <w:pPr>
              <w:pStyle w:val="TableText"/>
              <w:spacing w:before="157" w:line="320" w:lineRule="auto"/>
              <w:ind w:left="7" w:firstLine="475"/>
            </w:pPr>
            <w:r>
              <w:t>本项目喷漆采用喷涂机，所用漆为水性漆，不进行调漆。喷漆、晾干过程在喷漆车</w:t>
            </w:r>
            <w:r>
              <w:rPr>
                <w:spacing w:val="6"/>
              </w:rPr>
              <w:t xml:space="preserve"> </w:t>
            </w:r>
            <w:r>
              <w:t xml:space="preserve">间内伸缩移动式喷漆室内完成。将需喷漆的工件通过吊机吊入喷漆车间指定区域内摆好 </w:t>
            </w:r>
            <w:r>
              <w:t>后，伸缩移动式喷漆室前室沿导轨移动，覆盖住工件喷漆区域，开启移动式喷漆室风机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收集喷漆废气。喷漆完成后工件在伸缩移动式</w:t>
            </w:r>
            <w:r>
              <w:rPr>
                <w:spacing w:val="-5"/>
              </w:rPr>
              <w:t>喷漆室内进行自然晾干，喷漆时间为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4h/d</w:t>
            </w:r>
            <w:r>
              <w:rPr>
                <w:spacing w:val="-5"/>
              </w:rPr>
              <w:t>，</w:t>
            </w:r>
            <w:r>
              <w:t xml:space="preserve"> </w:t>
            </w:r>
            <w:r>
              <w:rPr>
                <w:spacing w:val="-3"/>
              </w:rPr>
              <w:t>晾干时间约为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4h/d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17" w:line="218" w:lineRule="auto"/>
              <w:ind w:left="483"/>
            </w:pPr>
            <w:r>
              <w:t>⑩成品入库：将自然晾干后的型钢结构送到成品堆放</w:t>
            </w:r>
            <w:r>
              <w:rPr>
                <w:spacing w:val="-1"/>
              </w:rPr>
              <w:t>区，等待外运安装。</w:t>
            </w:r>
          </w:p>
          <w:p>
            <w:pPr>
              <w:pStyle w:val="TableText"/>
              <w:spacing w:before="156" w:line="220" w:lineRule="auto"/>
              <w:ind w:left="496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）装配式建筑配套件生产工艺流程</w:t>
            </w:r>
          </w:p>
        </w:tc>
      </w:tr>
      <w:tr>
        <w:tblPrEx>
          <w:tblW w:w="9812" w:type="dxa"/>
          <w:tblInd w:w="7" w:type="dxa"/>
          <w:tblLayout w:type="fixed"/>
        </w:tblPrEx>
        <w:trPr>
          <w:trHeight w:val="3976"/>
        </w:trPr>
        <w:tc>
          <w:tcPr>
            <w:tcW w:w="603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tcBorders>
              <w:top w:val="nil"/>
              <w:bottom w:val="nil"/>
            </w:tcBorders>
            <w:vAlign w:val="top"/>
          </w:tcPr>
          <w:p>
            <w:pPr>
              <w:spacing w:before="10" w:line="3956" w:lineRule="exact"/>
              <w:ind w:firstLine="116"/>
            </w:pPr>
            <w:r>
              <w:rPr>
                <w:position w:val="-79"/>
              </w:rPr>
              <w:drawing>
                <wp:inline distT="0" distB="0" distL="0" distR="0">
                  <wp:extent cx="5652969" cy="2512057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2969" cy="2512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29"/>
          <w:pgSz w:w="11906" w:h="16839"/>
          <w:pgMar w:top="1134" w:right="926" w:bottom="1224" w:left="1152" w:header="0" w:footer="1037" w:gutter="0"/>
          <w:pgNumType w:start="22"/>
          <w:cols w:space="708"/>
        </w:sectPr>
      </w:pPr>
    </w:p>
    <w:tbl>
      <w:tblPr>
        <w:tblStyle w:val="TableNormal19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09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546"/>
        </w:trPr>
        <w:tc>
          <w:tcPr>
            <w:tcW w:w="603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tcBorders>
              <w:top w:val="nil"/>
            </w:tcBorders>
            <w:vAlign w:val="top"/>
          </w:tcPr>
          <w:p>
            <w:pPr>
              <w:pStyle w:val="TableText"/>
              <w:spacing w:before="229" w:line="220" w:lineRule="auto"/>
              <w:ind w:left="238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3-4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装配式建筑配套件生产工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艺流程图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0"/>
          <w:type w:val="nextPage"/>
          <w:pgSz w:w="11906" w:h="16839"/>
          <w:pgMar w:top="1134" w:right="926" w:bottom="1224" w:left="1152" w:header="0" w:footer="1037" w:gutter="0"/>
          <w:pgNumType w:start="23"/>
          <w:cols w:space="708"/>
          <w:titlePg w:val="0"/>
        </w:sectPr>
      </w:pPr>
    </w:p>
    <w:tbl>
      <w:tblPr>
        <w:tblStyle w:val="TableNormal20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09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769"/>
        </w:trPr>
        <w:tc>
          <w:tcPr>
            <w:tcW w:w="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9" w:type="dxa"/>
            <w:vAlign w:val="top"/>
          </w:tcPr>
          <w:p>
            <w:pPr>
              <w:pStyle w:val="TableText"/>
              <w:spacing w:before="150" w:line="220" w:lineRule="auto"/>
              <w:ind w:left="487"/>
            </w:pPr>
            <w:r>
              <w:rPr>
                <w:spacing w:val="-2"/>
              </w:rPr>
              <w:t>生产工艺说明：</w:t>
            </w:r>
          </w:p>
          <w:p>
            <w:pPr>
              <w:pStyle w:val="TableText"/>
              <w:spacing w:before="155" w:line="439" w:lineRule="exact"/>
              <w:ind w:right="3"/>
              <w:jc w:val="right"/>
            </w:pPr>
            <w:r>
              <w:rPr>
                <w:spacing w:val="2"/>
                <w:position w:val="15"/>
              </w:rPr>
              <w:t>①切割：依据施工详图，画出各部件的实际尺寸、形状，采用激</w:t>
            </w:r>
            <w:r>
              <w:rPr>
                <w:spacing w:val="1"/>
                <w:position w:val="15"/>
              </w:rPr>
              <w:t>光切割机、火焰数</w:t>
            </w:r>
          </w:p>
          <w:p>
            <w:pPr>
              <w:pStyle w:val="TableText"/>
              <w:spacing w:line="219" w:lineRule="auto"/>
              <w:ind w:left="4"/>
            </w:pPr>
            <w:r>
              <w:t>控切割机、等离子切割机等设备进行下料切割。火焰切割以</w:t>
            </w:r>
            <w:r>
              <w:rPr>
                <w:spacing w:val="-1"/>
              </w:rPr>
              <w:t>氧气和天然气为燃料。</w:t>
            </w:r>
          </w:p>
          <w:p>
            <w:pPr>
              <w:pStyle w:val="TableText"/>
              <w:spacing w:before="153" w:line="218" w:lineRule="auto"/>
              <w:ind w:left="483"/>
            </w:pPr>
            <w:r>
              <w:rPr>
                <w:spacing w:val="-1"/>
              </w:rPr>
              <w:t>②组装、装配：对工件进行的组装、装配。</w:t>
            </w:r>
          </w:p>
          <w:p>
            <w:pPr>
              <w:pStyle w:val="TableText"/>
              <w:spacing w:before="159" w:line="218" w:lineRule="auto"/>
              <w:ind w:left="483"/>
            </w:pPr>
            <w:r>
              <w:rPr>
                <w:spacing w:val="-1"/>
              </w:rPr>
              <w:t>③焊接：采用电焊机等设备进行焊接。</w:t>
            </w:r>
          </w:p>
          <w:p>
            <w:pPr>
              <w:pStyle w:val="TableText"/>
              <w:spacing w:before="155" w:line="440" w:lineRule="exact"/>
              <w:ind w:right="3"/>
              <w:jc w:val="right"/>
            </w:pPr>
            <w:r>
              <w:rPr>
                <w:spacing w:val="2"/>
                <w:position w:val="15"/>
              </w:rPr>
              <w:t>④探伤、修补：各部件焊接完成后进行探伤，探伤有问题的部件则</w:t>
            </w:r>
            <w:r>
              <w:rPr>
                <w:spacing w:val="1"/>
                <w:position w:val="15"/>
              </w:rPr>
              <w:t>需通过液氧助燃</w:t>
            </w:r>
          </w:p>
          <w:p>
            <w:pPr>
              <w:pStyle w:val="TableText"/>
              <w:spacing w:line="220" w:lineRule="auto"/>
              <w:ind w:left="5"/>
            </w:pPr>
            <w:r>
              <w:rPr>
                <w:spacing w:val="-4"/>
              </w:rPr>
              <w:t>修补。</w:t>
            </w:r>
          </w:p>
          <w:p>
            <w:pPr>
              <w:pStyle w:val="TableText"/>
              <w:spacing w:before="155" w:line="218" w:lineRule="auto"/>
              <w:ind w:left="483"/>
            </w:pPr>
            <w:r>
              <w:t>⑤抛丸：将组装好的型钢通过抛丸机将产品表面的铁</w:t>
            </w:r>
            <w:r>
              <w:rPr>
                <w:spacing w:val="-1"/>
              </w:rPr>
              <w:t>锈等杂质进行处理。</w:t>
            </w:r>
          </w:p>
          <w:p>
            <w:pPr>
              <w:pStyle w:val="TableText"/>
              <w:spacing w:before="156" w:line="439" w:lineRule="exact"/>
              <w:ind w:right="3"/>
              <w:jc w:val="right"/>
            </w:pPr>
            <w:r>
              <w:rPr>
                <w:spacing w:val="2"/>
                <w:position w:val="15"/>
              </w:rPr>
              <w:t>⑥喷漆、晾干：产品抛丸除锈完成后，利用喷涂机对其进行表面喷</w:t>
            </w:r>
            <w:r>
              <w:rPr>
                <w:spacing w:val="1"/>
                <w:position w:val="15"/>
              </w:rPr>
              <w:t>漆。喷漆、晾干</w:t>
            </w:r>
          </w:p>
          <w:p>
            <w:pPr>
              <w:pStyle w:val="TableText"/>
              <w:spacing w:line="220" w:lineRule="auto"/>
              <w:ind w:left="8"/>
            </w:pPr>
            <w:r>
              <w:rPr>
                <w:spacing w:val="-1"/>
              </w:rPr>
              <w:t>工序过程与钢箱式组合梁生产过程一致。</w:t>
            </w:r>
          </w:p>
          <w:p>
            <w:pPr>
              <w:pStyle w:val="TableText"/>
              <w:spacing w:before="156" w:line="218" w:lineRule="auto"/>
              <w:ind w:left="483"/>
            </w:pPr>
            <w:r>
              <w:t>⑦成品入库：将自然晾干后的型钢结构送到成品堆放</w:t>
            </w:r>
            <w:r>
              <w:rPr>
                <w:spacing w:val="-1"/>
              </w:rPr>
              <w:t>区，等待外运安装。</w:t>
            </w:r>
          </w:p>
          <w:p>
            <w:pPr>
              <w:pStyle w:val="TableText"/>
              <w:spacing w:before="156" w:line="220" w:lineRule="auto"/>
              <w:ind w:left="489"/>
            </w:pPr>
            <w:r>
              <w:rPr>
                <w:spacing w:val="-3"/>
              </w:rPr>
              <w:t>项目运营期产排污环节汇总见表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12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53" w:line="220" w:lineRule="auto"/>
              <w:ind w:left="278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3-12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项目主要产污环节汇总表</w:t>
            </w:r>
          </w:p>
          <w:p>
            <w:pPr>
              <w:spacing w:line="90" w:lineRule="auto"/>
              <w:rPr>
                <w:rFonts w:ascii="Arial"/>
                <w:sz w:val="2"/>
              </w:rPr>
            </w:pPr>
          </w:p>
          <w:tbl>
            <w:tblPr>
              <w:tblStyle w:val="TableNormal20"/>
              <w:tblW w:w="8582" w:type="dxa"/>
              <w:tblInd w:w="3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73"/>
              <w:gridCol w:w="2914"/>
              <w:gridCol w:w="4495"/>
            </w:tblGrid>
            <w:tr>
              <w:tblPrEx>
                <w:tblW w:w="8582" w:type="dxa"/>
                <w:tblInd w:w="3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173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38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类别</w:t>
                  </w: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54" w:line="274" w:lineRule="exact"/>
                    <w:ind w:left="90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污染源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/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工序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4" w:line="229" w:lineRule="auto"/>
                    <w:ind w:left="162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主要污染因子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4"/>
              </w:trPr>
              <w:tc>
                <w:tcPr>
                  <w:tcW w:w="11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38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104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切割粉尘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1" w:line="229" w:lineRule="auto"/>
                    <w:ind w:left="19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4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7" w:line="228" w:lineRule="auto"/>
                    <w:ind w:left="62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火焰切割燃烧废气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135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、颗粒物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4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104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焊接烟尘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4" w:line="229" w:lineRule="auto"/>
                    <w:ind w:left="19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4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104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抛丸粉尘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19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4" w:line="229" w:lineRule="auto"/>
                    <w:ind w:left="10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喷漆废气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78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颗粒物、非甲烷总烃、臭气浓度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4" w:line="229" w:lineRule="auto"/>
                    <w:ind w:left="104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食堂油烟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4" w:line="230" w:lineRule="auto"/>
                    <w:ind w:left="204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油烟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8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废水</w:t>
                  </w: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104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水帘废水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121" w:line="188" w:lineRule="auto"/>
                    <w:ind w:left="14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Cr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SS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5" w:line="227" w:lineRule="auto"/>
                    <w:ind w:left="10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喷淋废水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121" w:line="188" w:lineRule="auto"/>
                    <w:ind w:left="14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-2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Cr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SS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10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员工生活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6" w:line="221" w:lineRule="auto"/>
                    <w:ind w:left="65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Cr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、氨氮、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SS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、动植物油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30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切割、钻孔等机加工工序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162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废金属边角料</w:t>
                  </w:r>
                </w:p>
              </w:tc>
            </w:tr>
          </w:tbl>
          <w:p/>
        </w:tc>
      </w:tr>
    </w:tbl>
    <w:p>
      <w:pPr>
        <w:sectPr>
          <w:footerReference w:type="default" r:id="rId31"/>
          <w:pgSz w:w="11906" w:h="16839"/>
          <w:pgMar w:top="1134" w:right="926" w:bottom="1224" w:left="1152" w:header="0" w:footer="1037" w:gutter="0"/>
          <w:pgNumType w:start="24"/>
          <w:cols w:space="708"/>
        </w:sectPr>
      </w:pPr>
    </w:p>
    <w:tbl>
      <w:tblPr>
        <w:tblStyle w:val="TableNormal21"/>
        <w:tblW w:w="981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09"/>
      </w:tblGrid>
      <w:tr>
        <w:tblPrEx>
          <w:tblW w:w="981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769"/>
        </w:trPr>
        <w:tc>
          <w:tcPr>
            <w:tcW w:w="603" w:type="dxa"/>
            <w:vAlign w:val="top"/>
          </w:tcPr>
          <w:p/>
        </w:tc>
        <w:tc>
          <w:tcPr>
            <w:tcW w:w="9209" w:type="dxa"/>
            <w:vAlign w:val="top"/>
          </w:tcPr>
          <w:tbl>
            <w:tblPr>
              <w:tblStyle w:val="TableNormal21"/>
              <w:tblW w:w="8582" w:type="dxa"/>
              <w:tblInd w:w="3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73"/>
              <w:gridCol w:w="2914"/>
              <w:gridCol w:w="4495"/>
            </w:tblGrid>
            <w:tr>
              <w:tblPrEx>
                <w:tblW w:w="8582" w:type="dxa"/>
                <w:tblInd w:w="3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399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固废</w:t>
                  </w:r>
                </w:p>
              </w:tc>
              <w:tc>
                <w:tcPr>
                  <w:tcW w:w="2914" w:type="dxa"/>
                  <w:vAlign w:val="top"/>
                </w:tcPr>
                <w:p/>
              </w:tc>
              <w:tc>
                <w:tcPr>
                  <w:tcW w:w="4495" w:type="dxa"/>
                  <w:vAlign w:val="top"/>
                </w:tcPr>
                <w:p/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125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焊接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162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废焊条及焊渣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4" w:line="231" w:lineRule="auto"/>
                    <w:ind w:left="125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抛丸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76" w:line="217" w:lineRule="auto"/>
                    <w:ind w:left="1591"/>
                    <w:rPr>
                      <w:sz w:val="22"/>
                      <w:szCs w:val="22"/>
                    </w:rPr>
                  </w:pPr>
                  <w:r>
                    <w:rPr>
                      <w:spacing w:val="-1"/>
                      <w:sz w:val="22"/>
                      <w:szCs w:val="22"/>
                    </w:rPr>
                    <w:t>废钢丸、沉渣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104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涂装工序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204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漆渣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104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废气处理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193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集尘灰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104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废水处理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5" w:line="230" w:lineRule="auto"/>
                    <w:ind w:left="2044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污泥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104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设备维护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183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废液压油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4" w:line="229" w:lineRule="auto"/>
                    <w:ind w:left="104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原料包装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76" w:line="217" w:lineRule="auto"/>
                    <w:ind w:left="46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废水性漆包装桶、废</w:t>
                  </w:r>
                  <w:r>
                    <w:rPr>
                      <w:spacing w:val="8"/>
                      <w:sz w:val="22"/>
                      <w:szCs w:val="22"/>
                    </w:rPr>
                    <w:t>油</w:t>
                  </w:r>
                  <w:r>
                    <w:rPr>
                      <w:spacing w:val="8"/>
                      <w:sz w:val="20"/>
                      <w:szCs w:val="20"/>
                    </w:rPr>
                    <w:t>桶、废包装材料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30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生活污水处理（隔油池）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64" w:line="222" w:lineRule="auto"/>
                    <w:ind w:left="1922"/>
                    <w:rPr>
                      <w:sz w:val="22"/>
                      <w:szCs w:val="22"/>
                    </w:rPr>
                  </w:pPr>
                  <w:r>
                    <w:rPr>
                      <w:spacing w:val="-2"/>
                      <w:sz w:val="22"/>
                      <w:szCs w:val="22"/>
                    </w:rPr>
                    <w:t>废油脂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5"/>
              </w:trPr>
              <w:tc>
                <w:tcPr>
                  <w:tcW w:w="11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10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员工生活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99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生活垃圾（包括餐厨垃圾）</w:t>
                  </w:r>
                </w:p>
              </w:tc>
            </w:tr>
            <w:tr>
              <w:tblPrEx>
                <w:tblW w:w="8582" w:type="dxa"/>
                <w:tblInd w:w="301" w:type="dxa"/>
                <w:tblLayout w:type="fixed"/>
              </w:tblPrEx>
              <w:trPr>
                <w:trHeight w:val="349"/>
              </w:trPr>
              <w:tc>
                <w:tcPr>
                  <w:tcW w:w="1173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39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噪声</w:t>
                  </w:r>
                </w:p>
              </w:tc>
              <w:tc>
                <w:tcPr>
                  <w:tcW w:w="2914" w:type="dxa"/>
                  <w:vAlign w:val="top"/>
                </w:tcPr>
                <w:p>
                  <w:pPr>
                    <w:pStyle w:val="TableText"/>
                    <w:spacing w:before="85" w:line="229" w:lineRule="auto"/>
                    <w:ind w:left="104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设备噪声</w:t>
                  </w:r>
                </w:p>
              </w:tc>
              <w:tc>
                <w:tcPr>
                  <w:tcW w:w="4495" w:type="dxa"/>
                  <w:vAlign w:val="top"/>
                </w:tcPr>
                <w:p>
                  <w:pPr>
                    <w:pStyle w:val="TableText"/>
                    <w:spacing w:before="54" w:line="275" w:lineRule="exact"/>
                    <w:ind w:left="139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等效声级</w:t>
                  </w:r>
                  <w:r>
                    <w:rPr>
                      <w:spacing w:val="-34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dB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2"/>
          <w:type w:val="nextPage"/>
          <w:pgSz w:w="11906" w:h="16839"/>
          <w:pgMar w:top="1134" w:right="926" w:bottom="1224" w:left="1152" w:header="0" w:footer="1037" w:gutter="0"/>
          <w:pgNumType w:start="25"/>
          <w:cols w:space="708"/>
          <w:titlePg w:val="0"/>
        </w:sectPr>
      </w:pPr>
    </w:p>
    <w:p>
      <w:pPr>
        <w:spacing w:before="59" w:line="218" w:lineRule="auto"/>
        <w:ind w:left="1648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四、区域环境质量现状、环境保护目标及评价标准</w:t>
      </w:r>
    </w:p>
    <w:tbl>
      <w:tblPr>
        <w:tblStyle w:val="TableNormal22"/>
        <w:tblW w:w="981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10"/>
      </w:tblGrid>
      <w:tr>
        <w:tblPrEx>
          <w:tblW w:w="981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970"/>
        </w:trPr>
        <w:tc>
          <w:tcPr>
            <w:tcW w:w="603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5" w:lineRule="auto"/>
              <w:ind w:left="61" w:right="56" w:firstLine="1"/>
              <w:jc w:val="both"/>
            </w:pPr>
            <w:r>
              <w:rPr>
                <w:spacing w:val="-6"/>
              </w:rPr>
              <w:t>主要</w:t>
            </w:r>
            <w:r>
              <w:t xml:space="preserve"> </w:t>
            </w:r>
            <w:r>
              <w:rPr>
                <w:spacing w:val="-5"/>
              </w:rPr>
              <w:t>环境</w:t>
            </w:r>
            <w:r>
              <w:t xml:space="preserve"> </w:t>
            </w:r>
            <w:r>
              <w:rPr>
                <w:spacing w:val="-5"/>
              </w:rPr>
              <w:t>保护</w:t>
            </w:r>
            <w:r>
              <w:t xml:space="preserve"> </w:t>
            </w:r>
            <w:r>
              <w:rPr>
                <w:spacing w:val="-5"/>
              </w:rPr>
              <w:t>目标</w:t>
            </w:r>
          </w:p>
        </w:tc>
        <w:tc>
          <w:tcPr>
            <w:tcW w:w="9210" w:type="dxa"/>
            <w:vAlign w:val="top"/>
          </w:tcPr>
          <w:p>
            <w:pPr>
              <w:pStyle w:val="TableText"/>
              <w:spacing w:before="150" w:line="221" w:lineRule="auto"/>
              <w:ind w:left="49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1.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大气环境</w:t>
            </w:r>
          </w:p>
          <w:p>
            <w:pPr>
              <w:pStyle w:val="TableText"/>
              <w:spacing w:before="154" w:line="220" w:lineRule="auto"/>
              <w:jc w:val="right"/>
            </w:pPr>
            <w:r>
              <w:rPr>
                <w:spacing w:val="-10"/>
              </w:rPr>
              <w:t>项目厂界外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500m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10"/>
              </w:rPr>
              <w:t>范围内不存在自然保护区、风景名胜区、居住区、学校等保护目标。</w:t>
            </w:r>
          </w:p>
          <w:p>
            <w:pPr>
              <w:pStyle w:val="TableText"/>
              <w:spacing w:before="152" w:line="221" w:lineRule="auto"/>
              <w:ind w:left="48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声环境</w:t>
            </w:r>
          </w:p>
          <w:p>
            <w:pPr>
              <w:pStyle w:val="TableText"/>
              <w:spacing w:before="152" w:line="220" w:lineRule="auto"/>
              <w:ind w:left="489"/>
            </w:pPr>
            <w:r>
              <w:rPr>
                <w:spacing w:val="-1"/>
              </w:rPr>
              <w:t>项目厂界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50m </w:t>
            </w:r>
            <w:r>
              <w:rPr>
                <w:spacing w:val="-1"/>
              </w:rPr>
              <w:t>范围内无居住区、学校等声环境保护目标。</w:t>
            </w:r>
          </w:p>
          <w:p>
            <w:pPr>
              <w:pStyle w:val="TableText"/>
              <w:spacing w:before="156" w:line="220" w:lineRule="auto"/>
              <w:ind w:left="479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地下水环境</w:t>
            </w:r>
          </w:p>
          <w:p>
            <w:pPr>
              <w:pStyle w:val="TableText"/>
              <w:spacing w:before="153" w:line="439" w:lineRule="exact"/>
              <w:ind w:right="4"/>
              <w:jc w:val="right"/>
            </w:pPr>
            <w:r>
              <w:rPr>
                <w:spacing w:val="-4"/>
                <w:position w:val="14"/>
              </w:rPr>
              <w:t>项目厂界外</w:t>
            </w:r>
            <w:r>
              <w:rPr>
                <w:spacing w:val="-31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4"/>
              </w:rPr>
              <w:t xml:space="preserve">500m </w:t>
            </w:r>
            <w:r>
              <w:rPr>
                <w:spacing w:val="-4"/>
                <w:position w:val="14"/>
              </w:rPr>
              <w:t>范围内不存在地下水集中式饮用水水源和热水、矿泉水、温泉等特</w:t>
            </w:r>
          </w:p>
          <w:p>
            <w:pPr>
              <w:pStyle w:val="TableText"/>
              <w:spacing w:line="220" w:lineRule="auto"/>
              <w:ind w:left="5"/>
            </w:pPr>
            <w:r>
              <w:rPr>
                <w:spacing w:val="-2"/>
              </w:rPr>
              <w:t>殊地下水资源。</w:t>
            </w:r>
          </w:p>
          <w:p>
            <w:pPr>
              <w:pStyle w:val="TableText"/>
              <w:spacing w:before="155" w:line="221" w:lineRule="auto"/>
              <w:ind w:left="48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4.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</w:t>
            </w:r>
          </w:p>
          <w:p>
            <w:pPr>
              <w:pStyle w:val="TableText"/>
              <w:spacing w:before="153" w:line="220" w:lineRule="auto"/>
              <w:ind w:left="489"/>
            </w:pPr>
            <w:r>
              <w:rPr>
                <w:spacing w:val="-1"/>
              </w:rPr>
              <w:t>项目用地范围内不涉及生态环境保护目标。</w:t>
            </w:r>
          </w:p>
        </w:tc>
      </w:tr>
    </w:tbl>
    <w:p>
      <w:pPr>
        <w:sectPr>
          <w:footerReference w:type="default" r:id="rId33"/>
          <w:pgSz w:w="11907" w:h="16840"/>
          <w:pgMar w:top="1119" w:right="926" w:bottom="1055" w:left="1152" w:header="0" w:footer="869" w:gutter="0"/>
          <w:pgNumType w:start="26"/>
          <w:cols w:space="708"/>
        </w:sectPr>
      </w:pPr>
    </w:p>
    <w:tbl>
      <w:tblPr>
        <w:tblStyle w:val="TableNormal23"/>
        <w:tblW w:w="981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10"/>
      </w:tblGrid>
      <w:tr>
        <w:tblPrEx>
          <w:tblW w:w="981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530"/>
        </w:trPr>
        <w:tc>
          <w:tcPr>
            <w:tcW w:w="60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63"/>
            </w:pPr>
            <w:r>
              <w:rPr>
                <w:spacing w:val="-6"/>
              </w:rPr>
              <w:t>污染</w:t>
            </w:r>
          </w:p>
          <w:p>
            <w:pPr>
              <w:pStyle w:val="TableText"/>
              <w:spacing w:before="21" w:line="222" w:lineRule="auto"/>
              <w:ind w:left="61"/>
            </w:pPr>
            <w:r>
              <w:rPr>
                <w:spacing w:val="-5"/>
              </w:rPr>
              <w:t>物排</w:t>
            </w:r>
          </w:p>
          <w:p>
            <w:pPr>
              <w:pStyle w:val="TableText"/>
              <w:spacing w:before="23" w:line="221" w:lineRule="auto"/>
              <w:ind w:left="61"/>
            </w:pPr>
            <w:r>
              <w:rPr>
                <w:spacing w:val="-5"/>
              </w:rPr>
              <w:t>放控</w:t>
            </w:r>
          </w:p>
          <w:p>
            <w:pPr>
              <w:pStyle w:val="TableText"/>
              <w:spacing w:before="22" w:line="221" w:lineRule="auto"/>
              <w:ind w:left="62"/>
            </w:pPr>
            <w:r>
              <w:rPr>
                <w:spacing w:val="-6"/>
              </w:rPr>
              <w:t>制标</w:t>
            </w:r>
          </w:p>
          <w:p>
            <w:pPr>
              <w:pStyle w:val="TableText"/>
              <w:spacing w:before="24" w:line="222" w:lineRule="auto"/>
              <w:ind w:left="183"/>
            </w:pPr>
            <w:r>
              <w:t>准</w:t>
            </w:r>
          </w:p>
        </w:tc>
        <w:tc>
          <w:tcPr>
            <w:tcW w:w="9210" w:type="dxa"/>
            <w:vAlign w:val="top"/>
          </w:tcPr>
          <w:p>
            <w:pPr>
              <w:pStyle w:val="TableText"/>
              <w:spacing w:before="147" w:line="221" w:lineRule="auto"/>
              <w:ind w:left="49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1.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施工期污染物排放标准</w:t>
            </w:r>
          </w:p>
          <w:p>
            <w:pPr>
              <w:pStyle w:val="TableText"/>
              <w:spacing w:before="151" w:line="221" w:lineRule="auto"/>
              <w:ind w:left="496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）废气</w:t>
            </w:r>
          </w:p>
          <w:p>
            <w:pPr>
              <w:pStyle w:val="TableText"/>
              <w:spacing w:before="151" w:line="339" w:lineRule="auto"/>
              <w:ind w:left="9" w:right="4" w:firstLine="477"/>
              <w:jc w:val="both"/>
            </w:pPr>
            <w:r>
              <w:rPr>
                <w:spacing w:val="2"/>
              </w:rPr>
              <w:t>本项目在建设阶段主要有运输车辆及施工机械尾气和施工扬</w:t>
            </w:r>
            <w:r>
              <w:rPr>
                <w:spacing w:val="1"/>
              </w:rPr>
              <w:t>尘，各类废气均以无组</w:t>
            </w:r>
            <w:r>
              <w:t xml:space="preserve"> </w:t>
            </w:r>
            <w:r>
              <w:rPr>
                <w:spacing w:val="-1"/>
              </w:rPr>
              <w:t>织形式排放，排放标准执行《大气污染物综合排放标准》（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GB16297-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1996</w:t>
            </w:r>
            <w:r>
              <w:rPr>
                <w:spacing w:val="-1"/>
              </w:rPr>
              <w:t>）中表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 </w:t>
            </w:r>
            <w:r>
              <w:rPr>
                <w:spacing w:val="-1"/>
              </w:rPr>
              <w:t>排放</w:t>
            </w:r>
          </w:p>
          <w:p>
            <w:pPr>
              <w:pStyle w:val="TableText"/>
              <w:spacing w:line="220" w:lineRule="auto"/>
              <w:ind w:left="22"/>
            </w:pPr>
            <w:r>
              <w:rPr>
                <w:spacing w:val="-4"/>
              </w:rPr>
              <w:t>限值的无组织监控浓度，具体见表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52" w:line="221" w:lineRule="auto"/>
              <w:ind w:left="1610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4-1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《大气污染物综合排放标准》（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GB16297-199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6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spacing w:line="80" w:lineRule="auto"/>
              <w:rPr>
                <w:rFonts w:ascii="Arial"/>
                <w:sz w:val="2"/>
              </w:rPr>
            </w:pPr>
          </w:p>
          <w:tbl>
            <w:tblPr>
              <w:tblStyle w:val="TableNormal23"/>
              <w:tblW w:w="9097" w:type="dxa"/>
              <w:tblInd w:w="4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828"/>
              <w:gridCol w:w="2831"/>
              <w:gridCol w:w="3438"/>
            </w:tblGrid>
            <w:tr>
              <w:tblPrEx>
                <w:tblW w:w="9097" w:type="dxa"/>
                <w:tblInd w:w="4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8"/>
              </w:trPr>
              <w:tc>
                <w:tcPr>
                  <w:tcW w:w="282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6" w:line="229" w:lineRule="auto"/>
                    <w:ind w:left="110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污染物</w:t>
                  </w:r>
                </w:p>
              </w:tc>
              <w:tc>
                <w:tcPr>
                  <w:tcW w:w="6269" w:type="dxa"/>
                  <w:gridSpan w:val="2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198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无组织排放监控浓度限值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4"/>
              </w:trPr>
              <w:tc>
                <w:tcPr>
                  <w:tcW w:w="282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831" w:type="dxa"/>
                  <w:vAlign w:val="top"/>
                </w:tcPr>
                <w:p>
                  <w:pPr>
                    <w:pStyle w:val="TableText"/>
                    <w:spacing w:before="78" w:line="217" w:lineRule="auto"/>
                    <w:ind w:left="110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监控点</w:t>
                  </w:r>
                </w:p>
              </w:tc>
              <w:tc>
                <w:tcPr>
                  <w:tcW w:w="3438" w:type="dxa"/>
                  <w:vAlign w:val="top"/>
                </w:tcPr>
                <w:p>
                  <w:pPr>
                    <w:pStyle w:val="TableText"/>
                    <w:spacing w:before="48" w:line="266" w:lineRule="exact"/>
                    <w:ind w:left="102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2"/>
                      <w:sz w:val="20"/>
                      <w:szCs w:val="20"/>
                    </w:rPr>
                    <w:t>浓度（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spacing w:val="6"/>
                      <w:position w:val="2"/>
                      <w:sz w:val="20"/>
                      <w:szCs w:val="20"/>
                    </w:rPr>
                    <w:t>）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4"/>
              </w:trPr>
              <w:tc>
                <w:tcPr>
                  <w:tcW w:w="2828" w:type="dxa"/>
                  <w:vAlign w:val="top"/>
                </w:tcPr>
                <w:p>
                  <w:pPr>
                    <w:pStyle w:val="TableText"/>
                    <w:spacing w:before="78" w:line="217" w:lineRule="auto"/>
                    <w:ind w:left="110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  <w:tc>
                <w:tcPr>
                  <w:tcW w:w="28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58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周界外浓度最高点</w:t>
                  </w:r>
                </w:p>
              </w:tc>
              <w:tc>
                <w:tcPr>
                  <w:tcW w:w="3438" w:type="dxa"/>
                  <w:vAlign w:val="top"/>
                </w:tcPr>
                <w:p>
                  <w:pPr>
                    <w:spacing w:before="114" w:line="195" w:lineRule="auto"/>
                    <w:ind w:left="16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1.0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4"/>
              </w:trPr>
              <w:tc>
                <w:tcPr>
                  <w:tcW w:w="2828" w:type="dxa"/>
                  <w:vAlign w:val="top"/>
                </w:tcPr>
                <w:p>
                  <w:pPr>
                    <w:pStyle w:val="TableText"/>
                    <w:spacing w:before="81" w:line="215" w:lineRule="auto"/>
                    <w:ind w:left="99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氮氧化物</w:t>
                  </w:r>
                </w:p>
              </w:tc>
              <w:tc>
                <w:tcPr>
                  <w:tcW w:w="283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438" w:type="dxa"/>
                  <w:vAlign w:val="top"/>
                </w:tcPr>
                <w:p>
                  <w:pPr>
                    <w:spacing w:before="116" w:line="195" w:lineRule="auto"/>
                    <w:ind w:left="15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12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9"/>
              </w:trPr>
              <w:tc>
                <w:tcPr>
                  <w:tcW w:w="2828" w:type="dxa"/>
                  <w:vAlign w:val="top"/>
                </w:tcPr>
                <w:p>
                  <w:pPr>
                    <w:pStyle w:val="TableText"/>
                    <w:spacing w:before="80" w:line="220" w:lineRule="auto"/>
                    <w:ind w:left="100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一氧化碳</w:t>
                  </w:r>
                </w:p>
              </w:tc>
              <w:tc>
                <w:tcPr>
                  <w:tcW w:w="28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438" w:type="dxa"/>
                  <w:vAlign w:val="top"/>
                </w:tcPr>
                <w:p>
                  <w:pPr>
                    <w:spacing w:before="116" w:line="195" w:lineRule="auto"/>
                    <w:ind w:left="15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3.0</w:t>
                  </w:r>
                </w:p>
              </w:tc>
            </w:tr>
          </w:tbl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96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）废水</w:t>
            </w:r>
          </w:p>
          <w:p>
            <w:pPr>
              <w:pStyle w:val="TableText"/>
              <w:spacing w:before="153" w:line="439" w:lineRule="exact"/>
              <w:ind w:right="4"/>
              <w:jc w:val="right"/>
            </w:pPr>
            <w:r>
              <w:rPr>
                <w:spacing w:val="2"/>
                <w:position w:val="14"/>
              </w:rPr>
              <w:t>施工废水经厂内隔油沉淀后用于场地洒水抑尘；生活污水经移动</w:t>
            </w:r>
            <w:r>
              <w:rPr>
                <w:spacing w:val="1"/>
                <w:position w:val="14"/>
              </w:rPr>
              <w:t>式厕所收集后由环</w:t>
            </w:r>
          </w:p>
          <w:p>
            <w:pPr>
              <w:pStyle w:val="TableText"/>
              <w:spacing w:line="220" w:lineRule="auto"/>
              <w:ind w:left="7"/>
            </w:pPr>
            <w:r>
              <w:t>卫部门定期清运由路桥区滨海污水处理厂统一</w:t>
            </w:r>
            <w:r>
              <w:rPr>
                <w:spacing w:val="-1"/>
              </w:rPr>
              <w:t>处理达标准后排放，具体见表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4-8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55" w:line="221" w:lineRule="auto"/>
              <w:ind w:left="496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spacing w:val="-5"/>
              </w:rPr>
              <w:t>）噪声</w:t>
            </w:r>
          </w:p>
          <w:p>
            <w:pPr>
              <w:pStyle w:val="TableText"/>
              <w:spacing w:before="153" w:line="439" w:lineRule="exact"/>
              <w:ind w:right="4"/>
              <w:jc w:val="right"/>
            </w:pPr>
            <w:r>
              <w:rPr>
                <w:position w:val="14"/>
              </w:rPr>
              <w:t>噪声排放标准执行《建筑施工场界环境噪声排放标准》（</w:t>
            </w:r>
            <w:r>
              <w:rPr>
                <w:rFonts w:ascii="Times New Roman" w:eastAsia="Times New Roman" w:hAnsi="Times New Roman" w:cs="Times New Roman"/>
                <w:position w:val="14"/>
              </w:rPr>
              <w:t>GB12523-2011</w:t>
            </w:r>
            <w:r>
              <w:rPr>
                <w:position w:val="14"/>
              </w:rPr>
              <w:t>）中的建筑</w:t>
            </w:r>
          </w:p>
          <w:p>
            <w:pPr>
              <w:pStyle w:val="TableText"/>
              <w:spacing w:line="220" w:lineRule="auto"/>
              <w:ind w:left="4"/>
            </w:pPr>
            <w:r>
              <w:rPr>
                <w:spacing w:val="-1"/>
              </w:rPr>
              <w:t>施工场界环境噪声排放限值，具体见表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4-2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55" w:line="220" w:lineRule="auto"/>
              <w:ind w:left="2483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4-2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建筑施工场界环境噪声排放限值</w:t>
            </w:r>
          </w:p>
          <w:p>
            <w:pPr>
              <w:spacing w:line="73" w:lineRule="auto"/>
              <w:rPr>
                <w:rFonts w:ascii="Arial"/>
                <w:sz w:val="2"/>
              </w:rPr>
            </w:pPr>
          </w:p>
          <w:tbl>
            <w:tblPr>
              <w:tblStyle w:val="TableNormal23"/>
              <w:tblW w:w="9097" w:type="dxa"/>
              <w:tblInd w:w="4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549"/>
              <w:gridCol w:w="4548"/>
            </w:tblGrid>
            <w:tr>
              <w:tblPrEx>
                <w:tblW w:w="9097" w:type="dxa"/>
                <w:tblInd w:w="4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8"/>
              </w:trPr>
              <w:tc>
                <w:tcPr>
                  <w:tcW w:w="4549" w:type="dxa"/>
                  <w:vAlign w:val="top"/>
                </w:tcPr>
                <w:p>
                  <w:pPr>
                    <w:pStyle w:val="TableText"/>
                    <w:spacing w:before="81" w:line="218" w:lineRule="auto"/>
                    <w:ind w:left="207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4548" w:type="dxa"/>
                  <w:vAlign w:val="top"/>
                </w:tcPr>
                <w:p>
                  <w:pPr>
                    <w:pStyle w:val="TableText"/>
                    <w:spacing w:before="81" w:line="218" w:lineRule="auto"/>
                    <w:ind w:left="20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夜间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*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3"/>
              </w:trPr>
              <w:tc>
                <w:tcPr>
                  <w:tcW w:w="4549" w:type="dxa"/>
                  <w:vAlign w:val="top"/>
                </w:tcPr>
                <w:p>
                  <w:pPr>
                    <w:pStyle w:val="TableText"/>
                    <w:spacing w:before="47" w:line="265" w:lineRule="exact"/>
                    <w:ind w:left="176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70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dB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4548" w:type="dxa"/>
                  <w:vAlign w:val="top"/>
                </w:tcPr>
                <w:p>
                  <w:pPr>
                    <w:pStyle w:val="TableText"/>
                    <w:spacing w:before="47" w:line="265" w:lineRule="exact"/>
                    <w:ind w:left="176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55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dB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8"/>
              </w:trPr>
              <w:tc>
                <w:tcPr>
                  <w:tcW w:w="9097" w:type="dxa"/>
                  <w:gridSpan w:val="2"/>
                  <w:vAlign w:val="top"/>
                </w:tcPr>
                <w:p>
                  <w:pPr>
                    <w:pStyle w:val="TableText"/>
                    <w:spacing w:before="50" w:line="268" w:lineRule="exact"/>
                    <w:ind w:left="1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  <w:sz w:val="20"/>
                      <w:szCs w:val="20"/>
                    </w:rPr>
                    <w:t>*</w:t>
                  </w: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注：夜间噪声最大声级超过限值的幅度不得高于</w:t>
                  </w:r>
                  <w:r>
                    <w:rPr>
                      <w:spacing w:val="-7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  <w:sz w:val="20"/>
                      <w:szCs w:val="20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dB</w:t>
                  </w: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）。</w:t>
                  </w:r>
                </w:p>
              </w:tc>
            </w:tr>
          </w:tbl>
          <w:p>
            <w:pPr>
              <w:pStyle w:val="TableText"/>
              <w:spacing w:before="277" w:line="221" w:lineRule="auto"/>
              <w:ind w:left="48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2.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营运期污染物排放标准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4"/>
          <w:type w:val="nextPage"/>
          <w:pgSz w:w="11907" w:h="16840"/>
          <w:pgMar w:top="1119" w:right="926" w:bottom="1055" w:left="1152" w:header="0" w:footer="869" w:gutter="0"/>
          <w:pgNumType w:start="27"/>
          <w:cols w:space="708"/>
          <w:titlePg w:val="0"/>
        </w:sectPr>
      </w:pPr>
    </w:p>
    <w:tbl>
      <w:tblPr>
        <w:tblStyle w:val="TableNormal24"/>
        <w:tblW w:w="981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03"/>
        <w:gridCol w:w="1344"/>
        <w:gridCol w:w="1194"/>
        <w:gridCol w:w="445"/>
        <w:gridCol w:w="258"/>
        <w:gridCol w:w="681"/>
        <w:gridCol w:w="421"/>
        <w:gridCol w:w="736"/>
        <w:gridCol w:w="554"/>
        <w:gridCol w:w="772"/>
        <w:gridCol w:w="971"/>
        <w:gridCol w:w="1834"/>
      </w:tblGrid>
      <w:tr>
        <w:tblPrEx>
          <w:tblW w:w="981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86"/>
        </w:trPr>
        <w:tc>
          <w:tcPr>
            <w:tcW w:w="60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5" style="width:0.5pt;height:52.3pt;margin-top:716.18pt;margin-left:539.56pt;mso-position-horizontal-relative:page;mso-position-vertical-relative:page;position:absolute;z-index:251684864" o:allowincell="f" filled="t" fillcolor="black" stroked="f"/>
              </w:pict>
            </w:r>
            <w:r>
              <w:pict>
                <v:rect id="_x0000_s1046" style="width:0.5pt;height:53.25pt;margin-top:715.7pt;margin-left:96.31pt;mso-position-horizontal-relative:page;mso-position-vertical-relative:page;position:absolute;z-index:251685888" o:allowincell="f" filled="t" fillcolor="black" stroked="f"/>
              </w:pict>
            </w:r>
            <w:r>
              <w:pict>
                <v:rect id="_x0000_s1047" style="width:0.5pt;height:70pt;margin-top:625.68pt;margin-left:540.46pt;mso-position-horizontal-relative:page;mso-position-vertical-relative:page;position:absolute;z-index:251683840" o:allowincell="f" filled="t" fillcolor="black" stroked="f"/>
              </w:pict>
            </w:r>
            <w:r>
              <w:pict>
                <v:rect id="_x0000_s1048" style="width:0.5pt;height:70.5pt;margin-top:625.2pt;margin-left:95.41pt;mso-position-horizontal-relative:page;mso-position-vertical-relative:page;position:absolute;z-index:251681792" o:allowincell="f" filled="t" fillcolor="black" stroked="f"/>
              </w:pict>
            </w:r>
            <w:r>
              <w:pict>
                <v:rect id="_x0000_s1049" style="width:0.5pt;height:105pt;margin-top:498.18pt;margin-left:540.56pt;mso-position-horizontal-relative:page;mso-position-vertical-relative:page;position:absolute;z-index:251679744" o:allowincell="f" filled="t" fillcolor="black" stroked="f"/>
              </w:pict>
            </w:r>
            <w:r>
              <w:pict>
                <v:rect id="_x0000_s1050" style="width:0.5pt;height:105.5pt;margin-top:497.7pt;margin-left:95.26pt;mso-position-horizontal-relative:page;mso-position-vertical-relative:page;position:absolute;z-index:251680768" o:allowincell="f" filled="t" fillcolor="black" stroked="f"/>
              </w:pict>
            </w:r>
            <w:r>
              <w:pict>
                <v:rect id="_x0000_s1051" style="width:0.5pt;height:87.5pt;margin-top:212.18pt;margin-left:541.76pt;mso-position-horizontal-relative:page;mso-position-vertical-relative:page;position:absolute;z-index:251678720" o:allowincell="f" filled="t" fillcolor="black" stroked="f"/>
              </w:pict>
            </w:r>
            <w:r>
              <w:pict>
                <v:rect id="_x0000_s1052" style="width:0.5pt;height:88pt;margin-top:211.7pt;margin-left:94.06pt;mso-position-horizontal-relative:page;mso-position-vertical-relative:page;position:absolute;z-index:251682816" o:allowincell="f" filled="t" fillcolor="black" stroked="f"/>
              </w:pict>
            </w:r>
          </w:p>
        </w:tc>
        <w:tc>
          <w:tcPr>
            <w:tcW w:w="9210" w:type="dxa"/>
            <w:gridSpan w:val="11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0" w:line="221" w:lineRule="auto"/>
              <w:ind w:left="496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）废气</w:t>
            </w:r>
          </w:p>
          <w:p>
            <w:pPr>
              <w:pStyle w:val="TableText"/>
              <w:spacing w:before="154" w:line="439" w:lineRule="exact"/>
              <w:ind w:right="4"/>
              <w:jc w:val="right"/>
            </w:pPr>
            <w:r>
              <w:rPr>
                <w:spacing w:val="2"/>
                <w:position w:val="14"/>
              </w:rPr>
              <w:t>本项目废气主要为切割粉尘、火焰切割燃烧废气、焊接烟尘、</w:t>
            </w:r>
            <w:r>
              <w:rPr>
                <w:spacing w:val="1"/>
                <w:position w:val="14"/>
              </w:rPr>
              <w:t>抛丸粉尘、喷漆废气</w:t>
            </w:r>
          </w:p>
          <w:p>
            <w:pPr>
              <w:pStyle w:val="TableText"/>
              <w:spacing w:before="1" w:line="220" w:lineRule="auto"/>
              <w:ind w:left="6"/>
            </w:pPr>
            <w:r>
              <w:rPr>
                <w:spacing w:val="-2"/>
              </w:rPr>
              <w:t>和食堂油烟。</w:t>
            </w:r>
          </w:p>
          <w:p>
            <w:pPr>
              <w:pStyle w:val="TableText"/>
              <w:spacing w:before="152" w:line="218" w:lineRule="auto"/>
              <w:ind w:left="484"/>
            </w:pPr>
            <w:r>
              <w:rPr>
                <w:spacing w:val="-1"/>
              </w:rPr>
              <w:t>①切割粉尘、火焰切割燃烧废气、焊接烟尘</w:t>
            </w:r>
          </w:p>
          <w:p>
            <w:pPr>
              <w:pStyle w:val="TableText"/>
              <w:spacing w:before="158" w:line="439" w:lineRule="exact"/>
              <w:ind w:right="4"/>
              <w:jc w:val="right"/>
            </w:pPr>
            <w:r>
              <w:rPr>
                <w:spacing w:val="2"/>
                <w:position w:val="14"/>
              </w:rPr>
              <w:t>本项目切割粉尘、火焰切割燃烧废气、焊接烟尘排放执行《</w:t>
            </w:r>
            <w:r>
              <w:rPr>
                <w:spacing w:val="1"/>
                <w:position w:val="14"/>
              </w:rPr>
              <w:t>大气污染物综合排放标</w:t>
            </w:r>
          </w:p>
          <w:p>
            <w:pPr>
              <w:pStyle w:val="TableText"/>
              <w:spacing w:line="220" w:lineRule="auto"/>
              <w:ind w:left="7"/>
            </w:pPr>
            <w:r>
              <w:rPr>
                <w:spacing w:val="-1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GB16297-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1996</w:t>
            </w:r>
            <w:r>
              <w:rPr>
                <w:spacing w:val="-1"/>
              </w:rPr>
              <w:t>）中表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 </w:t>
            </w:r>
            <w:r>
              <w:rPr>
                <w:spacing w:val="-1"/>
              </w:rPr>
              <w:t>排放限值的二级标准，具体</w:t>
            </w:r>
            <w:r>
              <w:rPr>
                <w:spacing w:val="-2"/>
              </w:rPr>
              <w:t>标准限值见下表。</w:t>
            </w:r>
          </w:p>
          <w:p>
            <w:pPr>
              <w:pStyle w:val="TableText"/>
              <w:spacing w:before="152" w:line="220" w:lineRule="auto"/>
              <w:ind w:left="1610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4-3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《大气污染物综合排放标准》（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GB16297-199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6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4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59" w:line="229" w:lineRule="auto"/>
              <w:ind w:left="41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污染物</w:t>
            </w:r>
          </w:p>
        </w:tc>
        <w:tc>
          <w:tcPr>
            <w:tcW w:w="163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0" w:line="228" w:lineRule="auto"/>
              <w:ind w:left="8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最高允许排放浓</w:t>
            </w:r>
          </w:p>
          <w:p>
            <w:pPr>
              <w:pStyle w:val="TableText"/>
              <w:spacing w:before="21" w:line="275" w:lineRule="exact"/>
              <w:ind w:left="226"/>
              <w:rPr>
                <w:sz w:val="20"/>
                <w:szCs w:val="20"/>
              </w:rPr>
            </w:pPr>
            <w:r>
              <w:rPr>
                <w:spacing w:val="6"/>
                <w:position w:val="2"/>
                <w:sz w:val="20"/>
                <w:szCs w:val="20"/>
              </w:rPr>
              <w:t>度（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6"/>
                <w:position w:val="8"/>
                <w:sz w:val="13"/>
                <w:szCs w:val="13"/>
              </w:rPr>
              <w:t>3</w:t>
            </w:r>
            <w:r>
              <w:rPr>
                <w:spacing w:val="6"/>
                <w:position w:val="2"/>
                <w:sz w:val="20"/>
                <w:szCs w:val="20"/>
              </w:rPr>
              <w:t>）</w:t>
            </w:r>
          </w:p>
        </w:tc>
        <w:tc>
          <w:tcPr>
            <w:tcW w:w="2650" w:type="dxa"/>
            <w:gridSpan w:val="5"/>
            <w:vAlign w:val="top"/>
          </w:tcPr>
          <w:p>
            <w:pPr>
              <w:pStyle w:val="TableText"/>
              <w:spacing w:before="53" w:line="274" w:lineRule="exact"/>
              <w:ind w:left="95"/>
              <w:rPr>
                <w:sz w:val="20"/>
                <w:szCs w:val="20"/>
              </w:rPr>
            </w:pPr>
            <w:r>
              <w:rPr>
                <w:spacing w:val="7"/>
                <w:position w:val="2"/>
                <w:sz w:val="20"/>
                <w:szCs w:val="20"/>
              </w:rPr>
              <w:t>最高允许排放速率（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/h</w:t>
            </w:r>
            <w:r>
              <w:rPr>
                <w:spacing w:val="7"/>
                <w:position w:val="2"/>
                <w:sz w:val="20"/>
                <w:szCs w:val="20"/>
              </w:rPr>
              <w:t>）</w:t>
            </w:r>
          </w:p>
        </w:tc>
        <w:tc>
          <w:tcPr>
            <w:tcW w:w="357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4" w:line="228" w:lineRule="auto"/>
              <w:ind w:left="57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无组织排放监控浓度限值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4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0" w:type="dxa"/>
            <w:gridSpan w:val="3"/>
            <w:vAlign w:val="top"/>
          </w:tcPr>
          <w:p>
            <w:pPr>
              <w:pStyle w:val="TableText"/>
              <w:spacing w:before="85" w:line="228" w:lineRule="auto"/>
              <w:ind w:left="7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排气筒（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m</w:t>
            </w:r>
            <w:r>
              <w:rPr>
                <w:spacing w:val="6"/>
                <w:sz w:val="20"/>
                <w:szCs w:val="20"/>
              </w:rPr>
              <w:t>）</w:t>
            </w:r>
          </w:p>
        </w:tc>
        <w:tc>
          <w:tcPr>
            <w:tcW w:w="1290" w:type="dxa"/>
            <w:gridSpan w:val="2"/>
            <w:vAlign w:val="top"/>
          </w:tcPr>
          <w:p>
            <w:pPr>
              <w:pStyle w:val="TableText"/>
              <w:spacing w:before="85" w:line="229" w:lineRule="auto"/>
              <w:ind w:left="23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二级标准</w:t>
            </w:r>
          </w:p>
        </w:tc>
        <w:tc>
          <w:tcPr>
            <w:tcW w:w="1743" w:type="dxa"/>
            <w:gridSpan w:val="2"/>
            <w:vAlign w:val="top"/>
          </w:tcPr>
          <w:p>
            <w:pPr>
              <w:pStyle w:val="TableText"/>
              <w:spacing w:before="85" w:line="229" w:lineRule="auto"/>
              <w:ind w:left="56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监控点</w:t>
            </w:r>
          </w:p>
        </w:tc>
        <w:tc>
          <w:tcPr>
            <w:tcW w:w="183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4" w:line="274" w:lineRule="exact"/>
              <w:ind w:left="159"/>
              <w:rPr>
                <w:sz w:val="20"/>
                <w:szCs w:val="20"/>
              </w:rPr>
            </w:pPr>
            <w:r>
              <w:rPr>
                <w:spacing w:val="7"/>
                <w:position w:val="2"/>
                <w:sz w:val="20"/>
                <w:szCs w:val="20"/>
              </w:rPr>
              <w:t>浓度（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7"/>
                <w:position w:val="8"/>
                <w:sz w:val="13"/>
                <w:szCs w:val="13"/>
              </w:rPr>
              <w:t>3</w:t>
            </w:r>
            <w:r>
              <w:rPr>
                <w:spacing w:val="7"/>
                <w:position w:val="2"/>
                <w:sz w:val="20"/>
                <w:szCs w:val="20"/>
              </w:rPr>
              <w:t>）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6" w:line="229" w:lineRule="auto"/>
              <w:ind w:left="41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颗粒物</w:t>
            </w:r>
          </w:p>
        </w:tc>
        <w:tc>
          <w:tcPr>
            <w:tcW w:w="1639" w:type="dxa"/>
            <w:gridSpan w:val="2"/>
            <w:vAlign w:val="top"/>
          </w:tcPr>
          <w:p>
            <w:pPr>
              <w:spacing w:before="122" w:line="195" w:lineRule="auto"/>
              <w:ind w:left="6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120</w:t>
            </w:r>
          </w:p>
        </w:tc>
        <w:tc>
          <w:tcPr>
            <w:tcW w:w="1360" w:type="dxa"/>
            <w:gridSpan w:val="3"/>
            <w:vAlign w:val="top"/>
          </w:tcPr>
          <w:p>
            <w:pPr>
              <w:spacing w:before="122" w:line="195" w:lineRule="auto"/>
              <w:ind w:left="5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1290" w:type="dxa"/>
            <w:gridSpan w:val="2"/>
            <w:vAlign w:val="top"/>
          </w:tcPr>
          <w:p>
            <w:pPr>
              <w:spacing w:before="122" w:line="195" w:lineRule="auto"/>
              <w:ind w:left="5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3.5</w:t>
            </w:r>
          </w:p>
        </w:tc>
        <w:tc>
          <w:tcPr>
            <w:tcW w:w="1743" w:type="dxa"/>
            <w:gridSpan w:val="2"/>
            <w:vAlign w:val="top"/>
          </w:tcPr>
          <w:p>
            <w:pPr>
              <w:pStyle w:val="TableText"/>
              <w:spacing w:before="87" w:line="228" w:lineRule="auto"/>
              <w:ind w:left="4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周界外浓度最高点</w:t>
            </w:r>
          </w:p>
        </w:tc>
        <w:tc>
          <w:tcPr>
            <w:tcW w:w="1834" w:type="dxa"/>
            <w:tcBorders>
              <w:right w:val="single" w:sz="6" w:space="0" w:color="000000"/>
            </w:tcBorders>
            <w:vAlign w:val="top"/>
          </w:tcPr>
          <w:p>
            <w:pPr>
              <w:spacing w:before="122" w:line="195" w:lineRule="auto"/>
              <w:ind w:left="7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1.0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4" w:type="dxa"/>
            <w:tcBorders>
              <w:left w:val="single" w:sz="6" w:space="0" w:color="000000"/>
            </w:tcBorders>
            <w:vAlign w:val="top"/>
          </w:tcPr>
          <w:p>
            <w:pPr>
              <w:spacing w:before="123" w:line="202" w:lineRule="auto"/>
              <w:ind w:left="56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3"/>
                <w:position w:val="-1"/>
                <w:sz w:val="13"/>
                <w:szCs w:val="13"/>
              </w:rPr>
              <w:t>2</w:t>
            </w:r>
          </w:p>
        </w:tc>
        <w:tc>
          <w:tcPr>
            <w:tcW w:w="1639" w:type="dxa"/>
            <w:gridSpan w:val="2"/>
            <w:vAlign w:val="top"/>
          </w:tcPr>
          <w:p>
            <w:pPr>
              <w:spacing w:before="122" w:line="195" w:lineRule="auto"/>
              <w:ind w:left="6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550</w:t>
            </w:r>
          </w:p>
        </w:tc>
        <w:tc>
          <w:tcPr>
            <w:tcW w:w="1360" w:type="dxa"/>
            <w:gridSpan w:val="3"/>
            <w:vAlign w:val="top"/>
          </w:tcPr>
          <w:p>
            <w:pPr>
              <w:spacing w:before="122" w:line="195" w:lineRule="auto"/>
              <w:ind w:left="5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1290" w:type="dxa"/>
            <w:gridSpan w:val="2"/>
            <w:vAlign w:val="top"/>
          </w:tcPr>
          <w:p>
            <w:pPr>
              <w:spacing w:before="122" w:line="195" w:lineRule="auto"/>
              <w:ind w:left="5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2.6</w:t>
            </w:r>
          </w:p>
        </w:tc>
        <w:tc>
          <w:tcPr>
            <w:tcW w:w="1743" w:type="dxa"/>
            <w:gridSpan w:val="2"/>
            <w:vAlign w:val="top"/>
          </w:tcPr>
          <w:p>
            <w:pPr>
              <w:pStyle w:val="TableText"/>
              <w:spacing w:before="87" w:line="228" w:lineRule="auto"/>
              <w:ind w:left="4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周界外浓度最高点</w:t>
            </w:r>
          </w:p>
        </w:tc>
        <w:tc>
          <w:tcPr>
            <w:tcW w:w="1834" w:type="dxa"/>
            <w:tcBorders>
              <w:right w:val="single" w:sz="6" w:space="0" w:color="000000"/>
            </w:tcBorders>
            <w:vAlign w:val="top"/>
          </w:tcPr>
          <w:p>
            <w:pPr>
              <w:spacing w:before="122" w:line="195" w:lineRule="auto"/>
              <w:ind w:left="7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0.4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4" w:type="dxa"/>
            <w:tcBorders>
              <w:left w:val="single" w:sz="6" w:space="0" w:color="000000"/>
            </w:tcBorders>
            <w:vAlign w:val="top"/>
          </w:tcPr>
          <w:p>
            <w:pPr>
              <w:spacing w:before="124" w:line="195" w:lineRule="auto"/>
              <w:ind w:left="5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NOx</w:t>
            </w:r>
          </w:p>
        </w:tc>
        <w:tc>
          <w:tcPr>
            <w:tcW w:w="1639" w:type="dxa"/>
            <w:gridSpan w:val="2"/>
            <w:vAlign w:val="top"/>
          </w:tcPr>
          <w:p>
            <w:pPr>
              <w:spacing w:before="124" w:line="195" w:lineRule="auto"/>
              <w:ind w:left="6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240</w:t>
            </w:r>
          </w:p>
        </w:tc>
        <w:tc>
          <w:tcPr>
            <w:tcW w:w="1360" w:type="dxa"/>
            <w:gridSpan w:val="3"/>
            <w:vAlign w:val="top"/>
          </w:tcPr>
          <w:p>
            <w:pPr>
              <w:spacing w:before="124" w:line="195" w:lineRule="auto"/>
              <w:ind w:left="5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15</w:t>
            </w:r>
          </w:p>
        </w:tc>
        <w:tc>
          <w:tcPr>
            <w:tcW w:w="1290" w:type="dxa"/>
            <w:gridSpan w:val="2"/>
            <w:vAlign w:val="top"/>
          </w:tcPr>
          <w:p>
            <w:pPr>
              <w:spacing w:before="124" w:line="195" w:lineRule="auto"/>
              <w:ind w:left="4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0.77</w:t>
            </w:r>
          </w:p>
        </w:tc>
        <w:tc>
          <w:tcPr>
            <w:tcW w:w="1743" w:type="dxa"/>
            <w:gridSpan w:val="2"/>
            <w:vAlign w:val="top"/>
          </w:tcPr>
          <w:p>
            <w:pPr>
              <w:pStyle w:val="TableText"/>
              <w:spacing w:before="88" w:line="227" w:lineRule="auto"/>
              <w:ind w:left="4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周界外浓度最高点</w:t>
            </w:r>
          </w:p>
        </w:tc>
        <w:tc>
          <w:tcPr>
            <w:tcW w:w="1834" w:type="dxa"/>
            <w:tcBorders>
              <w:right w:val="single" w:sz="6" w:space="0" w:color="000000"/>
            </w:tcBorders>
            <w:vAlign w:val="top"/>
          </w:tcPr>
          <w:p>
            <w:pPr>
              <w:spacing w:before="124" w:line="195" w:lineRule="auto"/>
              <w:ind w:left="6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12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961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10" w:type="dxa"/>
            <w:gridSpan w:val="11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4" w:line="218" w:lineRule="auto"/>
              <w:ind w:left="483"/>
            </w:pPr>
            <w:r>
              <w:rPr>
                <w:spacing w:val="-1"/>
              </w:rPr>
              <w:t>②抛丸粉尘、喷漆废气</w:t>
            </w:r>
          </w:p>
          <w:p>
            <w:pPr>
              <w:pStyle w:val="TableText"/>
              <w:spacing w:before="159" w:line="338" w:lineRule="auto"/>
              <w:ind w:left="5" w:right="4" w:firstLine="480"/>
            </w:pPr>
            <w:r>
              <w:rPr>
                <w:spacing w:val="22"/>
              </w:rPr>
              <w:t>本项目抛丸粉尘</w:t>
            </w:r>
            <w:r>
              <w:rPr>
                <w:spacing w:val="-63"/>
              </w:rPr>
              <w:t xml:space="preserve"> </w:t>
            </w:r>
            <w:r>
              <w:rPr>
                <w:spacing w:val="22"/>
              </w:rPr>
              <w:t>、喷漆废气排放执行《工业涂装工序大气污染物排放标准》</w:t>
            </w:r>
            <w:r>
              <w:t xml:space="preserve"> </w:t>
            </w: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DB33/2146-2018</w:t>
            </w:r>
            <w:r>
              <w:rPr>
                <w:spacing w:val="-4"/>
              </w:rPr>
              <w:t>）表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 </w:t>
            </w:r>
            <w:r>
              <w:rPr>
                <w:spacing w:val="-4"/>
              </w:rPr>
              <w:t>相关标准，具体标准限值见下表。非甲烷总烃和</w:t>
            </w:r>
            <w:r>
              <w:rPr>
                <w:spacing w:val="-5"/>
              </w:rPr>
              <w:t>臭气浓度企业边</w:t>
            </w:r>
            <w:r>
              <w:t xml:space="preserve"> </w:t>
            </w:r>
            <w:r>
              <w:rPr>
                <w:spacing w:val="21"/>
              </w:rPr>
              <w:t xml:space="preserve">界任何 </w:t>
            </w:r>
            <w:r>
              <w:rPr>
                <w:rFonts w:ascii="Times New Roman" w:eastAsia="Times New Roman" w:hAnsi="Times New Roman" w:cs="Times New Roman"/>
                <w:spacing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6"/>
              </w:rPr>
              <w:t xml:space="preserve"> </w:t>
            </w:r>
            <w:r>
              <w:rPr>
                <w:spacing w:val="21"/>
              </w:rPr>
              <w:t>小</w:t>
            </w:r>
            <w:r>
              <w:rPr>
                <w:spacing w:val="-68"/>
              </w:rPr>
              <w:t xml:space="preserve"> </w:t>
            </w:r>
            <w:r>
              <w:rPr>
                <w:spacing w:val="21"/>
              </w:rPr>
              <w:t>时大气污染物平均浓度执行《</w:t>
            </w:r>
            <w:r>
              <w:rPr>
                <w:spacing w:val="-53"/>
              </w:rPr>
              <w:t xml:space="preserve"> </w:t>
            </w:r>
            <w:r>
              <w:rPr>
                <w:spacing w:val="21"/>
              </w:rPr>
              <w:t>工业涂装工序大气污染物排放标准</w:t>
            </w:r>
            <w:r>
              <w:rPr>
                <w:spacing w:val="-66"/>
              </w:rPr>
              <w:t xml:space="preserve"> </w:t>
            </w:r>
            <w:r>
              <w:rPr>
                <w:spacing w:val="21"/>
              </w:rPr>
              <w:t>》</w:t>
            </w:r>
            <w:r>
              <w:t xml:space="preserve"> 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DB33/2146-2018</w:t>
            </w:r>
            <w:r>
              <w:rPr>
                <w:spacing w:val="-2"/>
              </w:rPr>
              <w:t>）表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6 </w:t>
            </w:r>
            <w:r>
              <w:rPr>
                <w:spacing w:val="-2"/>
              </w:rPr>
              <w:t>规定的限值，由于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DB33/2146-2018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-2"/>
              </w:rPr>
              <w:t>中没有颗粒物无组织排放限</w:t>
            </w:r>
            <w:r>
              <w:t xml:space="preserve"> </w:t>
            </w:r>
            <w:r>
              <w:t>值，颗粒物厂界无组织排放参照《大气污染物综合排放标准》</w:t>
            </w: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GB16297-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1996</w:t>
            </w:r>
            <w:r>
              <w:rPr>
                <w:spacing w:val="-1"/>
              </w:rPr>
              <w:t>）中无组</w:t>
            </w:r>
            <w:r>
              <w:t xml:space="preserve"> </w:t>
            </w:r>
            <w:r>
              <w:rPr>
                <w:spacing w:val="2"/>
              </w:rPr>
              <w:t>织排放监控浓度限值。企业厂区内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spacing w:val="2"/>
              </w:rPr>
              <w:t>无组织排放限值</w:t>
            </w:r>
            <w:r>
              <w:rPr>
                <w:spacing w:val="1"/>
              </w:rPr>
              <w:t>从严执行《挥发性有机物无组</w:t>
            </w:r>
          </w:p>
          <w:p>
            <w:pPr>
              <w:pStyle w:val="TableText"/>
              <w:spacing w:line="219" w:lineRule="auto"/>
              <w:ind w:left="9"/>
            </w:pPr>
            <w:r>
              <w:rPr>
                <w:spacing w:val="-2"/>
              </w:rPr>
              <w:t>织排放控制标准》（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GB37822-2019</w:t>
            </w:r>
            <w:r>
              <w:rPr>
                <w:spacing w:val="-2"/>
              </w:rPr>
              <w:t>）附录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A </w:t>
            </w:r>
            <w:r>
              <w:rPr>
                <w:spacing w:val="-2"/>
              </w:rPr>
              <w:t>表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A.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spacing w:val="-2"/>
              </w:rPr>
              <w:t>中的特别排放限</w:t>
            </w:r>
            <w:r>
              <w:rPr>
                <w:spacing w:val="-3"/>
              </w:rPr>
              <w:t>值。</w:t>
            </w:r>
          </w:p>
          <w:p>
            <w:pPr>
              <w:pStyle w:val="TableText"/>
              <w:spacing w:before="156" w:line="212" w:lineRule="auto"/>
              <w:ind w:left="801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4-4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《工业涂装工序大气污染物排放标准限值》（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DB33/2146-2018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3" w:line="222" w:lineRule="auto"/>
              <w:ind w:left="102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污染物</w:t>
            </w:r>
          </w:p>
        </w:tc>
        <w:tc>
          <w:tcPr>
            <w:tcW w:w="1384" w:type="dxa"/>
            <w:gridSpan w:val="3"/>
            <w:vAlign w:val="top"/>
          </w:tcPr>
          <w:p>
            <w:pPr>
              <w:pStyle w:val="TableText"/>
              <w:spacing w:before="93" w:line="222" w:lineRule="auto"/>
              <w:ind w:left="27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适用条件</w:t>
            </w:r>
          </w:p>
        </w:tc>
        <w:tc>
          <w:tcPr>
            <w:tcW w:w="2483" w:type="dxa"/>
            <w:gridSpan w:val="4"/>
            <w:vAlign w:val="top"/>
          </w:tcPr>
          <w:p>
            <w:pPr>
              <w:pStyle w:val="TableText"/>
              <w:spacing w:before="62" w:line="272" w:lineRule="exact"/>
              <w:ind w:left="337"/>
              <w:rPr>
                <w:sz w:val="20"/>
                <w:szCs w:val="20"/>
              </w:rPr>
            </w:pPr>
            <w:r>
              <w:rPr>
                <w:spacing w:val="7"/>
                <w:position w:val="2"/>
                <w:sz w:val="20"/>
                <w:szCs w:val="20"/>
              </w:rPr>
              <w:t>排放限值（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7"/>
                <w:position w:val="8"/>
                <w:sz w:val="13"/>
                <w:szCs w:val="13"/>
              </w:rPr>
              <w:t>3</w:t>
            </w:r>
            <w:r>
              <w:rPr>
                <w:spacing w:val="7"/>
                <w:position w:val="2"/>
                <w:sz w:val="20"/>
                <w:szCs w:val="20"/>
              </w:rPr>
              <w:t>）</w:t>
            </w:r>
          </w:p>
        </w:tc>
        <w:tc>
          <w:tcPr>
            <w:tcW w:w="2805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3" w:line="222" w:lineRule="auto"/>
              <w:ind w:left="38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污染物排放监控位置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2" w:line="224" w:lineRule="auto"/>
              <w:ind w:left="10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颗粒物</w:t>
            </w:r>
          </w:p>
        </w:tc>
        <w:tc>
          <w:tcPr>
            <w:tcW w:w="1384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所有</w:t>
            </w:r>
          </w:p>
        </w:tc>
        <w:tc>
          <w:tcPr>
            <w:tcW w:w="2483" w:type="dxa"/>
            <w:gridSpan w:val="4"/>
            <w:vAlign w:val="top"/>
          </w:tcPr>
          <w:p>
            <w:pPr>
              <w:spacing w:before="128" w:line="195" w:lineRule="auto"/>
              <w:ind w:left="1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05" w:type="dxa"/>
            <w:gridSpan w:val="2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28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车间或生产设施排气筒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2" w:line="224" w:lineRule="auto"/>
              <w:ind w:left="8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臭气浓度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*</w:t>
            </w:r>
          </w:p>
        </w:tc>
        <w:tc>
          <w:tcPr>
            <w:tcW w:w="1384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gridSpan w:val="4"/>
            <w:vAlign w:val="top"/>
          </w:tcPr>
          <w:p>
            <w:pPr>
              <w:pStyle w:val="TableText"/>
              <w:spacing w:before="92" w:line="224" w:lineRule="auto"/>
              <w:ind w:left="529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1000</w:t>
            </w:r>
            <w:r>
              <w:rPr>
                <w:spacing w:val="3"/>
                <w:sz w:val="20"/>
                <w:szCs w:val="20"/>
              </w:rPr>
              <w:t>（无量纲）</w:t>
            </w:r>
          </w:p>
        </w:tc>
        <w:tc>
          <w:tcPr>
            <w:tcW w:w="2805" w:type="dxa"/>
            <w:gridSpan w:val="2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3" w:line="223" w:lineRule="auto"/>
              <w:ind w:left="40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非甲烷总烃（其他）</w:t>
            </w:r>
          </w:p>
        </w:tc>
        <w:tc>
          <w:tcPr>
            <w:tcW w:w="1384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gridSpan w:val="4"/>
            <w:vAlign w:val="top"/>
          </w:tcPr>
          <w:p>
            <w:pPr>
              <w:spacing w:before="129" w:line="195" w:lineRule="auto"/>
              <w:ind w:left="11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80</w:t>
            </w:r>
          </w:p>
        </w:tc>
        <w:tc>
          <w:tcPr>
            <w:tcW w:w="2805" w:type="dxa"/>
            <w:gridSpan w:val="2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3" w:line="223" w:lineRule="auto"/>
              <w:ind w:right="15"/>
              <w:jc w:val="right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总挥发性有机物（其他）</w:t>
            </w:r>
          </w:p>
        </w:tc>
        <w:tc>
          <w:tcPr>
            <w:tcW w:w="1384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gridSpan w:val="4"/>
            <w:vAlign w:val="top"/>
          </w:tcPr>
          <w:p>
            <w:pPr>
              <w:spacing w:before="129" w:line="195" w:lineRule="auto"/>
              <w:ind w:left="1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150</w:t>
            </w:r>
          </w:p>
        </w:tc>
        <w:tc>
          <w:tcPr>
            <w:tcW w:w="2805" w:type="dxa"/>
            <w:gridSpan w:val="2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10" w:type="dxa"/>
            <w:gridSpan w:val="11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4" w:line="222" w:lineRule="auto"/>
              <w:ind w:left="25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注：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*</w:t>
            </w:r>
            <w:r>
              <w:rPr>
                <w:spacing w:val="9"/>
                <w:sz w:val="20"/>
                <w:szCs w:val="20"/>
              </w:rPr>
              <w:t>臭气浓度取一次最大监测值，单位为无量纲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44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10" w:type="dxa"/>
            <w:gridSpan w:val="11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8" w:line="212" w:lineRule="auto"/>
              <w:ind w:left="117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spacing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4-5    </w:t>
            </w:r>
            <w:r>
              <w:rPr>
                <w:spacing w:val="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工业涂装工序企业边界大气污染物浓度限值单位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：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mg/m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7"/>
                <w:sz w:val="15"/>
                <w:szCs w:val="15"/>
              </w:rPr>
              <w:t>3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1" w:type="dxa"/>
            <w:gridSpan w:val="4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4" w:line="222" w:lineRule="auto"/>
              <w:ind w:left="117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污染物项目</w:t>
            </w:r>
          </w:p>
        </w:tc>
        <w:tc>
          <w:tcPr>
            <w:tcW w:w="1838" w:type="dxa"/>
            <w:gridSpan w:val="3"/>
            <w:vAlign w:val="top"/>
          </w:tcPr>
          <w:p>
            <w:pPr>
              <w:pStyle w:val="TableText"/>
              <w:spacing w:before="94" w:line="222" w:lineRule="auto"/>
              <w:ind w:left="50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适用条件</w:t>
            </w:r>
          </w:p>
        </w:tc>
        <w:tc>
          <w:tcPr>
            <w:tcW w:w="4131" w:type="dxa"/>
            <w:gridSpan w:val="4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4" w:line="222" w:lineRule="auto"/>
              <w:ind w:left="157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浓度限值</w:t>
            </w:r>
          </w:p>
        </w:tc>
      </w:tr>
    </w:tbl>
    <w:p>
      <w:pPr>
        <w:sectPr>
          <w:footerReference w:type="default" r:id="rId35"/>
          <w:pgSz w:w="11907" w:h="16840"/>
          <w:pgMar w:top="1134" w:right="926" w:bottom="1055" w:left="1152" w:header="0" w:footer="869" w:gutter="0"/>
          <w:pgNumType w:start="28"/>
          <w:cols w:space="708"/>
        </w:sectPr>
      </w:pPr>
    </w:p>
    <w:tbl>
      <w:tblPr>
        <w:tblStyle w:val="TableNormal25"/>
        <w:tblW w:w="981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03"/>
        <w:gridCol w:w="1366"/>
        <w:gridCol w:w="1718"/>
        <w:gridCol w:w="157"/>
        <w:gridCol w:w="1838"/>
        <w:gridCol w:w="1009"/>
        <w:gridCol w:w="3122"/>
      </w:tblGrid>
      <w:tr>
        <w:tblPrEx>
          <w:tblW w:w="981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5"/>
        </w:trPr>
        <w:tc>
          <w:tcPr>
            <w:tcW w:w="603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1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4" w:line="222" w:lineRule="auto"/>
              <w:ind w:left="117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非甲烷总烃</w:t>
            </w:r>
          </w:p>
        </w:tc>
        <w:tc>
          <w:tcPr>
            <w:tcW w:w="183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9" w:line="229" w:lineRule="auto"/>
              <w:ind w:left="71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所有</w:t>
            </w:r>
          </w:p>
        </w:tc>
        <w:tc>
          <w:tcPr>
            <w:tcW w:w="413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30" w:line="195" w:lineRule="auto"/>
              <w:ind w:left="18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4.0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1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5" w:line="221" w:lineRule="auto"/>
              <w:ind w:left="1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臭气浓度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*</w:t>
            </w:r>
          </w:p>
        </w:tc>
        <w:tc>
          <w:tcPr>
            <w:tcW w:w="18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3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30" w:line="195" w:lineRule="auto"/>
              <w:ind w:left="18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10" w:type="dxa"/>
            <w:gridSpan w:val="6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5" w:line="221" w:lineRule="auto"/>
              <w:ind w:left="25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注：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*</w:t>
            </w:r>
            <w:r>
              <w:rPr>
                <w:spacing w:val="9"/>
                <w:sz w:val="20"/>
                <w:szCs w:val="20"/>
              </w:rPr>
              <w:t>臭气浓度取一次最大监测值，单位为无量纲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404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10" w:type="dxa"/>
            <w:gridSpan w:val="6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8" w:line="204" w:lineRule="auto"/>
              <w:ind w:left="178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4-6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厂区内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VOCs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无组织排放限值</w:t>
            </w:r>
            <w:r>
              <w:t xml:space="preserve">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mg/m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8"/>
                <w:sz w:val="15"/>
                <w:szCs w:val="15"/>
              </w:rPr>
              <w:t>3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4" w:line="222" w:lineRule="auto"/>
              <w:ind w:left="24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污染物项目</w:t>
            </w:r>
          </w:p>
        </w:tc>
        <w:tc>
          <w:tcPr>
            <w:tcW w:w="1718" w:type="dxa"/>
            <w:vAlign w:val="top"/>
          </w:tcPr>
          <w:p>
            <w:pPr>
              <w:pStyle w:val="TableText"/>
              <w:spacing w:before="94" w:line="222" w:lineRule="auto"/>
              <w:ind w:left="22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特别排放限值</w:t>
            </w:r>
          </w:p>
        </w:tc>
        <w:tc>
          <w:tcPr>
            <w:tcW w:w="3004" w:type="dxa"/>
            <w:gridSpan w:val="3"/>
            <w:vAlign w:val="top"/>
          </w:tcPr>
          <w:p>
            <w:pPr>
              <w:pStyle w:val="TableText"/>
              <w:spacing w:before="94" w:line="222" w:lineRule="auto"/>
              <w:ind w:left="110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限值含义</w:t>
            </w:r>
          </w:p>
        </w:tc>
        <w:tc>
          <w:tcPr>
            <w:tcW w:w="3122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4" w:line="222" w:lineRule="auto"/>
              <w:ind w:left="53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无组织排放监控位置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45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121" w:line="256" w:lineRule="auto"/>
              <w:ind w:left="439" w:right="75" w:hanging="1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非甲烷总烃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NMHC</w:t>
            </w:r>
          </w:p>
        </w:tc>
        <w:tc>
          <w:tcPr>
            <w:tcW w:w="1718" w:type="dxa"/>
            <w:vAlign w:val="top"/>
          </w:tcPr>
          <w:p>
            <w:pPr>
              <w:spacing w:before="131" w:line="195" w:lineRule="auto"/>
              <w:ind w:left="8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004" w:type="dxa"/>
            <w:gridSpan w:val="3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64" w:line="271" w:lineRule="exact"/>
              <w:ind w:left="405"/>
              <w:rPr>
                <w:sz w:val="20"/>
                <w:szCs w:val="20"/>
              </w:rPr>
            </w:pPr>
            <w:r>
              <w:rPr>
                <w:spacing w:val="5"/>
                <w:position w:val="1"/>
                <w:sz w:val="20"/>
                <w:szCs w:val="20"/>
              </w:rPr>
              <w:t>监控点处</w:t>
            </w:r>
            <w:r>
              <w:rPr>
                <w:spacing w:val="-17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 xml:space="preserve">1h </w:t>
            </w:r>
            <w:r>
              <w:rPr>
                <w:spacing w:val="5"/>
                <w:position w:val="1"/>
                <w:sz w:val="20"/>
                <w:szCs w:val="20"/>
              </w:rPr>
              <w:t>平均浓度值</w:t>
            </w:r>
          </w:p>
        </w:tc>
        <w:tc>
          <w:tcPr>
            <w:tcW w:w="3122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72" w:line="229" w:lineRule="auto"/>
              <w:ind w:left="53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在厂房外设置监控点</w:t>
            </w:r>
          </w:p>
        </w:tc>
      </w:tr>
      <w:tr>
        <w:tblPrEx>
          <w:tblW w:w="9813" w:type="dxa"/>
          <w:tblInd w:w="7" w:type="dxa"/>
          <w:tblLayout w:type="fixed"/>
        </w:tblPrEx>
        <w:trPr>
          <w:trHeight w:val="372"/>
        </w:trPr>
        <w:tc>
          <w:tcPr>
            <w:tcW w:w="60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tcBorders>
              <w:bottom w:val="single" w:sz="6" w:space="0" w:color="000000"/>
              <w:right w:val="single" w:sz="4" w:space="0" w:color="000000"/>
            </w:tcBorders>
            <w:vAlign w:val="top"/>
          </w:tcPr>
          <w:p>
            <w:pPr>
              <w:spacing w:before="131" w:line="195" w:lineRule="auto"/>
              <w:ind w:left="7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</w:t>
            </w:r>
          </w:p>
        </w:tc>
        <w:tc>
          <w:tcPr>
            <w:tcW w:w="3004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5" w:line="228" w:lineRule="auto"/>
              <w:ind w:left="3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监控点处任意一次浓度值</w:t>
            </w:r>
          </w:p>
        </w:tc>
        <w:tc>
          <w:tcPr>
            <w:tcW w:w="312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6"/>
          <w:type w:val="nextPage"/>
          <w:pgSz w:w="11907" w:h="16840"/>
          <w:pgMar w:top="1134" w:right="926" w:bottom="1055" w:left="1152" w:header="0" w:footer="869" w:gutter="0"/>
          <w:pgNumType w:start="29"/>
          <w:cols w:space="708"/>
          <w:titlePg w:val="0"/>
        </w:sectPr>
      </w:pPr>
    </w:p>
    <w:tbl>
      <w:tblPr>
        <w:tblStyle w:val="TableNormal26"/>
        <w:tblW w:w="981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10"/>
      </w:tblGrid>
      <w:tr>
        <w:tblPrEx>
          <w:tblW w:w="981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4207"/>
        </w:trPr>
        <w:tc>
          <w:tcPr>
            <w:tcW w:w="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10" w:type="dxa"/>
            <w:vAlign w:val="top"/>
          </w:tcPr>
          <w:p>
            <w:pPr>
              <w:pStyle w:val="TableText"/>
              <w:spacing w:before="150" w:line="218" w:lineRule="auto"/>
              <w:ind w:left="483"/>
            </w:pPr>
            <w:r>
              <w:rPr>
                <w:spacing w:val="-2"/>
              </w:rPr>
              <w:t>③食堂油烟</w:t>
            </w:r>
          </w:p>
          <w:p>
            <w:pPr>
              <w:pStyle w:val="TableText"/>
              <w:spacing w:before="158" w:line="220" w:lineRule="auto"/>
              <w:ind w:right="7"/>
              <w:jc w:val="right"/>
            </w:pPr>
            <w:r>
              <w:t>食堂油烟排放执行《饮食业油烟排放标准（试行）》（</w:t>
            </w:r>
            <w:r>
              <w:rPr>
                <w:rFonts w:ascii="Times New Roman" w:eastAsia="Times New Roman" w:hAnsi="Times New Roman" w:cs="Times New Roman"/>
              </w:rPr>
              <w:t>GB18483-2001</w:t>
            </w:r>
            <w:r>
              <w:t>）中型标准，</w:t>
            </w:r>
          </w:p>
          <w:p>
            <w:pPr>
              <w:pStyle w:val="TableText"/>
              <w:spacing w:before="153" w:line="220" w:lineRule="auto"/>
              <w:ind w:left="10"/>
            </w:pPr>
            <w:r>
              <w:rPr>
                <w:spacing w:val="-2"/>
              </w:rPr>
              <w:t>具体标准限值见下表。</w:t>
            </w:r>
          </w:p>
          <w:p>
            <w:pPr>
              <w:pStyle w:val="TableText"/>
              <w:spacing w:before="152" w:line="221" w:lineRule="auto"/>
              <w:ind w:left="1370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4-7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《饮食业油烟排放标准（试行）》（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GB18483-200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spacing w:line="76" w:lineRule="auto"/>
              <w:rPr>
                <w:rFonts w:ascii="Arial"/>
                <w:sz w:val="2"/>
              </w:rPr>
            </w:pPr>
          </w:p>
          <w:tbl>
            <w:tblPr>
              <w:tblStyle w:val="TableNormal26"/>
              <w:tblW w:w="9097" w:type="dxa"/>
              <w:tblInd w:w="4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112"/>
              <w:gridCol w:w="1993"/>
              <w:gridCol w:w="1994"/>
              <w:gridCol w:w="1998"/>
            </w:tblGrid>
            <w:tr>
              <w:tblPrEx>
                <w:tblW w:w="9097" w:type="dxa"/>
                <w:tblInd w:w="4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8"/>
              </w:trPr>
              <w:tc>
                <w:tcPr>
                  <w:tcW w:w="3112" w:type="dxa"/>
                  <w:vAlign w:val="top"/>
                </w:tcPr>
                <w:p>
                  <w:pPr>
                    <w:pStyle w:val="TableText"/>
                    <w:spacing w:before="82" w:line="217" w:lineRule="auto"/>
                    <w:ind w:left="135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规模</w:t>
                  </w:r>
                </w:p>
              </w:tc>
              <w:tc>
                <w:tcPr>
                  <w:tcW w:w="1993" w:type="dxa"/>
                  <w:vAlign w:val="top"/>
                </w:tcPr>
                <w:p>
                  <w:pPr>
                    <w:pStyle w:val="TableText"/>
                    <w:spacing w:before="82" w:line="217" w:lineRule="auto"/>
                    <w:ind w:left="796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小型</w:t>
                  </w:r>
                </w:p>
              </w:tc>
              <w:tc>
                <w:tcPr>
                  <w:tcW w:w="1994" w:type="dxa"/>
                  <w:vAlign w:val="top"/>
                </w:tcPr>
                <w:p>
                  <w:pPr>
                    <w:pStyle w:val="TableText"/>
                    <w:spacing w:before="82" w:line="217" w:lineRule="auto"/>
                    <w:ind w:left="811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中型</w:t>
                  </w:r>
                </w:p>
              </w:tc>
              <w:tc>
                <w:tcPr>
                  <w:tcW w:w="1998" w:type="dxa"/>
                  <w:vAlign w:val="top"/>
                </w:tcPr>
                <w:p>
                  <w:pPr>
                    <w:pStyle w:val="TableText"/>
                    <w:spacing w:before="82" w:line="217" w:lineRule="auto"/>
                    <w:ind w:left="79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大型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4"/>
              </w:trPr>
              <w:tc>
                <w:tcPr>
                  <w:tcW w:w="3112" w:type="dxa"/>
                  <w:vAlign w:val="top"/>
                </w:tcPr>
                <w:p>
                  <w:pPr>
                    <w:pStyle w:val="TableText"/>
                    <w:spacing w:before="77" w:line="218" w:lineRule="auto"/>
                    <w:ind w:left="103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基准灶头数</w:t>
                  </w:r>
                </w:p>
              </w:tc>
              <w:tc>
                <w:tcPr>
                  <w:tcW w:w="1993" w:type="dxa"/>
                  <w:vAlign w:val="top"/>
                </w:tcPr>
                <w:p>
                  <w:pPr>
                    <w:pStyle w:val="TableText"/>
                    <w:spacing w:before="77" w:line="218" w:lineRule="auto"/>
                    <w:ind w:left="6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≥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sz w:val="20"/>
                      <w:szCs w:val="20"/>
                    </w:rPr>
                    <w:t>，＜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994" w:type="dxa"/>
                  <w:vAlign w:val="top"/>
                </w:tcPr>
                <w:p>
                  <w:pPr>
                    <w:pStyle w:val="TableText"/>
                    <w:spacing w:before="77" w:line="218" w:lineRule="auto"/>
                    <w:ind w:left="60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≥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5"/>
                      <w:sz w:val="20"/>
                      <w:szCs w:val="20"/>
                    </w:rPr>
                    <w:t>，＜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998" w:type="dxa"/>
                  <w:vAlign w:val="top"/>
                </w:tcPr>
                <w:p>
                  <w:pPr>
                    <w:pStyle w:val="TableText"/>
                    <w:spacing w:before="77" w:line="218" w:lineRule="auto"/>
                    <w:ind w:left="8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8"/>
                      <w:sz w:val="20"/>
                      <w:szCs w:val="20"/>
                    </w:rPr>
                    <w:t>≥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6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4"/>
              </w:trPr>
              <w:tc>
                <w:tcPr>
                  <w:tcW w:w="3112" w:type="dxa"/>
                  <w:vAlign w:val="top"/>
                </w:tcPr>
                <w:p>
                  <w:pPr>
                    <w:pStyle w:val="TableText"/>
                    <w:spacing w:before="49" w:line="265" w:lineRule="exact"/>
                    <w:ind w:left="2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最高允许排放浓度（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spacing w:val="8"/>
                      <w:position w:val="2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93" w:type="dxa"/>
                  <w:vAlign w:val="top"/>
                </w:tcPr>
                <w:p>
                  <w:pPr>
                    <w:spacing w:before="116" w:line="195" w:lineRule="auto"/>
                    <w:ind w:left="8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2.0</w:t>
                  </w:r>
                </w:p>
              </w:tc>
              <w:tc>
                <w:tcPr>
                  <w:tcW w:w="1994" w:type="dxa"/>
                  <w:vAlign w:val="top"/>
                </w:tcPr>
                <w:p>
                  <w:pPr>
                    <w:spacing w:before="116" w:line="195" w:lineRule="auto"/>
                    <w:ind w:left="8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2.0</w:t>
                  </w:r>
                </w:p>
              </w:tc>
              <w:tc>
                <w:tcPr>
                  <w:tcW w:w="1998" w:type="dxa"/>
                  <w:vAlign w:val="top"/>
                </w:tcPr>
                <w:p>
                  <w:pPr>
                    <w:spacing w:before="116" w:line="195" w:lineRule="auto"/>
                    <w:ind w:left="8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2.0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8"/>
              </w:trPr>
              <w:tc>
                <w:tcPr>
                  <w:tcW w:w="3112" w:type="dxa"/>
                  <w:vAlign w:val="top"/>
                </w:tcPr>
                <w:p>
                  <w:pPr>
                    <w:pStyle w:val="TableText"/>
                    <w:spacing w:before="49" w:line="269" w:lineRule="exact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position w:val="1"/>
                      <w:sz w:val="20"/>
                      <w:szCs w:val="20"/>
                    </w:rPr>
                    <w:t>净化设施最低去除效率（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spacing w:val="8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93" w:type="dxa"/>
                  <w:vAlign w:val="top"/>
                </w:tcPr>
                <w:p>
                  <w:pPr>
                    <w:spacing w:before="116" w:line="195" w:lineRule="auto"/>
                    <w:ind w:left="8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994" w:type="dxa"/>
                  <w:vAlign w:val="top"/>
                </w:tcPr>
                <w:p>
                  <w:pPr>
                    <w:spacing w:before="119" w:line="192" w:lineRule="auto"/>
                    <w:ind w:left="8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1998" w:type="dxa"/>
                  <w:vAlign w:val="top"/>
                </w:tcPr>
                <w:p>
                  <w:pPr>
                    <w:spacing w:before="116" w:line="195" w:lineRule="auto"/>
                    <w:ind w:left="9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85</w:t>
                  </w:r>
                </w:p>
              </w:tc>
            </w:tr>
          </w:tbl>
          <w:p>
            <w:pPr>
              <w:pStyle w:val="TableText"/>
              <w:spacing w:before="147" w:line="220" w:lineRule="auto"/>
              <w:ind w:left="496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）废水</w:t>
            </w:r>
          </w:p>
          <w:p>
            <w:pPr>
              <w:pStyle w:val="TableText"/>
              <w:spacing w:before="150" w:line="339" w:lineRule="auto"/>
              <w:ind w:left="4" w:firstLine="477"/>
            </w:pPr>
            <w:r>
              <w:rPr>
                <w:spacing w:val="-11"/>
              </w:rPr>
              <w:t>本项目产生的废水包括生活污水（含食堂废水）、生产废水（水帘废水、喷淋废水）。</w:t>
            </w:r>
            <w:r>
              <w:rPr>
                <w:spacing w:val="9"/>
              </w:rPr>
              <w:t xml:space="preserve"> </w:t>
            </w:r>
            <w:r>
              <w:rPr>
                <w:spacing w:val="-6"/>
              </w:rPr>
              <w:t>生活污水经化粪池、隔油池预处理，生产废水采用“物化沉淀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+MBR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6"/>
              </w:rPr>
              <w:t>”工艺处理。</w:t>
            </w:r>
            <w:r>
              <w:rPr>
                <w:spacing w:val="-7"/>
              </w:rPr>
              <w:t xml:space="preserve">生活污 </w:t>
            </w:r>
            <w:r>
              <w:rPr>
                <w:spacing w:val="-3"/>
              </w:rPr>
              <w:t>水和生产废水经处理达《污水综合排放标准》（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1996</w:t>
            </w:r>
            <w:r>
              <w:rPr>
                <w:spacing w:val="-3"/>
              </w:rPr>
              <w:t>）中三级标准（其中总</w:t>
            </w:r>
            <w:r>
              <w:rPr>
                <w:spacing w:val="-4"/>
              </w:rPr>
              <w:t>磷、</w:t>
            </w:r>
            <w:r>
              <w:t xml:space="preserve"> </w:t>
            </w:r>
            <w:r>
              <w:rPr>
                <w:spacing w:val="-3"/>
              </w:rPr>
              <w:t>氨氮执行《工业企业废水氮、磷污染物间接排放限值》（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DB33/887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-2013</w:t>
            </w:r>
            <w:r>
              <w:rPr>
                <w:spacing w:val="-4"/>
              </w:rPr>
              <w:t xml:space="preserve">）中的标准）接 </w:t>
            </w:r>
            <w:r>
              <w:t>入市政污水管网，纳管废水最终送路桥区滨海污水处理厂统一</w:t>
            </w:r>
            <w:r>
              <w:rPr>
                <w:spacing w:val="-1"/>
              </w:rPr>
              <w:t>处理达到《台州市城镇污</w:t>
            </w:r>
          </w:p>
          <w:p>
            <w:pPr>
              <w:pStyle w:val="TableText"/>
              <w:spacing w:line="220" w:lineRule="auto"/>
              <w:ind w:left="8"/>
            </w:pPr>
            <w:r>
              <w:rPr>
                <w:spacing w:val="-3"/>
              </w:rPr>
              <w:t>水处理厂出水指标及标准限值表（试行）》中的“准Ⅳ类</w:t>
            </w:r>
            <w:r>
              <w:rPr>
                <w:spacing w:val="-88"/>
              </w:rPr>
              <w:t xml:space="preserve"> </w:t>
            </w:r>
            <w:r>
              <w:rPr>
                <w:spacing w:val="-3"/>
              </w:rPr>
              <w:t>”标准后排放。具体见表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4-8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54" w:line="212" w:lineRule="auto"/>
              <w:ind w:left="1689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4-8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污水纳管及排放标准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mg/L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，除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pH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外</w:t>
            </w:r>
          </w:p>
          <w:p>
            <w:pPr>
              <w:spacing w:line="18" w:lineRule="exact"/>
            </w:pPr>
          </w:p>
          <w:tbl>
            <w:tblPr>
              <w:tblStyle w:val="TableNormal26"/>
              <w:tblW w:w="9095" w:type="dxa"/>
              <w:tblInd w:w="4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22"/>
              <w:gridCol w:w="1095"/>
              <w:gridCol w:w="1095"/>
              <w:gridCol w:w="1096"/>
              <w:gridCol w:w="1095"/>
              <w:gridCol w:w="1096"/>
              <w:gridCol w:w="1096"/>
              <w:gridCol w:w="1100"/>
            </w:tblGrid>
            <w:tr>
              <w:tblPrEx>
                <w:tblW w:w="9095" w:type="dxa"/>
                <w:tblInd w:w="4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8"/>
              </w:trPr>
              <w:tc>
                <w:tcPr>
                  <w:tcW w:w="1422" w:type="dxa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40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污染物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before="119" w:line="194" w:lineRule="auto"/>
                    <w:ind w:left="4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before="116" w:line="202" w:lineRule="auto"/>
                    <w:ind w:left="26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1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34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氨氮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before="116" w:line="195" w:lineRule="auto"/>
                    <w:ind w:left="4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spacing w:before="119" w:line="192" w:lineRule="auto"/>
                    <w:ind w:left="4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TP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24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石油类</w:t>
                  </w: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pStyle w:val="TableText"/>
                    <w:spacing w:before="80" w:line="219" w:lineRule="auto"/>
                    <w:ind w:left="1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动植物油</w:t>
                  </w:r>
                </w:p>
              </w:tc>
            </w:tr>
            <w:tr>
              <w:tblPrEx>
                <w:tblW w:w="9095" w:type="dxa"/>
                <w:tblInd w:w="45" w:type="dxa"/>
                <w:tblLayout w:type="fixed"/>
              </w:tblPrEx>
              <w:trPr>
                <w:trHeight w:val="323"/>
              </w:trPr>
              <w:tc>
                <w:tcPr>
                  <w:tcW w:w="1422" w:type="dxa"/>
                  <w:vAlign w:val="top"/>
                </w:tcPr>
                <w:p>
                  <w:pPr>
                    <w:pStyle w:val="TableText"/>
                    <w:spacing w:before="78" w:line="216" w:lineRule="auto"/>
                    <w:ind w:left="29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纳管标准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before="114" w:line="195" w:lineRule="auto"/>
                    <w:ind w:left="3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6~9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before="114" w:line="195" w:lineRule="auto"/>
                    <w:ind w:left="3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pStyle w:val="TableText"/>
                    <w:spacing w:before="61" w:line="235" w:lineRule="auto"/>
                    <w:ind w:left="395"/>
                    <w:rPr>
                      <w:sz w:val="10"/>
                      <w:szCs w:val="1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-2"/>
                      <w:sz w:val="20"/>
                      <w:szCs w:val="20"/>
                    </w:rPr>
                    <w:t>35</w:t>
                  </w:r>
                  <w:r>
                    <w:rPr>
                      <w:spacing w:val="2"/>
                      <w:position w:val="8"/>
                      <w:sz w:val="10"/>
                      <w:szCs w:val="10"/>
                    </w:rPr>
                    <w:t>①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before="114" w:line="195" w:lineRule="auto"/>
                    <w:ind w:left="39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pStyle w:val="TableText"/>
                    <w:spacing w:before="62" w:line="235" w:lineRule="auto"/>
                    <w:ind w:left="376"/>
                    <w:rPr>
                      <w:sz w:val="10"/>
                      <w:szCs w:val="1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20"/>
                      <w:szCs w:val="20"/>
                    </w:rPr>
                    <w:t>8.0</w:t>
                  </w:r>
                  <w:r>
                    <w:rPr>
                      <w:spacing w:val="1"/>
                      <w:position w:val="8"/>
                      <w:sz w:val="10"/>
                      <w:szCs w:val="10"/>
                    </w:rPr>
                    <w:t>①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spacing w:before="114" w:line="195" w:lineRule="auto"/>
                    <w:ind w:left="4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114" w:line="195" w:lineRule="auto"/>
                    <w:ind w:left="4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100</w:t>
                  </w:r>
                </w:p>
              </w:tc>
            </w:tr>
            <w:tr>
              <w:tblPrEx>
                <w:tblW w:w="9095" w:type="dxa"/>
                <w:tblInd w:w="45" w:type="dxa"/>
                <w:tblLayout w:type="fixed"/>
              </w:tblPrEx>
              <w:trPr>
                <w:trHeight w:val="328"/>
              </w:trPr>
              <w:tc>
                <w:tcPr>
                  <w:tcW w:w="1422" w:type="dxa"/>
                  <w:vAlign w:val="top"/>
                </w:tcPr>
                <w:p>
                  <w:pPr>
                    <w:pStyle w:val="TableText"/>
                    <w:spacing w:before="79" w:line="220" w:lineRule="auto"/>
                    <w:ind w:left="29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排放标准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before="115" w:line="195" w:lineRule="auto"/>
                    <w:ind w:left="3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6~9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before="115" w:line="195" w:lineRule="auto"/>
                    <w:ind w:left="4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pStyle w:val="TableText"/>
                    <w:spacing w:before="64" w:line="234" w:lineRule="auto"/>
                    <w:ind w:left="44"/>
                    <w:rPr>
                      <w:sz w:val="10"/>
                      <w:szCs w:val="1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1.5</w:t>
                  </w:r>
                  <w:r>
                    <w:rPr>
                      <w:spacing w:val="3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2.5</w:t>
                  </w:r>
                  <w:r>
                    <w:rPr>
                      <w:spacing w:val="3"/>
                      <w:sz w:val="20"/>
                      <w:szCs w:val="20"/>
                    </w:rPr>
                    <w:t>）</w:t>
                  </w:r>
                  <w:r>
                    <w:rPr>
                      <w:spacing w:val="3"/>
                      <w:position w:val="9"/>
                      <w:sz w:val="10"/>
                      <w:szCs w:val="10"/>
                    </w:rPr>
                    <w:t>②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before="118" w:line="192" w:lineRule="auto"/>
                    <w:ind w:left="5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spacing w:before="115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0.3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spacing w:before="115" w:line="195" w:lineRule="auto"/>
                    <w:ind w:left="4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115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0.5</w:t>
                  </w:r>
                </w:p>
              </w:tc>
            </w:tr>
          </w:tbl>
          <w:p>
            <w:pPr>
              <w:pStyle w:val="TableText"/>
              <w:spacing w:before="45" w:line="275" w:lineRule="auto"/>
              <w:ind w:left="2" w:right="309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注：①总磷、氨氮执行《工业企业废水氮、磷污染物间接排放限值》（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33/887-2013</w:t>
            </w:r>
            <w:r>
              <w:rPr>
                <w:spacing w:val="8"/>
                <w:sz w:val="20"/>
                <w:szCs w:val="20"/>
              </w:rPr>
              <w:t>）标准值。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②每年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月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8"/>
                <w:w w:val="10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日到次年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月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31</w:t>
            </w:r>
            <w:r>
              <w:rPr>
                <w:rFonts w:ascii="Times New Roman" w:eastAsia="Times New Roman" w:hAnsi="Times New Roman" w:cs="Times New Roman"/>
                <w:spacing w:val="4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日执行括号内的排放限值。</w:t>
            </w:r>
          </w:p>
          <w:p>
            <w:pPr>
              <w:pStyle w:val="TableText"/>
              <w:spacing w:before="146" w:line="221" w:lineRule="auto"/>
              <w:ind w:left="499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spacing w:val="-5"/>
              </w:rPr>
              <w:t>）噪声</w:t>
            </w:r>
          </w:p>
          <w:p>
            <w:pPr>
              <w:pStyle w:val="TableText"/>
              <w:spacing w:before="152" w:line="442" w:lineRule="exact"/>
              <w:jc w:val="right"/>
            </w:pPr>
            <w:r>
              <w:rPr>
                <w:spacing w:val="-5"/>
                <w:position w:val="15"/>
              </w:rPr>
              <w:t>厂界噪声执行《工业企业厂界环境噪声排放标准》（</w:t>
            </w:r>
            <w:r>
              <w:rPr>
                <w:rFonts w:ascii="Times New Roman" w:eastAsia="Times New Roman" w:hAnsi="Times New Roman" w:cs="Times New Roman"/>
                <w:spacing w:val="-5"/>
                <w:position w:val="15"/>
              </w:rPr>
              <w:t>GB12348</w:t>
            </w:r>
            <w:r>
              <w:rPr>
                <w:rFonts w:ascii="Times New Roman" w:eastAsia="Times New Roman" w:hAnsi="Times New Roman" w:cs="Times New Roman"/>
                <w:spacing w:val="-6"/>
                <w:position w:val="15"/>
              </w:rPr>
              <w:t>-2008</w:t>
            </w:r>
            <w:r>
              <w:rPr>
                <w:spacing w:val="-6"/>
                <w:position w:val="15"/>
              </w:rPr>
              <w:t>）中的</w:t>
            </w:r>
            <w:r>
              <w:rPr>
                <w:spacing w:val="-51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5"/>
              </w:rPr>
              <w:t xml:space="preserve">3 </w:t>
            </w:r>
            <w:r>
              <w:rPr>
                <w:spacing w:val="-6"/>
                <w:position w:val="15"/>
              </w:rPr>
              <w:t>类标准，</w:t>
            </w:r>
          </w:p>
          <w:p>
            <w:pPr>
              <w:pStyle w:val="TableText"/>
              <w:spacing w:line="220" w:lineRule="auto"/>
              <w:ind w:left="10"/>
            </w:pPr>
            <w:r>
              <w:rPr>
                <w:spacing w:val="-3"/>
              </w:rPr>
              <w:t>具体标准值见表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4-9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53" w:line="221" w:lineRule="auto"/>
              <w:ind w:left="1250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4-9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《工业企业厂界环境噪声排放标准》（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GB12348-200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8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spacing w:line="65" w:lineRule="auto"/>
              <w:rPr>
                <w:rFonts w:ascii="Arial"/>
                <w:sz w:val="2"/>
              </w:rPr>
            </w:pPr>
          </w:p>
          <w:tbl>
            <w:tblPr>
              <w:tblStyle w:val="TableNormal26"/>
              <w:tblW w:w="9097" w:type="dxa"/>
              <w:tblInd w:w="4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483"/>
              <w:gridCol w:w="2804"/>
              <w:gridCol w:w="2810"/>
            </w:tblGrid>
            <w:tr>
              <w:tblPrEx>
                <w:tblW w:w="9097" w:type="dxa"/>
                <w:tblInd w:w="4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7"/>
              </w:trPr>
              <w:tc>
                <w:tcPr>
                  <w:tcW w:w="3483" w:type="dxa"/>
                  <w:vAlign w:val="top"/>
                </w:tcPr>
                <w:p>
                  <w:pPr>
                    <w:pStyle w:val="TableText"/>
                    <w:spacing w:before="80" w:line="218" w:lineRule="auto"/>
                    <w:ind w:left="132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标准类别</w:t>
                  </w:r>
                </w:p>
              </w:tc>
              <w:tc>
                <w:tcPr>
                  <w:tcW w:w="2804" w:type="dxa"/>
                  <w:vAlign w:val="top"/>
                </w:tcPr>
                <w:p>
                  <w:pPr>
                    <w:pStyle w:val="TableText"/>
                    <w:spacing w:before="80" w:line="218" w:lineRule="auto"/>
                    <w:ind w:left="119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昼间</w:t>
                  </w:r>
                </w:p>
              </w:tc>
              <w:tc>
                <w:tcPr>
                  <w:tcW w:w="2810" w:type="dxa"/>
                  <w:vAlign w:val="top"/>
                </w:tcPr>
                <w:p>
                  <w:pPr>
                    <w:pStyle w:val="TableText"/>
                    <w:spacing w:before="80" w:line="218" w:lineRule="auto"/>
                    <w:ind w:left="120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夜间</w:t>
                  </w:r>
                </w:p>
              </w:tc>
            </w:tr>
            <w:tr>
              <w:tblPrEx>
                <w:tblW w:w="9097" w:type="dxa"/>
                <w:tblInd w:w="44" w:type="dxa"/>
                <w:tblLayout w:type="fixed"/>
              </w:tblPrEx>
              <w:trPr>
                <w:trHeight w:val="327"/>
              </w:trPr>
              <w:tc>
                <w:tcPr>
                  <w:tcW w:w="3483" w:type="dxa"/>
                  <w:vAlign w:val="top"/>
                </w:tcPr>
                <w:p>
                  <w:pPr>
                    <w:pStyle w:val="TableText"/>
                    <w:spacing w:before="80" w:line="218" w:lineRule="auto"/>
                    <w:ind w:left="156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类</w:t>
                  </w:r>
                </w:p>
              </w:tc>
              <w:tc>
                <w:tcPr>
                  <w:tcW w:w="2804" w:type="dxa"/>
                  <w:vAlign w:val="top"/>
                </w:tcPr>
                <w:p>
                  <w:pPr>
                    <w:pStyle w:val="TableText"/>
                    <w:spacing w:before="49" w:line="268" w:lineRule="exact"/>
                    <w:ind w:left="89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65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dB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2810" w:type="dxa"/>
                  <w:vAlign w:val="top"/>
                </w:tcPr>
                <w:p>
                  <w:pPr>
                    <w:pStyle w:val="TableText"/>
                    <w:spacing w:before="49" w:line="268" w:lineRule="exact"/>
                    <w:ind w:left="89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55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dB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</w:tr>
          </w:tbl>
          <w:p>
            <w:pPr>
              <w:pStyle w:val="TableText"/>
              <w:spacing w:before="145" w:line="221" w:lineRule="auto"/>
              <w:ind w:left="496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）固体废物</w:t>
            </w:r>
          </w:p>
          <w:p>
            <w:pPr>
              <w:pStyle w:val="TableText"/>
              <w:spacing w:before="158" w:after="0" w:line="338" w:lineRule="auto"/>
              <w:ind w:left="1" w:firstLine="482"/>
              <w:jc w:val="both"/>
            </w:pPr>
            <w:r>
              <w:rPr>
                <w:spacing w:val="-2"/>
              </w:rPr>
              <w:t>项目危险废物按照《国家危险废物名录》（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202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 </w:t>
            </w:r>
            <w:r>
              <w:rPr>
                <w:spacing w:val="-3"/>
              </w:rPr>
              <w:t>年版）分类，危险废物贮存应符合</w:t>
            </w:r>
            <w:r>
              <w:t xml:space="preserve">  </w:t>
            </w:r>
          </w:p>
        </w:tc>
      </w:tr>
    </w:tbl>
    <w:p>
      <w:pPr>
        <w:sectPr>
          <w:footerReference w:type="default" r:id="rId37"/>
          <w:pgSz w:w="11907" w:h="16840"/>
          <w:pgMar w:top="1134" w:right="926" w:bottom="1055" w:left="1152" w:header="0" w:footer="869" w:gutter="0"/>
          <w:pgNumType w:start="30"/>
          <w:cols w:space="708"/>
        </w:sectPr>
      </w:pPr>
    </w:p>
    <w:tbl>
      <w:tblPr>
        <w:tblStyle w:val="TableNormal27"/>
        <w:tblW w:w="981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10"/>
      </w:tblGrid>
      <w:tr>
        <w:tblPrEx>
          <w:tblW w:w="981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4207"/>
        </w:trPr>
        <w:tc>
          <w:tcPr>
            <w:tcW w:w="603" w:type="dxa"/>
            <w:vAlign w:val="top"/>
          </w:tcPr>
          <w:p/>
        </w:tc>
        <w:tc>
          <w:tcPr>
            <w:tcW w:w="9210" w:type="dxa"/>
            <w:vAlign w:val="top"/>
          </w:tcPr>
          <w:p>
            <w:pPr>
              <w:pStyle w:val="TableText"/>
              <w:spacing w:before="0" w:line="338" w:lineRule="auto"/>
              <w:ind w:left="1" w:firstLine="482"/>
              <w:jc w:val="both"/>
            </w:pPr>
            <w:r>
              <w:rPr>
                <w:spacing w:val="-2"/>
              </w:rPr>
              <w:t>《危险废物贮存污染控制标准》（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GB18597-2001</w:t>
            </w:r>
            <w:r>
              <w:rPr>
                <w:spacing w:val="-2"/>
              </w:rPr>
              <w:t>）及其标准修改单（原环境保护部公告</w:t>
            </w:r>
            <w:r>
              <w:rPr>
                <w:spacing w:val="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2013  </w:t>
            </w:r>
            <w:r>
              <w:rPr>
                <w:spacing w:val="-3"/>
              </w:rPr>
              <w:t>年第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36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3"/>
              </w:rPr>
              <w:t>号）和《危险废物收集贮存运输技术规范》（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HJ2025-2012</w:t>
            </w:r>
            <w:r>
              <w:rPr>
                <w:spacing w:val="-4"/>
              </w:rPr>
              <w:t>）要求。一般工</w:t>
            </w:r>
            <w:r>
              <w:t xml:space="preserve">  </w:t>
            </w:r>
            <w:r>
              <w:rPr>
                <w:spacing w:val="-2"/>
              </w:rPr>
              <w:t>业固体废物参照《一般工业固体废物贮存和填埋污染控制标准》（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GB18599-2020</w:t>
            </w:r>
            <w:r>
              <w:rPr>
                <w:spacing w:val="-2"/>
              </w:rPr>
              <w:t>）内要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求，采用库房、包装工具（罐、桶、包装袋等）贮存，其贮存场所应满足防渗漏、防雨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淋、防扬尘等环境保护要求。工业固废按照《中华人民共和国</w:t>
            </w:r>
            <w:r>
              <w:rPr>
                <w:spacing w:val="-5"/>
              </w:rPr>
              <w:t>固体废物污染环境防治法》</w:t>
            </w:r>
          </w:p>
          <w:p>
            <w:pPr>
              <w:pStyle w:val="TableText"/>
              <w:spacing w:before="1" w:line="219" w:lineRule="auto"/>
              <w:ind w:left="16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2020 </w:t>
            </w:r>
            <w:r>
              <w:rPr>
                <w:spacing w:val="-5"/>
              </w:rPr>
              <w:t>年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29  </w:t>
            </w:r>
            <w:r>
              <w:rPr>
                <w:spacing w:val="-5"/>
              </w:rPr>
              <w:t>日修订）的工业固体废物</w:t>
            </w:r>
            <w:r>
              <w:rPr>
                <w:spacing w:val="-6"/>
              </w:rPr>
              <w:t>管理条款要求执行。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8"/>
          <w:type w:val="nextPage"/>
          <w:pgSz w:w="11907" w:h="16840"/>
          <w:pgMar w:top="1134" w:right="926" w:bottom="1055" w:left="1152" w:header="0" w:footer="869" w:gutter="0"/>
          <w:pgNumType w:start="31"/>
          <w:cols w:space="708"/>
          <w:titlePg w:val="0"/>
        </w:sectPr>
      </w:pPr>
    </w:p>
    <w:tbl>
      <w:tblPr>
        <w:tblStyle w:val="TableNormal28"/>
        <w:tblW w:w="981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10"/>
      </w:tblGrid>
      <w:tr>
        <w:tblPrEx>
          <w:tblW w:w="981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917"/>
        </w:trPr>
        <w:tc>
          <w:tcPr>
            <w:tcW w:w="60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4" w:lineRule="auto"/>
              <w:ind w:left="60" w:right="56" w:firstLine="3"/>
              <w:jc w:val="both"/>
            </w:pPr>
            <w:r>
              <w:rPr>
                <w:spacing w:val="-7"/>
              </w:rPr>
              <w:t>总量</w:t>
            </w:r>
            <w:r>
              <w:t xml:space="preserve"> </w:t>
            </w:r>
            <w:r>
              <w:rPr>
                <w:spacing w:val="-5"/>
              </w:rPr>
              <w:t>控制</w:t>
            </w:r>
            <w:r>
              <w:t xml:space="preserve"> </w:t>
            </w:r>
            <w:r>
              <w:rPr>
                <w:spacing w:val="-5"/>
              </w:rPr>
              <w:t>指标</w:t>
            </w:r>
          </w:p>
        </w:tc>
        <w:tc>
          <w:tcPr>
            <w:tcW w:w="9210" w:type="dxa"/>
            <w:vAlign w:val="top"/>
          </w:tcPr>
          <w:p>
            <w:pPr>
              <w:pStyle w:val="TableText"/>
              <w:spacing w:before="135" w:line="221" w:lineRule="auto"/>
              <w:ind w:left="496"/>
            </w:pPr>
            <w:bookmarkStart w:id="2" w:name="bookmark4"/>
            <w:bookmarkEnd w:id="2"/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）总量控制原则</w:t>
            </w:r>
          </w:p>
          <w:p>
            <w:pPr>
              <w:pStyle w:val="TableText"/>
              <w:spacing w:before="97" w:line="327" w:lineRule="auto"/>
              <w:ind w:left="1" w:right="2" w:firstLine="486"/>
            </w:pPr>
            <w:r>
              <w:rPr>
                <w:spacing w:val="-3"/>
              </w:rPr>
              <w:t>依据《浙江省建设项目主要污染物总量准入审</w:t>
            </w:r>
            <w:r>
              <w:rPr>
                <w:spacing w:val="-4"/>
              </w:rPr>
              <w:t>核办法（试行）的通知》（浙环发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[201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2]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t>号</w:t>
            </w:r>
            <w:r>
              <w:rPr>
                <w:spacing w:val="6"/>
              </w:rPr>
              <w:t>）：</w:t>
            </w:r>
            <w:r>
              <w:t>对于浙江省行政区域内工业类新建、改建、项目纳入</w:t>
            </w:r>
            <w:r>
              <w:rPr>
                <w:spacing w:val="-1"/>
              </w:rPr>
              <w:t>总量控制的污染物为化</w:t>
            </w:r>
            <w:r>
              <w:t xml:space="preserve"> </w:t>
            </w:r>
            <w:r>
              <w:rPr>
                <w:spacing w:val="-2"/>
              </w:rPr>
              <w:t>学需氧量（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COD</w:t>
            </w:r>
            <w:r>
              <w:rPr>
                <w:spacing w:val="-2"/>
              </w:rPr>
              <w:t>）、氨氮（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-N</w:t>
            </w:r>
            <w:r>
              <w:rPr>
                <w:spacing w:val="-2"/>
              </w:rPr>
              <w:t>）、二氧化硫（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 xml:space="preserve">2 </w:t>
            </w:r>
            <w:r>
              <w:rPr>
                <w:spacing w:val="-2"/>
              </w:rPr>
              <w:t>）和氮氧化物（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NOx</w:t>
            </w:r>
            <w:r>
              <w:rPr>
                <w:spacing w:val="-2"/>
              </w:rPr>
              <w:t>）。根据国务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院印发《十三五节能减排综合工作方案》（国</w:t>
            </w:r>
            <w:r>
              <w:t>发</w:t>
            </w:r>
            <w:r>
              <w:rPr>
                <w:rFonts w:ascii="Times New Roman" w:eastAsia="Times New Roman" w:hAnsi="Times New Roman" w:cs="Times New Roman"/>
              </w:rPr>
              <w:t>[2016]74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t>号</w:t>
            </w:r>
            <w:r>
              <w:rPr>
                <w:spacing w:val="8"/>
              </w:rPr>
              <w:t>），</w:t>
            </w:r>
            <w:r>
              <w:t>确定“十三五</w:t>
            </w:r>
            <w:r>
              <w:rPr>
                <w:spacing w:val="-86"/>
              </w:rPr>
              <w:t xml:space="preserve"> </w:t>
            </w:r>
            <w:r>
              <w:t xml:space="preserve">”各地区 </w:t>
            </w:r>
            <w:r>
              <w:rPr>
                <w:spacing w:val="-2"/>
              </w:rPr>
              <w:t>化学需氧量（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COD</w:t>
            </w:r>
            <w:r>
              <w:rPr>
                <w:spacing w:val="-2"/>
              </w:rPr>
              <w:t>）、氨氮（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-N</w:t>
            </w:r>
            <w:r>
              <w:rPr>
                <w:spacing w:val="-2"/>
              </w:rPr>
              <w:t>）、二氧化硫（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 xml:space="preserve">2 </w:t>
            </w:r>
            <w:r>
              <w:rPr>
                <w:spacing w:val="-2"/>
              </w:rPr>
              <w:t>）、氮氧化物（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NOx</w:t>
            </w:r>
            <w:r>
              <w:rPr>
                <w:spacing w:val="-2"/>
              </w:rPr>
              <w:t>）、挥发性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有机污染物（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VOCs</w:t>
            </w:r>
            <w:r>
              <w:rPr>
                <w:spacing w:val="-2"/>
              </w:rPr>
              <w:t>）排放总量控制，“十四五</w:t>
            </w:r>
            <w:r>
              <w:rPr>
                <w:spacing w:val="-88"/>
              </w:rPr>
              <w:t xml:space="preserve"> </w:t>
            </w:r>
            <w:r>
              <w:rPr>
                <w:spacing w:val="-2"/>
              </w:rPr>
              <w:t>”期间我国继续对上述主要污染</w:t>
            </w:r>
            <w:r>
              <w:rPr>
                <w:spacing w:val="-3"/>
              </w:rPr>
              <w:t>物实行总</w:t>
            </w:r>
            <w:r>
              <w:t xml:space="preserve"> </w:t>
            </w:r>
            <w:r>
              <w:rPr>
                <w:spacing w:val="1"/>
              </w:rPr>
              <w:t>量控制管理。结合本项目特点，本项目排放污染物中纳入总量控制要求的是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-9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1"/>
              </w:rPr>
              <w:t>、氨</w:t>
            </w:r>
          </w:p>
          <w:p>
            <w:pPr>
              <w:pStyle w:val="TableText"/>
              <w:spacing w:line="219" w:lineRule="auto"/>
              <w:ind w:left="3"/>
            </w:pPr>
            <w:r>
              <w:rPr>
                <w:spacing w:val="-4"/>
              </w:rPr>
              <w:t>氮、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X</w:t>
            </w:r>
            <w:r>
              <w:rPr>
                <w:rFonts w:ascii="Times New Roman" w:eastAsia="Times New Roman" w:hAnsi="Times New Roman" w:cs="Times New Roman"/>
                <w:spacing w:val="-1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、烟粉尘和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VOCs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34" w:line="221" w:lineRule="auto"/>
              <w:ind w:left="496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）总量控制指标</w:t>
            </w:r>
          </w:p>
          <w:p>
            <w:pPr>
              <w:pStyle w:val="TableText"/>
              <w:spacing w:before="94" w:line="328" w:lineRule="auto"/>
              <w:ind w:left="5" w:right="4" w:firstLine="481"/>
            </w:pPr>
            <w:r>
              <w:rPr>
                <w:spacing w:val="3"/>
              </w:rPr>
              <w:t>依据《浙江省建设项目主要污染物总量准入审核办法（试行）》（浙环发</w:t>
            </w:r>
            <w:r>
              <w:rPr>
                <w:rFonts w:ascii="Times New Roman" w:eastAsia="Times New Roman" w:hAnsi="Times New Roman" w:cs="Times New Roman"/>
                <w:spacing w:val="3"/>
              </w:rPr>
              <w:t>[2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012]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10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1"/>
              </w:rPr>
              <w:t>号</w:t>
            </w:r>
            <w:r>
              <w:rPr>
                <w:spacing w:val="13"/>
              </w:rPr>
              <w:t>），</w:t>
            </w:r>
            <w:r>
              <w:rPr>
                <w:spacing w:val="1"/>
              </w:rPr>
              <w:t xml:space="preserve">建设项目需新增污染物排放量，必须削减一定比例的同类污染物排放量。生态环 </w:t>
            </w:r>
            <w:r>
              <w:rPr>
                <w:spacing w:val="2"/>
              </w:rPr>
              <w:t>境功能区划及其它相关规划明确总量削减比例的按规划执</w:t>
            </w:r>
            <w:r>
              <w:rPr>
                <w:spacing w:val="1"/>
              </w:rPr>
              <w:t>行，没有明确的，其替代比例</w:t>
            </w:r>
            <w:r>
              <w:t xml:space="preserve"> </w:t>
            </w:r>
            <w:r>
              <w:rPr>
                <w:spacing w:val="-5"/>
              </w:rPr>
              <w:t>为：环境功能区达标较好地区可按新增量与削减量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1:1</w:t>
            </w:r>
            <w:r>
              <w:rPr>
                <w:rFonts w:ascii="Times New Roman" w:eastAsia="Times New Roman" w:hAnsi="Times New Roman" w:cs="Times New Roman"/>
                <w:spacing w:val="36"/>
              </w:rPr>
              <w:t xml:space="preserve"> </w:t>
            </w:r>
            <w:r>
              <w:rPr>
                <w:spacing w:val="-5"/>
              </w:rPr>
              <w:t>比例替代；其他地区新增量与削减</w:t>
            </w:r>
            <w:r>
              <w:t xml:space="preserve"> </w:t>
            </w:r>
            <w:r>
              <w:rPr>
                <w:spacing w:val="-2"/>
              </w:rPr>
              <w:t>量不得低于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1:1.2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2"/>
              </w:rPr>
              <w:t>。建设项目同时排放生产废水和生活污水的，应将生产废水和生活污水</w:t>
            </w:r>
            <w:r>
              <w:t xml:space="preserve"> </w:t>
            </w:r>
            <w:r>
              <w:rPr>
                <w:spacing w:val="2"/>
              </w:rPr>
              <w:t>排放总量全部核算为建设项目污染物排放总量，需新增污</w:t>
            </w:r>
            <w:r>
              <w:rPr>
                <w:spacing w:val="1"/>
              </w:rPr>
              <w:t>染物排放总量的，必须按新增</w:t>
            </w:r>
          </w:p>
          <w:p>
            <w:pPr>
              <w:pStyle w:val="TableText"/>
              <w:spacing w:line="220" w:lineRule="auto"/>
              <w:ind w:left="7"/>
            </w:pPr>
            <w:r>
              <w:rPr>
                <w:spacing w:val="-1"/>
              </w:rPr>
              <w:t>污染物排放量的削减替代要求执行。</w:t>
            </w:r>
          </w:p>
          <w:p>
            <w:pPr>
              <w:pStyle w:val="TableText"/>
              <w:spacing w:before="96" w:line="338" w:lineRule="auto"/>
              <w:ind w:left="9" w:right="4" w:firstLine="476"/>
            </w:pPr>
            <w:r>
              <w:rPr>
                <w:spacing w:val="-3"/>
              </w:rPr>
              <w:t>根据《重点区域大气污染防治“十二五</w:t>
            </w:r>
            <w:r>
              <w:rPr>
                <w:spacing w:val="-76"/>
              </w:rPr>
              <w:t xml:space="preserve"> </w:t>
            </w:r>
            <w:r>
              <w:rPr>
                <w:spacing w:val="-3"/>
              </w:rPr>
              <w:t>”规划》（环发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[2012]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130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号）中的内容：对</w:t>
            </w:r>
            <w:r>
              <w:t xml:space="preserve"> </w:t>
            </w:r>
            <w:r>
              <w:rPr>
                <w:spacing w:val="1"/>
              </w:rPr>
              <w:t>于重点控对于重点控制区和大气环境质量超标城市，新建项目实行区域内现役源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2 </w:t>
            </w:r>
            <w:r>
              <w:rPr>
                <w:spacing w:val="1"/>
              </w:rPr>
              <w:t>倍削</w:t>
            </w:r>
          </w:p>
          <w:p>
            <w:pPr>
              <w:pStyle w:val="TableText"/>
              <w:spacing w:line="219" w:lineRule="auto"/>
              <w:ind w:left="5"/>
            </w:pPr>
            <w:r>
              <w:rPr>
                <w:spacing w:val="-1"/>
              </w:rPr>
              <w:t>减量替代；一般控制区实行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1.5 </w:t>
            </w:r>
            <w:r>
              <w:rPr>
                <w:spacing w:val="-1"/>
              </w:rPr>
              <w:t>倍削减量替代。台州市属于一</w:t>
            </w:r>
            <w:r>
              <w:rPr>
                <w:spacing w:val="-2"/>
              </w:rPr>
              <w:t>般控制区。</w:t>
            </w:r>
          </w:p>
          <w:p>
            <w:pPr>
              <w:pStyle w:val="TableText"/>
              <w:spacing w:before="96" w:line="338" w:lineRule="auto"/>
              <w:ind w:left="6" w:right="4" w:firstLine="479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</w:rPr>
              <w:t>根据《浙江省“十四五</w:t>
            </w:r>
            <w:r>
              <w:rPr>
                <w:spacing w:val="-88"/>
              </w:rPr>
              <w:t xml:space="preserve"> </w:t>
            </w:r>
            <w:r>
              <w:rPr>
                <w:spacing w:val="-4"/>
              </w:rPr>
              <w:t>”挥发性有机物综合治理方案》（浙环发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[2021]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10 </w:t>
            </w:r>
            <w:r>
              <w:rPr>
                <w:spacing w:val="-4"/>
              </w:rPr>
              <w:t>号</w:t>
            </w:r>
            <w:r>
              <w:rPr>
                <w:spacing w:val="-25"/>
              </w:rPr>
              <w:t>），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2020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3"/>
              </w:rPr>
              <w:t>年度台州市属于环境空气质量达标区，项目新增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spacing w:val="3"/>
              </w:rPr>
              <w:t>排放量实行等量削减，即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</w:p>
          <w:p>
            <w:pPr>
              <w:pStyle w:val="TableText"/>
              <w:spacing w:line="220" w:lineRule="auto"/>
              <w:ind w:left="5"/>
            </w:pPr>
            <w:r>
              <w:rPr>
                <w:spacing w:val="-5"/>
              </w:rPr>
              <w:t>排放量实施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1:1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5"/>
              </w:rPr>
              <w:t>削减替代。</w:t>
            </w:r>
          </w:p>
          <w:p>
            <w:pPr>
              <w:pStyle w:val="TableText"/>
              <w:spacing w:before="134" w:line="219" w:lineRule="auto"/>
              <w:ind w:left="485"/>
            </w:pPr>
            <w:r>
              <w:rPr>
                <w:spacing w:val="-1"/>
              </w:rPr>
              <w:t>根据以上文件，本项目总量控制指标及相应削减替代比例见下表。</w:t>
            </w:r>
          </w:p>
          <w:p>
            <w:pPr>
              <w:pStyle w:val="TableText"/>
              <w:spacing w:before="136" w:line="219" w:lineRule="auto"/>
              <w:ind w:left="3025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4-10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本项目总量控制指标</w:t>
            </w:r>
          </w:p>
          <w:p>
            <w:pPr>
              <w:spacing w:line="40" w:lineRule="auto"/>
              <w:rPr>
                <w:rFonts w:ascii="Arial"/>
                <w:sz w:val="2"/>
              </w:rPr>
            </w:pPr>
          </w:p>
          <w:tbl>
            <w:tblPr>
              <w:tblStyle w:val="TableNormal28"/>
              <w:tblW w:w="8901" w:type="dxa"/>
              <w:tblInd w:w="14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89"/>
              <w:gridCol w:w="1197"/>
              <w:gridCol w:w="1043"/>
              <w:gridCol w:w="1182"/>
              <w:gridCol w:w="1702"/>
              <w:gridCol w:w="2688"/>
            </w:tblGrid>
            <w:tr>
              <w:tblPrEx>
                <w:tblW w:w="8901" w:type="dxa"/>
                <w:tblInd w:w="14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09"/>
              </w:trPr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65" w:line="246" w:lineRule="auto"/>
                    <w:ind w:left="341" w:right="123" w:hanging="20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总量控制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指标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28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本项目</w:t>
                  </w:r>
                </w:p>
                <w:p>
                  <w:pPr>
                    <w:pStyle w:val="TableText"/>
                    <w:spacing w:before="22" w:line="263" w:lineRule="exact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position w:val="1"/>
                      <w:sz w:val="20"/>
                      <w:szCs w:val="20"/>
                    </w:rPr>
                    <w:t>排放量（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>t/a</w:t>
                  </w:r>
                  <w:r>
                    <w:rPr>
                      <w:spacing w:val="-3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pStyle w:val="TableText"/>
                    <w:spacing w:before="65" w:line="246" w:lineRule="auto"/>
                    <w:ind w:left="338" w:right="103" w:hanging="22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替代削减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7"/>
                      <w:sz w:val="20"/>
                      <w:szCs w:val="20"/>
                    </w:rPr>
                    <w:t>比例</w:t>
                  </w:r>
                </w:p>
              </w:tc>
              <w:tc>
                <w:tcPr>
                  <w:tcW w:w="1182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7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替代削减量</w:t>
                  </w:r>
                </w:p>
                <w:p>
                  <w:pPr>
                    <w:pStyle w:val="TableText"/>
                    <w:spacing w:before="21" w:line="264" w:lineRule="exact"/>
                    <w:ind w:left="291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t/a</w:t>
                  </w:r>
                  <w:r>
                    <w:rPr>
                      <w:spacing w:val="-1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702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12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总量控制建议值</w:t>
                  </w:r>
                </w:p>
                <w:p>
                  <w:pPr>
                    <w:pStyle w:val="TableText"/>
                    <w:spacing w:before="21" w:line="264" w:lineRule="exact"/>
                    <w:ind w:left="552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position w:val="1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t/a</w:t>
                  </w:r>
                  <w:r>
                    <w:rPr>
                      <w:spacing w:val="-1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2688" w:type="dxa"/>
                  <w:vAlign w:val="top"/>
                </w:tcPr>
                <w:p>
                  <w:pPr>
                    <w:pStyle w:val="TableText"/>
                    <w:spacing w:before="215" w:line="230" w:lineRule="auto"/>
                    <w:ind w:left="114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备注</w:t>
                  </w:r>
                </w:p>
              </w:tc>
            </w:tr>
            <w:tr>
              <w:tblPrEx>
                <w:tblW w:w="8901" w:type="dxa"/>
                <w:tblInd w:w="142" w:type="dxa"/>
                <w:tblLayout w:type="fixed"/>
              </w:tblPrEx>
              <w:trPr>
                <w:trHeight w:val="304"/>
              </w:trPr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62" w:line="214" w:lineRule="auto"/>
                    <w:ind w:left="23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废水量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spacing w:before="81" w:line="195" w:lineRule="auto"/>
                    <w:ind w:left="3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6038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spacing w:before="31" w:line="262" w:lineRule="exact"/>
                    <w:ind w:left="4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82" w:type="dxa"/>
                  <w:vAlign w:val="top"/>
                </w:tcPr>
                <w:p>
                  <w:pPr>
                    <w:spacing w:before="31" w:line="262" w:lineRule="exact"/>
                    <w:ind w:left="5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702" w:type="dxa"/>
                  <w:vAlign w:val="top"/>
                </w:tcPr>
                <w:p>
                  <w:pPr>
                    <w:spacing w:before="97" w:line="195" w:lineRule="auto"/>
                    <w:ind w:left="6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6038</w:t>
                  </w:r>
                </w:p>
              </w:tc>
              <w:tc>
                <w:tcPr>
                  <w:tcW w:w="2688" w:type="dxa"/>
                  <w:vAlign w:val="top"/>
                </w:tcPr>
                <w:p>
                  <w:pPr>
                    <w:spacing w:before="31" w:line="262" w:lineRule="exact"/>
                    <w:ind w:left="1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901" w:type="dxa"/>
                <w:tblInd w:w="142" w:type="dxa"/>
                <w:tblLayout w:type="fixed"/>
              </w:tblPrEx>
              <w:trPr>
                <w:trHeight w:val="304"/>
              </w:trPr>
              <w:tc>
                <w:tcPr>
                  <w:tcW w:w="1089" w:type="dxa"/>
                  <w:vAlign w:val="top"/>
                </w:tcPr>
                <w:p>
                  <w:pPr>
                    <w:spacing w:before="98" w:line="202" w:lineRule="auto"/>
                    <w:ind w:left="25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1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spacing w:before="84" w:line="195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0.181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spacing w:before="98" w:line="195" w:lineRule="auto"/>
                    <w:ind w:left="4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0"/>
                      <w:szCs w:val="20"/>
                    </w:rPr>
                    <w:t>1:1</w:t>
                  </w:r>
                </w:p>
              </w:tc>
              <w:tc>
                <w:tcPr>
                  <w:tcW w:w="1182" w:type="dxa"/>
                  <w:vAlign w:val="top"/>
                </w:tcPr>
                <w:p>
                  <w:pPr>
                    <w:spacing w:before="84" w:line="195" w:lineRule="auto"/>
                    <w:ind w:left="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0.181</w:t>
                  </w:r>
                </w:p>
              </w:tc>
              <w:tc>
                <w:tcPr>
                  <w:tcW w:w="1702" w:type="dxa"/>
                  <w:vAlign w:val="top"/>
                </w:tcPr>
                <w:p>
                  <w:pPr>
                    <w:spacing w:before="84" w:line="195" w:lineRule="auto"/>
                    <w:ind w:left="6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0.181</w:t>
                  </w:r>
                </w:p>
              </w:tc>
              <w:tc>
                <w:tcPr>
                  <w:tcW w:w="2688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460" w:lineRule="auto"/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footerReference w:type="default" r:id="rId39"/>
          <w:pgSz w:w="11907" w:h="16840"/>
          <w:pgMar w:top="1134" w:right="926" w:bottom="1055" w:left="1152" w:header="0" w:footer="869" w:gutter="0"/>
          <w:pgNumType w:start="32"/>
          <w:cols w:space="708"/>
        </w:sectPr>
      </w:pPr>
    </w:p>
    <w:tbl>
      <w:tblPr>
        <w:tblStyle w:val="TableNormal29"/>
        <w:tblW w:w="981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10"/>
      </w:tblGrid>
      <w:tr>
        <w:tblPrEx>
          <w:tblW w:w="981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917"/>
        </w:trPr>
        <w:tc>
          <w:tcPr>
            <w:tcW w:w="603" w:type="dxa"/>
            <w:vAlign w:val="top"/>
          </w:tcPr>
          <w:p/>
        </w:tc>
        <w:tc>
          <w:tcPr>
            <w:tcW w:w="9210" w:type="dxa"/>
            <w:vAlign w:val="top"/>
          </w:tcPr>
          <w:tbl>
            <w:tblPr>
              <w:tblStyle w:val="TableNormal29"/>
              <w:tblW w:w="8901" w:type="dxa"/>
              <w:tblInd w:w="14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89"/>
              <w:gridCol w:w="1197"/>
              <w:gridCol w:w="1043"/>
              <w:gridCol w:w="1182"/>
              <w:gridCol w:w="1702"/>
              <w:gridCol w:w="2688"/>
            </w:tblGrid>
            <w:tr>
              <w:tblPrEx>
                <w:tblW w:w="8901" w:type="dxa"/>
                <w:tblInd w:w="14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04"/>
              </w:trPr>
              <w:tc>
                <w:tcPr>
                  <w:tcW w:w="1089" w:type="dxa"/>
                  <w:vAlign w:val="top"/>
                </w:tcPr>
                <w:p/>
              </w:tc>
              <w:tc>
                <w:tcPr>
                  <w:tcW w:w="1197" w:type="dxa"/>
                  <w:vAlign w:val="top"/>
                </w:tcPr>
                <w:p/>
              </w:tc>
              <w:tc>
                <w:tcPr>
                  <w:tcW w:w="1043" w:type="dxa"/>
                  <w:vAlign w:val="top"/>
                </w:tcPr>
                <w:p/>
              </w:tc>
              <w:tc>
                <w:tcPr>
                  <w:tcW w:w="1182" w:type="dxa"/>
                  <w:vAlign w:val="top"/>
                </w:tcPr>
                <w:p/>
              </w:tc>
              <w:tc>
                <w:tcPr>
                  <w:tcW w:w="1702" w:type="dxa"/>
                  <w:vAlign w:val="top"/>
                </w:tcPr>
                <w:p/>
              </w:tc>
              <w:tc>
                <w:tcPr>
                  <w:tcW w:w="26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40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通过排污权交易获得</w:t>
                  </w:r>
                </w:p>
              </w:tc>
            </w:tr>
            <w:tr>
              <w:tblPrEx>
                <w:tblW w:w="8901" w:type="dxa"/>
                <w:tblInd w:w="142" w:type="dxa"/>
                <w:tblLayout w:type="fixed"/>
              </w:tblPrEx>
              <w:trPr>
                <w:trHeight w:val="304"/>
              </w:trPr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63" w:line="213" w:lineRule="auto"/>
                    <w:ind w:left="33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氨氮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spacing w:before="84" w:line="195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0.009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spacing w:before="99" w:line="195" w:lineRule="auto"/>
                    <w:ind w:left="4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0"/>
                      <w:szCs w:val="20"/>
                    </w:rPr>
                    <w:t>1:1</w:t>
                  </w:r>
                </w:p>
              </w:tc>
              <w:tc>
                <w:tcPr>
                  <w:tcW w:w="1182" w:type="dxa"/>
                  <w:vAlign w:val="top"/>
                </w:tcPr>
                <w:p>
                  <w:pPr>
                    <w:spacing w:before="84" w:line="195" w:lineRule="auto"/>
                    <w:ind w:left="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0.009</w:t>
                  </w:r>
                </w:p>
              </w:tc>
              <w:tc>
                <w:tcPr>
                  <w:tcW w:w="1702" w:type="dxa"/>
                  <w:vAlign w:val="top"/>
                </w:tcPr>
                <w:p>
                  <w:pPr>
                    <w:spacing w:before="84" w:line="195" w:lineRule="auto"/>
                    <w:ind w:left="6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0.009</w:t>
                  </w:r>
                </w:p>
              </w:tc>
              <w:tc>
                <w:tcPr>
                  <w:tcW w:w="26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901" w:type="dxa"/>
                <w:tblInd w:w="142" w:type="dxa"/>
                <w:tblLayout w:type="fixed"/>
              </w:tblPrEx>
              <w:trPr>
                <w:trHeight w:val="305"/>
              </w:trPr>
              <w:tc>
                <w:tcPr>
                  <w:tcW w:w="1089" w:type="dxa"/>
                  <w:vAlign w:val="top"/>
                </w:tcPr>
                <w:p>
                  <w:pPr>
                    <w:spacing w:before="99" w:line="202" w:lineRule="auto"/>
                    <w:ind w:left="38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spacing w:before="99" w:line="195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0.013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spacing w:before="99" w:line="195" w:lineRule="auto"/>
                    <w:ind w:left="3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1:1.5</w:t>
                  </w:r>
                </w:p>
              </w:tc>
              <w:tc>
                <w:tcPr>
                  <w:tcW w:w="1182" w:type="dxa"/>
                  <w:vAlign w:val="top"/>
                </w:tcPr>
                <w:p>
                  <w:pPr>
                    <w:spacing w:before="99" w:line="195" w:lineRule="auto"/>
                    <w:ind w:left="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0.020</w:t>
                  </w:r>
                </w:p>
              </w:tc>
              <w:tc>
                <w:tcPr>
                  <w:tcW w:w="1702" w:type="dxa"/>
                  <w:vAlign w:val="top"/>
                </w:tcPr>
                <w:p>
                  <w:pPr>
                    <w:spacing w:before="99" w:line="195" w:lineRule="auto"/>
                    <w:ind w:left="6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0.013</w:t>
                  </w:r>
                </w:p>
              </w:tc>
              <w:tc>
                <w:tcPr>
                  <w:tcW w:w="268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901" w:type="dxa"/>
                <w:tblInd w:w="142" w:type="dxa"/>
                <w:tblLayout w:type="fixed"/>
              </w:tblPrEx>
              <w:trPr>
                <w:trHeight w:val="305"/>
              </w:trPr>
              <w:tc>
                <w:tcPr>
                  <w:tcW w:w="1089" w:type="dxa"/>
                  <w:vAlign w:val="top"/>
                </w:tcPr>
                <w:p>
                  <w:pPr>
                    <w:spacing w:before="99" w:line="202" w:lineRule="auto"/>
                    <w:ind w:left="35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-1"/>
                      <w:sz w:val="13"/>
                      <w:szCs w:val="13"/>
                    </w:rPr>
                    <w:t>x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spacing w:before="99" w:line="195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0.589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spacing w:before="99" w:line="195" w:lineRule="auto"/>
                    <w:ind w:left="3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1:1.5</w:t>
                  </w:r>
                </w:p>
              </w:tc>
              <w:tc>
                <w:tcPr>
                  <w:tcW w:w="1182" w:type="dxa"/>
                  <w:vAlign w:val="top"/>
                </w:tcPr>
                <w:p>
                  <w:pPr>
                    <w:spacing w:before="99" w:line="195" w:lineRule="auto"/>
                    <w:ind w:left="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0.884</w:t>
                  </w:r>
                </w:p>
              </w:tc>
              <w:tc>
                <w:tcPr>
                  <w:tcW w:w="1702" w:type="dxa"/>
                  <w:vAlign w:val="top"/>
                </w:tcPr>
                <w:p>
                  <w:pPr>
                    <w:spacing w:before="99" w:line="195" w:lineRule="auto"/>
                    <w:ind w:left="6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0.589</w:t>
                  </w:r>
                </w:p>
              </w:tc>
              <w:tc>
                <w:tcPr>
                  <w:tcW w:w="26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901" w:type="dxa"/>
                <w:tblInd w:w="142" w:type="dxa"/>
                <w:tblLayout w:type="fixed"/>
              </w:tblPrEx>
              <w:trPr>
                <w:trHeight w:val="305"/>
              </w:trPr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65" w:line="212" w:lineRule="auto"/>
                    <w:ind w:left="23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烟粉尘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spacing w:before="101" w:line="195" w:lineRule="auto"/>
                    <w:ind w:left="3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5.735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spacing w:before="34" w:line="261" w:lineRule="exact"/>
                    <w:ind w:left="4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82" w:type="dxa"/>
                  <w:vAlign w:val="top"/>
                </w:tcPr>
                <w:p>
                  <w:pPr>
                    <w:spacing w:before="34" w:line="261" w:lineRule="exact"/>
                    <w:ind w:left="5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702" w:type="dxa"/>
                  <w:vAlign w:val="top"/>
                </w:tcPr>
                <w:p>
                  <w:pPr>
                    <w:spacing w:before="101" w:line="195" w:lineRule="auto"/>
                    <w:ind w:left="6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5.735</w:t>
                  </w:r>
                </w:p>
              </w:tc>
              <w:tc>
                <w:tcPr>
                  <w:tcW w:w="2688" w:type="dxa"/>
                  <w:vAlign w:val="top"/>
                </w:tcPr>
                <w:p>
                  <w:pPr>
                    <w:pStyle w:val="TableText"/>
                    <w:spacing w:before="65" w:line="212" w:lineRule="auto"/>
                    <w:ind w:left="31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当地生态环境部门备案</w:t>
                  </w:r>
                </w:p>
              </w:tc>
            </w:tr>
            <w:tr>
              <w:tblPrEx>
                <w:tblW w:w="8901" w:type="dxa"/>
                <w:tblInd w:w="142" w:type="dxa"/>
                <w:tblLayout w:type="fixed"/>
              </w:tblPrEx>
              <w:trPr>
                <w:trHeight w:val="908"/>
              </w:trPr>
              <w:tc>
                <w:tcPr>
                  <w:tcW w:w="1089" w:type="dxa"/>
                  <w:vAlign w:val="top"/>
                </w:tcPr>
                <w:p>
                  <w:pPr>
                    <w:spacing w:line="3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VOCs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spacing w:line="3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0.963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spacing w:line="3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4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0"/>
                      <w:szCs w:val="20"/>
                    </w:rPr>
                    <w:t>1:1</w:t>
                  </w:r>
                </w:p>
              </w:tc>
              <w:tc>
                <w:tcPr>
                  <w:tcW w:w="1182" w:type="dxa"/>
                  <w:vAlign w:val="top"/>
                </w:tcPr>
                <w:p>
                  <w:pPr>
                    <w:spacing w:line="3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0.963</w:t>
                  </w:r>
                </w:p>
              </w:tc>
              <w:tc>
                <w:tcPr>
                  <w:tcW w:w="1702" w:type="dxa"/>
                  <w:vAlign w:val="top"/>
                </w:tcPr>
                <w:p>
                  <w:pPr>
                    <w:spacing w:line="3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6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0.963</w:t>
                  </w:r>
                </w:p>
              </w:tc>
              <w:tc>
                <w:tcPr>
                  <w:tcW w:w="2688" w:type="dxa"/>
                  <w:vAlign w:val="top"/>
                </w:tcPr>
                <w:p>
                  <w:pPr>
                    <w:pStyle w:val="TableText"/>
                    <w:spacing w:before="65" w:line="256" w:lineRule="auto"/>
                    <w:ind w:left="10" w:right="6" w:firstLine="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22"/>
                      <w:sz w:val="20"/>
                      <w:szCs w:val="20"/>
                    </w:rPr>
                    <w:t>本环评仅先提出总量控制值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及削减替代量，待当地相关平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台建立后再另行调剂或交易</w:t>
                  </w:r>
                </w:p>
              </w:tc>
            </w:tr>
          </w:tbl>
          <w:p>
            <w:pPr>
              <w:spacing w:line="129" w:lineRule="auto"/>
              <w:rPr>
                <w:rFonts w:ascii="Arial"/>
                <w:sz w:val="2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0"/>
          <w:type w:val="nextPage"/>
          <w:pgSz w:w="11907" w:h="16840"/>
          <w:pgMar w:top="1134" w:right="926" w:bottom="1055" w:left="1152" w:header="0" w:footer="869" w:gutter="0"/>
          <w:pgNumType w:start="33"/>
          <w:cols w:space="708"/>
          <w:titlePg w:val="0"/>
        </w:sectPr>
      </w:pPr>
    </w:p>
    <w:tbl>
      <w:tblPr>
        <w:tblStyle w:val="TableNormal30"/>
        <w:tblW w:w="981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603"/>
        <w:gridCol w:w="9210"/>
      </w:tblGrid>
      <w:tr>
        <w:tblPrEx>
          <w:tblW w:w="981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889"/>
        </w:trPr>
        <w:tc>
          <w:tcPr>
            <w:tcW w:w="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10" w:type="dxa"/>
            <w:vAlign w:val="top"/>
          </w:tcPr>
          <w:p>
            <w:pPr>
              <w:pStyle w:val="TableText"/>
              <w:spacing w:before="113" w:line="348" w:lineRule="auto"/>
              <w:ind w:left="4" w:right="4" w:firstLine="480"/>
              <w:jc w:val="both"/>
            </w:pPr>
            <w:r>
              <w:rPr>
                <w:spacing w:val="-15"/>
              </w:rPr>
              <w:t>根</w:t>
            </w:r>
            <w:r>
              <w:rPr>
                <w:spacing w:val="-14"/>
              </w:rPr>
              <w:t>据《浙江省建设项目主要污染物总量准入审核办法（试行）的通知》（浙环发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[2012]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4"/>
              </w:rPr>
              <w:t>号）中规定，本项目新增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-1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、氨氮、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NOx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4"/>
                <w:w w:val="10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</w:rPr>
              <w:t>总量指标需通过排污权交易取得；烟</w:t>
            </w:r>
            <w:r>
              <w:t xml:space="preserve"> </w:t>
            </w:r>
            <w:r>
              <w:rPr>
                <w:spacing w:val="2"/>
              </w:rPr>
              <w:t>粉尘在当地生态环境部门备案；另外由于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spacing w:val="2"/>
              </w:rPr>
              <w:t>总量</w:t>
            </w:r>
            <w:r>
              <w:rPr>
                <w:spacing w:val="1"/>
              </w:rPr>
              <w:t>交易平台目前尚未建立，本环评仅</w:t>
            </w:r>
          </w:p>
          <w:p>
            <w:pPr>
              <w:pStyle w:val="TableText"/>
              <w:spacing w:line="219" w:lineRule="auto"/>
              <w:ind w:left="10"/>
            </w:pPr>
            <w:r>
              <w:rPr>
                <w:spacing w:val="-1"/>
              </w:rPr>
              <w:t>先提出总量控制值及削减替代量，待当地相关平台建立后再另行调剂或交易。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1"/>
          <w:pgSz w:w="11907" w:h="16840"/>
          <w:pgMar w:top="1134" w:right="926" w:bottom="1055" w:left="1152" w:header="0" w:footer="869" w:gutter="0"/>
          <w:pgNumType w:start="34"/>
          <w:cols w:space="708"/>
        </w:sectPr>
      </w:pPr>
    </w:p>
    <w:p>
      <w:pPr>
        <w:spacing w:before="167" w:line="218" w:lineRule="auto"/>
        <w:ind w:left="5188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五、主要环境影响和保护措施</w:t>
      </w:r>
    </w:p>
    <w:tbl>
      <w:tblPr>
        <w:tblStyle w:val="TableNormal31"/>
        <w:tblW w:w="1421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43"/>
        <w:gridCol w:w="13675"/>
      </w:tblGrid>
      <w:tr>
        <w:tblPrEx>
          <w:tblW w:w="1421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8523"/>
        </w:trPr>
        <w:tc>
          <w:tcPr>
            <w:tcW w:w="543" w:type="dxa"/>
            <w:tcBorders>
              <w:bottom w:val="single" w:sz="4" w:space="0" w:color="000000"/>
              <w:right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6" w:lineRule="auto"/>
              <w:ind w:left="42" w:right="22" w:hanging="1"/>
              <w:jc w:val="both"/>
            </w:pPr>
            <w:r>
              <w:rPr>
                <w:spacing w:val="-5"/>
              </w:rPr>
              <w:t>施工</w:t>
            </w:r>
            <w:r>
              <w:t xml:space="preserve"> </w:t>
            </w:r>
            <w:r>
              <w:rPr>
                <w:spacing w:val="-6"/>
              </w:rPr>
              <w:t>期环</w:t>
            </w:r>
            <w:r>
              <w:t xml:space="preserve"> </w:t>
            </w:r>
            <w:r>
              <w:rPr>
                <w:spacing w:val="-6"/>
              </w:rPr>
              <w:t>境保</w:t>
            </w:r>
            <w:r>
              <w:t xml:space="preserve"> </w:t>
            </w:r>
            <w:r>
              <w:rPr>
                <w:spacing w:val="-6"/>
              </w:rPr>
              <w:t>护措</w:t>
            </w:r>
            <w:r>
              <w:t xml:space="preserve"> </w:t>
            </w:r>
            <w:r>
              <w:rPr>
                <w:spacing w:val="35"/>
                <w:w w:val="131"/>
              </w:rPr>
              <w:t>施</w:t>
            </w:r>
          </w:p>
        </w:tc>
        <w:tc>
          <w:tcPr>
            <w:tcW w:w="13675" w:type="dxa"/>
            <w:tcBorders>
              <w:left w:val="nil"/>
              <w:bottom w:val="single" w:sz="4" w:space="0" w:color="000000"/>
            </w:tcBorders>
            <w:vAlign w:val="top"/>
          </w:tcPr>
          <w:tbl>
            <w:tblPr>
              <w:tblStyle w:val="TableNormal31"/>
              <w:tblW w:w="13576" w:type="dxa"/>
              <w:tblInd w:w="1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68"/>
              <w:gridCol w:w="2318"/>
              <w:gridCol w:w="1784"/>
              <w:gridCol w:w="8206"/>
            </w:tblGrid>
            <w:tr>
              <w:tblPrEx>
                <w:tblW w:w="13576" w:type="dxa"/>
                <w:tblInd w:w="1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423"/>
              </w:trPr>
              <w:tc>
                <w:tcPr>
                  <w:tcW w:w="13576" w:type="dxa"/>
                  <w:gridSpan w:val="4"/>
                  <w:tcBorders>
                    <w:top w:val="nil"/>
                    <w:left w:val="single" w:sz="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0" w:line="466" w:lineRule="exact"/>
                    <w:jc w:val="right"/>
                  </w:pPr>
                  <w:r>
                    <w:rPr>
                      <w:spacing w:val="-3"/>
                      <w:position w:val="17"/>
                    </w:rPr>
                    <w:t>本项目总新增用地面积</w:t>
                  </w:r>
                  <w:r>
                    <w:rPr>
                      <w:spacing w:val="-50"/>
                      <w:position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7"/>
                    </w:rPr>
                    <w:t>66335m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25"/>
                      <w:sz w:val="15"/>
                      <w:szCs w:val="15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position w:val="25"/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3"/>
                      <w:position w:val="17"/>
                    </w:rPr>
                    <w:t>，项目主要建设工业厂房及</w:t>
                  </w:r>
                  <w:r>
                    <w:rPr>
                      <w:spacing w:val="-4"/>
                      <w:position w:val="17"/>
                    </w:rPr>
                    <w:t>辅助用房等，总新增建筑面积</w:t>
                  </w:r>
                  <w:r>
                    <w:rPr>
                      <w:spacing w:val="-33"/>
                      <w:position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7"/>
                    </w:rPr>
                    <w:t>125770m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25"/>
                      <w:sz w:val="15"/>
                      <w:szCs w:val="15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position w:val="25"/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4"/>
                      <w:position w:val="17"/>
                    </w:rPr>
                    <w:t>，建筑占地面积</w:t>
                  </w:r>
                  <w:r>
                    <w:rPr>
                      <w:spacing w:val="-51"/>
                      <w:position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7"/>
                    </w:rPr>
                    <w:t>32410m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25"/>
                      <w:sz w:val="15"/>
                      <w:szCs w:val="15"/>
                    </w:rPr>
                    <w:t>2</w:t>
                  </w:r>
                  <w:r>
                    <w:rPr>
                      <w:spacing w:val="-4"/>
                      <w:position w:val="17"/>
                    </w:rPr>
                    <w:t>。</w:t>
                  </w:r>
                </w:p>
                <w:p>
                  <w:pPr>
                    <w:pStyle w:val="TableText"/>
                    <w:spacing w:line="220" w:lineRule="auto"/>
                    <w:ind w:left="13"/>
                  </w:pPr>
                  <w:r>
                    <w:rPr>
                      <w:spacing w:val="-3"/>
                    </w:rPr>
                    <w:t>施工期环境保护措施见下表：</w:t>
                  </w:r>
                </w:p>
                <w:p>
                  <w:pPr>
                    <w:pStyle w:val="TableText"/>
                    <w:spacing w:before="182" w:line="219" w:lineRule="auto"/>
                    <w:ind w:left="4592"/>
                  </w:pPr>
                  <w:r>
                    <w:rPr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表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 xml:space="preserve">5-1    </w:t>
                  </w:r>
                  <w:r>
                    <w:rPr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本项目施工期环境保护措</w:t>
                  </w:r>
                  <w:r>
                    <w:rPr>
                      <w:spacing w:val="-1"/>
                      <w14:textOutline w14:w="435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施一览表</w:t>
                  </w:r>
                </w:p>
              </w:tc>
            </w:tr>
            <w:tr>
              <w:tblPrEx>
                <w:tblW w:w="13576" w:type="dxa"/>
                <w:tblInd w:w="15" w:type="dxa"/>
                <w:tblLayout w:type="fixed"/>
              </w:tblPrEx>
              <w:trPr>
                <w:trHeight w:val="643"/>
              </w:trPr>
              <w:tc>
                <w:tcPr>
                  <w:tcW w:w="1268" w:type="dxa"/>
                  <w:tcBorders>
                    <w:left w:val="single" w:sz="6" w:space="0" w:color="000000"/>
                    <w:tl2br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63" w:line="228" w:lineRule="auto"/>
                    <w:ind w:right="10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8"/>
                      <w:sz w:val="20"/>
                      <w:szCs w:val="20"/>
                    </w:rPr>
                    <w:t>内容</w:t>
                  </w:r>
                </w:p>
                <w:p>
                  <w:pPr>
                    <w:pStyle w:val="TableText"/>
                    <w:spacing w:before="74" w:line="228" w:lineRule="auto"/>
                    <w:ind w:left="8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类型</w:t>
                  </w:r>
                </w:p>
              </w:tc>
              <w:tc>
                <w:tcPr>
                  <w:tcW w:w="2318" w:type="dxa"/>
                  <w:vAlign w:val="top"/>
                </w:tcPr>
                <w:p>
                  <w:pPr>
                    <w:pStyle w:val="TableText"/>
                    <w:spacing w:before="223" w:line="230" w:lineRule="auto"/>
                    <w:ind w:left="84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排放源</w:t>
                  </w:r>
                </w:p>
              </w:tc>
              <w:tc>
                <w:tcPr>
                  <w:tcW w:w="1784" w:type="dxa"/>
                  <w:vAlign w:val="top"/>
                </w:tcPr>
                <w:p>
                  <w:pPr>
                    <w:pStyle w:val="TableText"/>
                    <w:spacing w:before="223" w:line="229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污染物名称</w:t>
                  </w:r>
                </w:p>
              </w:tc>
              <w:tc>
                <w:tcPr>
                  <w:tcW w:w="8206" w:type="dxa"/>
                  <w:vAlign w:val="top"/>
                </w:tcPr>
                <w:p>
                  <w:pPr>
                    <w:pStyle w:val="TableText"/>
                    <w:spacing w:before="223" w:line="229" w:lineRule="auto"/>
                    <w:ind w:left="369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防治措施</w:t>
                  </w:r>
                </w:p>
              </w:tc>
            </w:tr>
            <w:tr>
              <w:tblPrEx>
                <w:tblW w:w="13576" w:type="dxa"/>
                <w:tblInd w:w="15" w:type="dxa"/>
                <w:tblLayout w:type="fixed"/>
              </w:tblPrEx>
              <w:trPr>
                <w:trHeight w:val="2559"/>
              </w:trPr>
              <w:tc>
                <w:tcPr>
                  <w:tcW w:w="1268" w:type="dxa"/>
                  <w:vMerge w:val="restart"/>
                  <w:tcBorders>
                    <w:left w:val="single" w:sz="6" w:space="0" w:color="000000"/>
                    <w:bottom w:val="nil"/>
                  </w:tcBorders>
                  <w:vAlign w:val="top"/>
                </w:tcPr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46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废气</w:t>
                  </w:r>
                </w:p>
              </w:tc>
              <w:tc>
                <w:tcPr>
                  <w:tcW w:w="2318" w:type="dxa"/>
                  <w:vAlign w:val="top"/>
                </w:tcPr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1" w:lineRule="auto"/>
                    <w:ind w:left="73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施工扬尘</w:t>
                  </w:r>
                </w:p>
              </w:tc>
              <w:tc>
                <w:tcPr>
                  <w:tcW w:w="1784" w:type="dxa"/>
                  <w:vAlign w:val="top"/>
                </w:tcPr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57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  <w:tc>
                <w:tcPr>
                  <w:tcW w:w="8206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1</w:t>
                  </w:r>
                  <w:r>
                    <w:rPr>
                      <w:spacing w:val="8"/>
                      <w:sz w:val="20"/>
                      <w:szCs w:val="20"/>
                    </w:rPr>
                    <w:t>）洒水抑尘，每天洒水</w:t>
                  </w:r>
                  <w:r>
                    <w:rPr>
                      <w:spacing w:val="-4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4~5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次，同时进出车辆限速行驶并保 持路面清洁；</w:t>
                  </w:r>
                </w:p>
                <w:p>
                  <w:pPr>
                    <w:pStyle w:val="TableText"/>
                    <w:spacing w:before="72" w:line="228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2</w:t>
                  </w:r>
                  <w:r>
                    <w:rPr>
                      <w:spacing w:val="9"/>
                      <w:sz w:val="20"/>
                      <w:szCs w:val="20"/>
                    </w:rPr>
                    <w:t>）施工道路工地出入口路面硬化，并安装运输车辆清洗设备及泥浆沉淀设施；</w:t>
                  </w:r>
                </w:p>
                <w:p>
                  <w:pPr>
                    <w:pStyle w:val="TableText"/>
                    <w:spacing w:before="74" w:line="261" w:lineRule="auto"/>
                    <w:ind w:left="17" w:right="142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3</w:t>
                  </w:r>
                  <w:r>
                    <w:rPr>
                      <w:spacing w:val="8"/>
                      <w:sz w:val="20"/>
                      <w:szCs w:val="20"/>
                    </w:rPr>
                    <w:t>）加强现场管理，文明施工，工地周围设置围</w:t>
                  </w:r>
                  <w:r>
                    <w:rPr>
                      <w:spacing w:val="7"/>
                      <w:sz w:val="20"/>
                      <w:szCs w:val="20"/>
                    </w:rPr>
                    <w:t>挡，并采用商品混凝土；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4</w:t>
                  </w:r>
                  <w:r>
                    <w:rPr>
                      <w:spacing w:val="8"/>
                      <w:sz w:val="20"/>
                      <w:szCs w:val="20"/>
                    </w:rPr>
                    <w:t>）避免在大风干燥天气条件下施工；</w:t>
                  </w:r>
                </w:p>
                <w:p>
                  <w:pPr>
                    <w:pStyle w:val="TableText"/>
                    <w:spacing w:before="72" w:line="228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5</w:t>
                  </w:r>
                  <w:r>
                    <w:rPr>
                      <w:spacing w:val="8"/>
                      <w:sz w:val="20"/>
                      <w:szCs w:val="20"/>
                    </w:rPr>
                    <w:t>）禁止现场进行有严重粉尘污染的作业；</w:t>
                  </w:r>
                </w:p>
                <w:p>
                  <w:pPr>
                    <w:pStyle w:val="TableText"/>
                    <w:spacing w:before="73" w:line="262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</w:t>
                  </w:r>
                  <w:r>
                    <w:rPr>
                      <w:spacing w:val="2"/>
                      <w:sz w:val="20"/>
                      <w:szCs w:val="20"/>
                    </w:rPr>
                    <w:t>）运渣土车辆必须做到净车出厂，运输车辆不宜过满，同时采取相应的遮盖、封闭措施；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7</w:t>
                  </w:r>
                  <w:r>
                    <w:rPr>
                      <w:spacing w:val="6"/>
                      <w:sz w:val="20"/>
                      <w:szCs w:val="20"/>
                    </w:rPr>
                    <w:t>）开挖土方集中堆放，及时清运；</w:t>
                  </w:r>
                </w:p>
                <w:p>
                  <w:pPr>
                    <w:pStyle w:val="TableText"/>
                    <w:spacing w:before="71" w:line="226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8</w:t>
                  </w:r>
                  <w:r>
                    <w:rPr>
                      <w:spacing w:val="9"/>
                      <w:sz w:val="20"/>
                      <w:szCs w:val="20"/>
                    </w:rPr>
                    <w:t>）场内土堆、堆料加遮盖或喷洒覆盖剂，通知禁止在大风天进行搅拌工作。</w:t>
                  </w:r>
                </w:p>
              </w:tc>
            </w:tr>
            <w:tr>
              <w:tblPrEx>
                <w:tblW w:w="13576" w:type="dxa"/>
                <w:tblInd w:w="15" w:type="dxa"/>
                <w:tblLayout w:type="fixed"/>
              </w:tblPrEx>
              <w:trPr>
                <w:trHeight w:val="643"/>
              </w:trPr>
              <w:tc>
                <w:tcPr>
                  <w:tcW w:w="1268" w:type="dxa"/>
                  <w:vMerge/>
                  <w:tcBorders>
                    <w:top w:val="nil"/>
                    <w:left w:val="single" w:sz="6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8" w:type="dxa"/>
                  <w:vAlign w:val="top"/>
                </w:tcPr>
                <w:p>
                  <w:pPr>
                    <w:pStyle w:val="TableText"/>
                    <w:spacing w:before="231" w:line="228" w:lineRule="auto"/>
                    <w:ind w:left="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运输车辆及施工机械尾气</w:t>
                  </w:r>
                </w:p>
              </w:tc>
              <w:tc>
                <w:tcPr>
                  <w:tcW w:w="1784" w:type="dxa"/>
                  <w:vAlign w:val="top"/>
                </w:tcPr>
                <w:p>
                  <w:pPr>
                    <w:pStyle w:val="TableText"/>
                    <w:spacing w:before="232" w:line="230" w:lineRule="auto"/>
                    <w:ind w:left="12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NOx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、烟尘</w:t>
                  </w:r>
                </w:p>
              </w:tc>
              <w:tc>
                <w:tcPr>
                  <w:tcW w:w="8206" w:type="dxa"/>
                  <w:vAlign w:val="top"/>
                </w:tcPr>
                <w:p>
                  <w:pPr>
                    <w:pStyle w:val="TableText"/>
                    <w:spacing w:before="71" w:line="259" w:lineRule="auto"/>
                    <w:ind w:left="6" w:right="6"/>
                    <w:rPr>
                      <w:sz w:val="20"/>
                      <w:szCs w:val="20"/>
                    </w:rPr>
                  </w:pPr>
                  <w:r>
                    <w:rPr>
                      <w:spacing w:val="10"/>
                      <w:sz w:val="20"/>
                      <w:szCs w:val="20"/>
                    </w:rPr>
                    <w:t>加强施工机械的科学管理，合理安排施工时间，发挥其最大效率，并选用油耗低</w:t>
                  </w:r>
                  <w:r>
                    <w:rPr>
                      <w:spacing w:val="9"/>
                      <w:sz w:val="20"/>
                      <w:szCs w:val="20"/>
                    </w:rPr>
                    <w:t>、废气排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放达标的施工机械。</w:t>
                  </w:r>
                </w:p>
              </w:tc>
            </w:tr>
            <w:tr>
              <w:tblPrEx>
                <w:tblW w:w="13576" w:type="dxa"/>
                <w:tblInd w:w="15" w:type="dxa"/>
                <w:tblLayout w:type="fixed"/>
              </w:tblPrEx>
              <w:trPr>
                <w:trHeight w:val="644"/>
              </w:trPr>
              <w:tc>
                <w:tcPr>
                  <w:tcW w:w="1268" w:type="dxa"/>
                  <w:vMerge w:val="restart"/>
                  <w:tcBorders>
                    <w:left w:val="single" w:sz="6" w:space="0" w:color="000000"/>
                    <w:bottom w:val="nil"/>
                  </w:tcBorders>
                  <w:vAlign w:val="top"/>
                </w:tcPr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46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废水</w:t>
                  </w:r>
                </w:p>
              </w:tc>
              <w:tc>
                <w:tcPr>
                  <w:tcW w:w="2318" w:type="dxa"/>
                  <w:vAlign w:val="top"/>
                </w:tcPr>
                <w:p>
                  <w:pPr>
                    <w:pStyle w:val="TableText"/>
                    <w:spacing w:before="232" w:line="228" w:lineRule="auto"/>
                    <w:ind w:left="74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生活污水</w:t>
                  </w:r>
                </w:p>
              </w:tc>
              <w:tc>
                <w:tcPr>
                  <w:tcW w:w="1784" w:type="dxa"/>
                  <w:vAlign w:val="top"/>
                </w:tcPr>
                <w:p>
                  <w:pPr>
                    <w:pStyle w:val="TableText"/>
                    <w:spacing w:before="231" w:line="228" w:lineRule="auto"/>
                    <w:ind w:left="28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Cr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、氨氮</w:t>
                  </w:r>
                </w:p>
              </w:tc>
              <w:tc>
                <w:tcPr>
                  <w:tcW w:w="8206" w:type="dxa"/>
                  <w:vAlign w:val="top"/>
                </w:tcPr>
                <w:p>
                  <w:pPr>
                    <w:pStyle w:val="TableText"/>
                    <w:spacing w:before="72" w:line="259" w:lineRule="auto"/>
                    <w:ind w:left="6" w:right="6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经移动式厕所收集后由环卫部门定期清运，</w:t>
                  </w:r>
                  <w:r>
                    <w:rPr>
                      <w:spacing w:val="-5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由路桥区滨海污水处理厂统一</w:t>
                  </w:r>
                  <w:r>
                    <w:rPr>
                      <w:spacing w:val="8"/>
                      <w:sz w:val="20"/>
                      <w:szCs w:val="20"/>
                    </w:rPr>
                    <w:t>处理达《台州市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城镇污水处理厂出水指标及标准限值表（试行）》中的“准Ⅳ类</w:t>
                  </w:r>
                  <w:r>
                    <w:rPr>
                      <w:spacing w:val="-7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”标准限值后排放</w:t>
                  </w:r>
                </w:p>
              </w:tc>
            </w:tr>
            <w:tr>
              <w:tblPrEx>
                <w:tblW w:w="13576" w:type="dxa"/>
                <w:tblInd w:w="15" w:type="dxa"/>
                <w:tblLayout w:type="fixed"/>
              </w:tblPrEx>
              <w:trPr>
                <w:trHeight w:val="1282"/>
              </w:trPr>
              <w:tc>
                <w:tcPr>
                  <w:tcW w:w="1268" w:type="dxa"/>
                  <w:vMerge/>
                  <w:tcBorders>
                    <w:top w:val="nil"/>
                    <w:left w:val="single" w:sz="6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8" w:type="dxa"/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73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施工废水</w:t>
                  </w:r>
                </w:p>
              </w:tc>
              <w:tc>
                <w:tcPr>
                  <w:tcW w:w="1784" w:type="dxa"/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6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SS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、石油类</w:t>
                  </w:r>
                </w:p>
              </w:tc>
              <w:tc>
                <w:tcPr>
                  <w:tcW w:w="8206" w:type="dxa"/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1</w:t>
                  </w:r>
                  <w:r>
                    <w:rPr>
                      <w:spacing w:val="9"/>
                      <w:sz w:val="20"/>
                      <w:szCs w:val="20"/>
                    </w:rPr>
                    <w:t>）施工机械在清洗前先人工对设备清除油污，该废水经隔油池处理后进行综合消化；</w:t>
                  </w:r>
                </w:p>
                <w:p>
                  <w:pPr>
                    <w:pStyle w:val="TableText"/>
                    <w:spacing w:before="72" w:line="228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2</w:t>
                  </w:r>
                  <w:r>
                    <w:rPr>
                      <w:spacing w:val="9"/>
                      <w:sz w:val="20"/>
                      <w:szCs w:val="20"/>
                    </w:rPr>
                    <w:t>）泥浆废水经沉淀池处理后，上清液用于洒水抑尘或水泥搅拌，沉淀物用于回填；</w:t>
                  </w:r>
                </w:p>
                <w:p>
                  <w:pPr>
                    <w:pStyle w:val="TableText"/>
                    <w:spacing w:before="71" w:after="0" w:line="258" w:lineRule="auto"/>
                    <w:ind w:left="9" w:right="6" w:firstLine="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</w:t>
                  </w:r>
                  <w:r>
                    <w:rPr>
                      <w:spacing w:val="7"/>
                      <w:sz w:val="20"/>
                      <w:szCs w:val="20"/>
                    </w:rPr>
                    <w:t>）养护废水通过施工用地周界的排水明沟收集，经沉淀池处理后，上清液用于</w:t>
                  </w:r>
                  <w:r>
                    <w:rPr>
                      <w:spacing w:val="6"/>
                      <w:sz w:val="20"/>
                      <w:szCs w:val="20"/>
                    </w:rPr>
                    <w:t>洒水抑尘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/>
        </w:tc>
      </w:tr>
    </w:tbl>
    <w:p>
      <w:pPr>
        <w:sectPr>
          <w:footerReference w:type="default" r:id="rId42"/>
          <w:pgSz w:w="16840" w:h="11907"/>
          <w:pgMar w:top="1012" w:right="1445" w:bottom="1042" w:left="1161" w:header="0" w:footer="856" w:gutter="0"/>
          <w:pgNumType w:start="35"/>
          <w:cols w:space="708"/>
        </w:sectPr>
      </w:pPr>
    </w:p>
    <w:tbl>
      <w:tblPr>
        <w:tblStyle w:val="TableNormal32"/>
        <w:tblW w:w="1421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43"/>
        <w:gridCol w:w="13675"/>
      </w:tblGrid>
      <w:tr>
        <w:tblPrEx>
          <w:tblW w:w="1421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8523"/>
        </w:trPr>
        <w:tc>
          <w:tcPr>
            <w:tcW w:w="543" w:type="dxa"/>
            <w:tcBorders>
              <w:bottom w:val="single" w:sz="4" w:space="0" w:color="000000"/>
              <w:right w:val="nil"/>
            </w:tcBorders>
            <w:vAlign w:val="top"/>
          </w:tcPr>
          <w:p/>
        </w:tc>
        <w:tc>
          <w:tcPr>
            <w:tcW w:w="13675" w:type="dxa"/>
            <w:tcBorders>
              <w:left w:val="nil"/>
              <w:bottom w:val="single" w:sz="4" w:space="0" w:color="000000"/>
            </w:tcBorders>
            <w:vAlign w:val="top"/>
          </w:tcPr>
          <w:tbl>
            <w:tblPr>
              <w:tblStyle w:val="TableNormal32"/>
              <w:tblW w:w="13576" w:type="dxa"/>
              <w:tblInd w:w="1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68"/>
              <w:gridCol w:w="2318"/>
              <w:gridCol w:w="1784"/>
              <w:gridCol w:w="8206"/>
            </w:tblGrid>
            <w:tr>
              <w:tblPrEx>
                <w:tblW w:w="13576" w:type="dxa"/>
                <w:tblInd w:w="1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282"/>
              </w:trPr>
              <w:tc>
                <w:tcPr>
                  <w:tcW w:w="1268" w:type="dxa"/>
                  <w:vMerge w:val="restart"/>
                  <w:tcBorders>
                    <w:top w:val="nil"/>
                    <w:left w:val="single" w:sz="6" w:space="0" w:color="000000"/>
                  </w:tcBorders>
                  <w:vAlign w:val="top"/>
                </w:tcPr>
                <w:p/>
              </w:tc>
              <w:tc>
                <w:tcPr>
                  <w:tcW w:w="2318" w:type="dxa"/>
                  <w:vAlign w:val="top"/>
                </w:tcPr>
                <w:p/>
              </w:tc>
              <w:tc>
                <w:tcPr>
                  <w:tcW w:w="1784" w:type="dxa"/>
                  <w:vAlign w:val="top"/>
                </w:tcPr>
                <w:p/>
              </w:tc>
              <w:tc>
                <w:tcPr>
                  <w:tcW w:w="8206" w:type="dxa"/>
                  <w:vAlign w:val="top"/>
                </w:tcPr>
                <w:p>
                  <w:pPr>
                    <w:pStyle w:val="TableText"/>
                    <w:spacing w:before="0" w:line="258" w:lineRule="auto"/>
                    <w:ind w:left="9" w:right="6" w:firstLine="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或水泥搅拌，沉淀物用于回填。</w:t>
                  </w:r>
                </w:p>
              </w:tc>
            </w:tr>
            <w:tr>
              <w:tblPrEx>
                <w:tblW w:w="13576" w:type="dxa"/>
                <w:tblInd w:w="15" w:type="dxa"/>
                <w:tblLayout w:type="fixed"/>
              </w:tblPrEx>
              <w:trPr>
                <w:trHeight w:val="324"/>
              </w:trPr>
              <w:tc>
                <w:tcPr>
                  <w:tcW w:w="126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7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固体废物</w:t>
                  </w:r>
                </w:p>
              </w:tc>
              <w:tc>
                <w:tcPr>
                  <w:tcW w:w="2318" w:type="dxa"/>
                  <w:vAlign w:val="top"/>
                </w:tcPr>
                <w:p>
                  <w:pPr>
                    <w:pStyle w:val="TableText"/>
                    <w:spacing w:before="76" w:line="219" w:lineRule="auto"/>
                    <w:ind w:left="74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生活垃圾</w:t>
                  </w:r>
                </w:p>
              </w:tc>
              <w:tc>
                <w:tcPr>
                  <w:tcW w:w="1784" w:type="dxa"/>
                  <w:vAlign w:val="top"/>
                </w:tcPr>
                <w:p>
                  <w:pPr>
                    <w:pStyle w:val="TableText"/>
                    <w:spacing w:before="76" w:line="219" w:lineRule="auto"/>
                    <w:ind w:left="26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塑料、纸张等</w:t>
                  </w:r>
                </w:p>
              </w:tc>
              <w:tc>
                <w:tcPr>
                  <w:tcW w:w="8206" w:type="dxa"/>
                  <w:vAlign w:val="top"/>
                </w:tcPr>
                <w:p>
                  <w:pPr>
                    <w:pStyle w:val="TableText"/>
                    <w:spacing w:before="76" w:line="219" w:lineRule="auto"/>
                    <w:ind w:left="1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定点收集后由当地环卫部门统一清运</w:t>
                  </w:r>
                </w:p>
              </w:tc>
            </w:tr>
            <w:tr>
              <w:tblPrEx>
                <w:tblW w:w="13576" w:type="dxa"/>
                <w:tblInd w:w="15" w:type="dxa"/>
                <w:tblLayout w:type="fixed"/>
              </w:tblPrEx>
              <w:trPr>
                <w:trHeight w:val="958"/>
              </w:trPr>
              <w:tc>
                <w:tcPr>
                  <w:tcW w:w="126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18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33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74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建筑垃圾</w:t>
                  </w:r>
                </w:p>
              </w:tc>
              <w:tc>
                <w:tcPr>
                  <w:tcW w:w="178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6" w:line="263" w:lineRule="auto"/>
                    <w:ind w:left="789" w:right="56" w:hanging="7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土石方、建筑材料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等</w:t>
                  </w:r>
                </w:p>
              </w:tc>
              <w:tc>
                <w:tcPr>
                  <w:tcW w:w="820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79" w:line="228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1</w:t>
                  </w:r>
                  <w:r>
                    <w:rPr>
                      <w:spacing w:val="8"/>
                      <w:sz w:val="20"/>
                      <w:szCs w:val="20"/>
                    </w:rPr>
                    <w:t>）可利用的钢筋等，进行回收利用；</w:t>
                  </w:r>
                </w:p>
                <w:p>
                  <w:pPr>
                    <w:pStyle w:val="TableText"/>
                    <w:spacing w:before="71" w:line="319" w:lineRule="exact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position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8"/>
                      <w:sz w:val="20"/>
                      <w:szCs w:val="20"/>
                    </w:rPr>
                    <w:t>2</w:t>
                  </w:r>
                  <w:r>
                    <w:rPr>
                      <w:spacing w:val="8"/>
                      <w:position w:val="8"/>
                      <w:sz w:val="20"/>
                      <w:szCs w:val="20"/>
                    </w:rPr>
                    <w:t>）不可利用的弃渣运至指定地点倾倒；</w:t>
                  </w:r>
                </w:p>
                <w:p>
                  <w:pPr>
                    <w:pStyle w:val="TableText"/>
                    <w:spacing w:line="212" w:lineRule="auto"/>
                    <w:ind w:left="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</w:t>
                  </w:r>
                  <w:r>
                    <w:rPr>
                      <w:spacing w:val="7"/>
                      <w:sz w:val="20"/>
                      <w:szCs w:val="20"/>
                    </w:rPr>
                    <w:t>）弃方均运至合法消纳场。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3"/>
          <w:type w:val="nextPage"/>
          <w:pgSz w:w="16840" w:h="11907"/>
          <w:pgMar w:top="1012" w:right="1445" w:bottom="1042" w:left="1161" w:header="0" w:footer="856" w:gutter="0"/>
          <w:pgNumType w:start="36"/>
          <w:cols w:space="708"/>
          <w:titlePg w:val="0"/>
        </w:sectPr>
      </w:pPr>
    </w:p>
    <w:p>
      <w:pPr>
        <w:spacing w:line="121" w:lineRule="exact"/>
      </w:pPr>
      <w:r>
        <w:pict>
          <v:rect id="_x0000_s1053" style="width:1pt;height:453.4pt;margin-top:56.7pt;margin-left:86.02pt;mso-position-horizontal-relative:page;mso-position-vertical-relative:page;position:absolute;z-index:251686912" o:allowincell="f" filled="t" fillcolor="black" stroked="f"/>
        </w:pict>
      </w:r>
      <w:r>
        <w:pict>
          <v:rect id="_x0000_s1054" style="width:0.5pt;height:273.9pt;margin-top:58.18pt;margin-left:764.86pt;mso-position-horizontal-relative:page;mso-position-vertical-relative:page;position:absolute;z-index:251687936" o:allowincell="f" filled="t" fillcolor="black" stroked="f"/>
        </w:pict>
      </w:r>
    </w:p>
    <w:tbl>
      <w:tblPr>
        <w:tblStyle w:val="TableNormal33"/>
        <w:tblW w:w="1421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51"/>
        <w:gridCol w:w="1176"/>
        <w:gridCol w:w="2317"/>
        <w:gridCol w:w="1783"/>
        <w:gridCol w:w="8291"/>
      </w:tblGrid>
      <w:tr>
        <w:tblPrEx>
          <w:tblW w:w="1421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17"/>
        </w:trPr>
        <w:tc>
          <w:tcPr>
            <w:tcW w:w="65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8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噪声</w:t>
            </w:r>
          </w:p>
        </w:tc>
        <w:tc>
          <w:tcPr>
            <w:tcW w:w="2317" w:type="dxa"/>
            <w:tcBorders>
              <w:top w:val="single" w:sz="6" w:space="0" w:color="000000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52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施工设备噪声</w:t>
            </w:r>
          </w:p>
        </w:tc>
        <w:tc>
          <w:tcPr>
            <w:tcW w:w="1783" w:type="dxa"/>
            <w:tcBorders>
              <w:top w:val="single" w:sz="6" w:space="0" w:color="000000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1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position w:val="2"/>
                <w:sz w:val="20"/>
                <w:szCs w:val="20"/>
              </w:rPr>
              <w:t>等效声级</w:t>
            </w:r>
            <w:r>
              <w:rPr>
                <w:spacing w:val="-39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(A)</w:t>
            </w:r>
          </w:p>
        </w:tc>
        <w:tc>
          <w:tcPr>
            <w:tcW w:w="8291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0" w:line="230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</w:t>
            </w:r>
            <w:r>
              <w:rPr>
                <w:spacing w:val="8"/>
                <w:sz w:val="20"/>
                <w:szCs w:val="20"/>
              </w:rPr>
              <w:t>）合理安排施工计划及施工时间；</w:t>
            </w:r>
          </w:p>
          <w:p>
            <w:pPr>
              <w:pStyle w:val="TableText"/>
              <w:spacing w:before="71" w:line="262" w:lineRule="auto"/>
              <w:ind w:left="7" w:right="135" w:firstLine="1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2</w:t>
            </w:r>
            <w:r>
              <w:rPr>
                <w:spacing w:val="8"/>
                <w:sz w:val="20"/>
                <w:szCs w:val="20"/>
              </w:rPr>
              <w:t>）尽量采用低噪声机械，定期检查设备，加强设备维护，使设备处于 好的运行状态，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避免和减轻非正常运行产生的噪声污染；</w:t>
            </w:r>
          </w:p>
          <w:p>
            <w:pPr>
              <w:pStyle w:val="TableText"/>
              <w:spacing w:before="7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3</w:t>
            </w:r>
            <w:r>
              <w:rPr>
                <w:spacing w:val="9"/>
                <w:sz w:val="20"/>
                <w:szCs w:val="20"/>
              </w:rPr>
              <w:t>）加强对施工场地的噪声管理，文明施工，避免因施工噪声产生纠</w:t>
            </w:r>
            <w:r>
              <w:rPr>
                <w:spacing w:val="8"/>
                <w:sz w:val="20"/>
                <w:szCs w:val="20"/>
              </w:rPr>
              <w:t>纷；</w:t>
            </w:r>
          </w:p>
          <w:p>
            <w:pPr>
              <w:pStyle w:val="TableText"/>
              <w:spacing w:before="74" w:line="216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spacing w:val="8"/>
                <w:sz w:val="20"/>
                <w:szCs w:val="20"/>
              </w:rPr>
              <w:t>）合理确定工程施工场界，设置临时隔声围护。</w:t>
            </w:r>
          </w:p>
        </w:tc>
      </w:tr>
      <w:tr>
        <w:tblPrEx>
          <w:tblW w:w="14218" w:type="dxa"/>
          <w:tblInd w:w="7" w:type="dxa"/>
          <w:tblLayout w:type="fixed"/>
        </w:tblPrEx>
        <w:trPr>
          <w:trHeight w:val="644"/>
        </w:trPr>
        <w:tc>
          <w:tcPr>
            <w:tcW w:w="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240" w:line="228" w:lineRule="auto"/>
              <w:ind w:left="53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运输车辆噪声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209" w:line="274" w:lineRule="exact"/>
              <w:ind w:left="1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6"/>
                <w:position w:val="2"/>
                <w:sz w:val="20"/>
                <w:szCs w:val="20"/>
              </w:rPr>
              <w:t>等效声级</w:t>
            </w:r>
            <w:r>
              <w:rPr>
                <w:spacing w:val="-39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0"/>
                <w:szCs w:val="20"/>
              </w:rPr>
              <w:t>(A)</w:t>
            </w:r>
          </w:p>
        </w:tc>
        <w:tc>
          <w:tcPr>
            <w:tcW w:w="829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9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</w:t>
            </w:r>
            <w:r>
              <w:rPr>
                <w:spacing w:val="8"/>
                <w:sz w:val="20"/>
                <w:szCs w:val="20"/>
              </w:rPr>
              <w:t>）合理安排施工物料的运输时间；</w:t>
            </w:r>
          </w:p>
          <w:p>
            <w:pPr>
              <w:pStyle w:val="TableText"/>
              <w:spacing w:before="72" w:line="217" w:lineRule="auto"/>
              <w:ind w:left="1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2</w:t>
            </w:r>
            <w:r>
              <w:rPr>
                <w:spacing w:val="9"/>
                <w:sz w:val="20"/>
                <w:szCs w:val="20"/>
              </w:rPr>
              <w:t>）施工场地的施工车辆出入地点应尽量远离敏感点，车辆出入现场时应低速、禁鸣。</w:t>
            </w:r>
          </w:p>
        </w:tc>
      </w:tr>
      <w:tr>
        <w:tblPrEx>
          <w:tblW w:w="14218" w:type="dxa"/>
          <w:tblInd w:w="7" w:type="dxa"/>
          <w:tblLayout w:type="fixed"/>
        </w:tblPrEx>
        <w:trPr>
          <w:trHeight w:val="1602"/>
        </w:trPr>
        <w:tc>
          <w:tcPr>
            <w:tcW w:w="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7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振动</w:t>
            </w:r>
          </w:p>
        </w:tc>
        <w:tc>
          <w:tcPr>
            <w:tcW w:w="4100" w:type="dxa"/>
            <w:gridSpan w:val="2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63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施工过程</w:t>
            </w:r>
          </w:p>
        </w:tc>
        <w:tc>
          <w:tcPr>
            <w:tcW w:w="829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1" w:line="261" w:lineRule="auto"/>
              <w:ind w:left="10" w:right="84" w:firstLine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</w:t>
            </w:r>
            <w:r>
              <w:rPr>
                <w:spacing w:val="7"/>
                <w:sz w:val="20"/>
                <w:szCs w:val="20"/>
              </w:rPr>
              <w:t>）改进生产工艺和设备：加强生产过程的自动化，减少手持振动工具的作业。</w:t>
            </w:r>
            <w:r>
              <w:rPr>
                <w:spacing w:val="6"/>
                <w:sz w:val="20"/>
                <w:szCs w:val="20"/>
              </w:rPr>
              <w:t>例如，用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液压机、焊接等替代电动工具、铆接等限制使用风动工具；</w:t>
            </w:r>
          </w:p>
          <w:p>
            <w:pPr>
              <w:pStyle w:val="TableText"/>
              <w:spacing w:before="74" w:line="268" w:lineRule="auto"/>
              <w:ind w:left="8" w:right="19" w:firstLine="1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2</w:t>
            </w:r>
            <w:r>
              <w:rPr>
                <w:spacing w:val="9"/>
                <w:sz w:val="20"/>
                <w:szCs w:val="20"/>
              </w:rPr>
              <w:t>）隔离操作：建造厂房地基时要注意防振，</w:t>
            </w:r>
            <w:r>
              <w:rPr>
                <w:spacing w:val="8"/>
                <w:sz w:val="20"/>
                <w:szCs w:val="20"/>
              </w:rPr>
              <w:t>产生强烈振动的设备安装在隔离的基础上。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设备的基础与建筑物的地基间用钢弹簧、橡胶减振器等隔离。有振动源的车间不要</w:t>
            </w:r>
            <w:r>
              <w:rPr>
                <w:spacing w:val="9"/>
                <w:sz w:val="20"/>
                <w:szCs w:val="20"/>
              </w:rPr>
              <w:t>安排在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楼上，以水泥地板为宜。机械的撞击部件加上阻尼衬垫。</w:t>
            </w:r>
          </w:p>
        </w:tc>
      </w:tr>
      <w:tr>
        <w:tblPrEx>
          <w:tblW w:w="14218" w:type="dxa"/>
          <w:tblInd w:w="7" w:type="dxa"/>
          <w:tblLayout w:type="fixed"/>
        </w:tblPrEx>
        <w:trPr>
          <w:trHeight w:val="1600"/>
        </w:trPr>
        <w:tc>
          <w:tcPr>
            <w:tcW w:w="65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6" w:type="dxa"/>
            <w:tcBorders>
              <w:bottom w:val="single" w:sz="6" w:space="0" w:color="000000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3" w:lineRule="auto"/>
              <w:ind w:left="37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生态</w:t>
            </w:r>
          </w:p>
        </w:tc>
        <w:tc>
          <w:tcPr>
            <w:tcW w:w="4100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63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水土流失</w:t>
            </w:r>
          </w:p>
        </w:tc>
        <w:tc>
          <w:tcPr>
            <w:tcW w:w="8291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3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</w:t>
            </w:r>
            <w:r>
              <w:rPr>
                <w:spacing w:val="9"/>
                <w:sz w:val="20"/>
                <w:szCs w:val="20"/>
              </w:rPr>
              <w:t>）加强施工管理，施工作业范围控制在占地范围内，避开在大风暴雨施工；</w:t>
            </w:r>
          </w:p>
          <w:p>
            <w:pPr>
              <w:pStyle w:val="TableText"/>
              <w:spacing w:before="72" w:line="228" w:lineRule="auto"/>
              <w:ind w:left="1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2</w:t>
            </w:r>
            <w:r>
              <w:rPr>
                <w:spacing w:val="9"/>
                <w:sz w:val="20"/>
                <w:szCs w:val="20"/>
              </w:rPr>
              <w:t>）做好水土保持工作，防止降雨冲蚀、地表径流等引起水</w:t>
            </w:r>
            <w:r>
              <w:rPr>
                <w:spacing w:val="8"/>
                <w:sz w:val="20"/>
                <w:szCs w:val="20"/>
              </w:rPr>
              <w:t>土流失；</w:t>
            </w:r>
          </w:p>
          <w:p>
            <w:pPr>
              <w:pStyle w:val="TableText"/>
              <w:spacing w:before="70" w:line="263" w:lineRule="auto"/>
              <w:ind w:left="12" w:right="84" w:firstLine="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</w:t>
            </w:r>
            <w:r>
              <w:rPr>
                <w:spacing w:val="7"/>
                <w:sz w:val="20"/>
                <w:szCs w:val="20"/>
              </w:rPr>
              <w:t>）施工过程产生的多余土方和石料，统一调配，严禁就地倾倒覆盖植被。清表</w:t>
            </w:r>
            <w:r>
              <w:rPr>
                <w:spacing w:val="6"/>
                <w:sz w:val="20"/>
                <w:szCs w:val="20"/>
              </w:rPr>
              <w:t>土层可用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于厂内绿化带的绿化用土；</w:t>
            </w:r>
          </w:p>
          <w:p>
            <w:pPr>
              <w:pStyle w:val="TableText"/>
              <w:spacing w:before="72" w:line="209" w:lineRule="auto"/>
              <w:ind w:left="1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</w:t>
            </w:r>
            <w:r>
              <w:rPr>
                <w:spacing w:val="9"/>
                <w:sz w:val="20"/>
                <w:szCs w:val="20"/>
              </w:rPr>
              <w:t>）施工后期，及时对项目场地采取生态复绿，种植草皮、灌木和其它树木。</w:t>
            </w:r>
          </w:p>
        </w:tc>
      </w:tr>
    </w:tbl>
    <w:p>
      <w:pPr>
        <w:sectPr>
          <w:footerReference w:type="default" r:id="rId44"/>
          <w:pgSz w:w="16840" w:h="11907"/>
          <w:pgMar w:top="1012" w:right="1445" w:bottom="1042" w:left="1161" w:header="0" w:footer="856" w:gutter="0"/>
          <w:pgNumType w:start="37"/>
          <w:cols w:space="708"/>
        </w:sectPr>
      </w:pPr>
    </w:p>
    <w:tbl>
      <w:tblPr>
        <w:tblStyle w:val="TableNormal34"/>
        <w:tblW w:w="1421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218"/>
      </w:tblGrid>
      <w:tr>
        <w:tblPrEx>
          <w:tblW w:w="1421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64"/>
        </w:trPr>
        <w:tc>
          <w:tcPr>
            <w:tcW w:w="14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7" w:line="221" w:lineRule="auto"/>
              <w:ind w:left="105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一、废气</w:t>
            </w:r>
          </w:p>
          <w:p>
            <w:pPr>
              <w:pStyle w:val="TableText"/>
              <w:spacing w:before="155" w:line="210" w:lineRule="auto"/>
              <w:ind w:left="107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1.</w:t>
            </w:r>
            <w:r>
              <w:rPr>
                <w:spacing w:val="-3"/>
              </w:rPr>
              <w:t>废气产生源强核算</w:t>
            </w:r>
          </w:p>
          <w:p>
            <w:pPr>
              <w:pStyle w:val="TableText"/>
              <w:spacing w:before="165" w:line="185" w:lineRule="auto"/>
              <w:ind w:right="5"/>
              <w:jc w:val="right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55" type="#_x0000_t202" style="width:81.1pt;height:94.25pt;margin-top:-0.99pt;margin-left:1.13pt;position:absolute;z-index:2516889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5" w:lineRule="auto"/>
                          <w:ind w:left="20"/>
                        </w:pPr>
                        <w:r>
                          <w:rPr>
                            <w:spacing w:val="-5"/>
                          </w:rPr>
                          <w:t>运营</w:t>
                        </w:r>
                      </w:p>
                      <w:p>
                        <w:pPr>
                          <w:pStyle w:val="TableText"/>
                          <w:spacing w:before="71" w:line="221" w:lineRule="auto"/>
                          <w:ind w:left="22"/>
                        </w:pPr>
                        <w:r>
                          <w:rPr>
                            <w:spacing w:val="-7"/>
                          </w:rPr>
                          <w:t>期环</w:t>
                        </w:r>
                      </w:p>
                      <w:p>
                        <w:pPr>
                          <w:pStyle w:val="TableText"/>
                          <w:spacing w:before="5" w:line="233" w:lineRule="auto"/>
                          <w:jc w:val="right"/>
                        </w:pPr>
                        <w:r>
                          <w:rPr>
                            <w:spacing w:val="-10"/>
                          </w:rPr>
                          <w:t>境影</w:t>
                        </w:r>
                        <w:r>
                          <w:rPr>
                            <w:spacing w:val="-53"/>
                          </w:rPr>
                          <w:t xml:space="preserve"> </w:t>
                        </w:r>
                        <w:r>
                          <w:rPr>
                            <w:spacing w:val="-10"/>
                          </w:rPr>
                          <w:t>见表</w:t>
                        </w:r>
                        <w:r>
                          <w:rPr>
                            <w:spacing w:val="-4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0"/>
                          </w:rPr>
                          <w:t>5-2</w:t>
                        </w:r>
                        <w:r>
                          <w:rPr>
                            <w:spacing w:val="-10"/>
                          </w:rPr>
                          <w:t>。</w:t>
                        </w:r>
                      </w:p>
                      <w:p>
                        <w:pPr>
                          <w:pStyle w:val="TableText"/>
                          <w:spacing w:before="25"/>
                          <w:ind w:left="32"/>
                        </w:pPr>
                        <w:r>
                          <w:rPr>
                            <w:spacing w:val="-11"/>
                          </w:rPr>
                          <w:t>响和</w:t>
                        </w:r>
                      </w:p>
                      <w:p>
                        <w:pPr>
                          <w:pStyle w:val="TableText"/>
                          <w:spacing w:before="1" w:line="220" w:lineRule="auto"/>
                          <w:ind w:left="20"/>
                        </w:pPr>
                        <w:r>
                          <w:rPr>
                            <w:spacing w:val="-6"/>
                          </w:rPr>
                          <w:t>保护</w:t>
                        </w:r>
                      </w:p>
                      <w:p>
                        <w:pPr>
                          <w:pStyle w:val="TableText"/>
                          <w:spacing w:before="24" w:line="221" w:lineRule="auto"/>
                          <w:ind w:left="20"/>
                        </w:pPr>
                        <w:r>
                          <w:rPr>
                            <w:spacing w:val="-5"/>
                          </w:rPr>
                          <w:t>措施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</w:rPr>
              <w:t>项目废气主要有切割粉尘、火焰切割燃烧废气、焊接烟尘、抛丸粉尘、喷漆废气和食堂油烟，废气污染源强产生情</w:t>
            </w:r>
            <w:r>
              <w:rPr>
                <w:spacing w:val="-2"/>
              </w:rPr>
              <w:t>况核算过程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https://d.book118.com/618110133117006045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46"/>
      <w:type w:val="nextPage"/>
      <w:pgSz w:w="16840" w:h="11907"/>
      <w:pgMar w:top="1012" w:right="1445" w:bottom="1042" w:left="1161" w:header="0" w:footer="856" w:gutter="0"/>
      <w:pgNumType w:start="3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9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1"/>
        <w:sz w:val="20"/>
        <w:szCs w:val="20"/>
      </w:rPr>
      <w:t>1   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9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1"/>
        <w:sz w:val="20"/>
        <w:szCs w:val="20"/>
      </w:rPr>
      <w:t>1   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4"/>
        <w:sz w:val="20"/>
        <w:szCs w:val="20"/>
      </w:rPr>
      <w:t>—    2    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4"/>
        <w:sz w:val="20"/>
        <w:szCs w:val="20"/>
      </w:rPr>
      <w:t>—    2    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1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3</w:t>
    </w:r>
    <w:r>
      <w:rPr>
        <w:rFonts w:ascii="Times New Roman" w:eastAsia="Times New Roman" w:hAnsi="Times New Roman" w:cs="Times New Roman"/>
        <w:spacing w:val="2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5"/>
        <w:sz w:val="20"/>
        <w:szCs w:val="20"/>
      </w:rPr>
      <w:t>—    4</w:t>
    </w:r>
    <w:r>
      <w:rPr>
        <w:rFonts w:ascii="Times New Roman" w:eastAsia="Times New Roman" w:hAnsi="Times New Roman" w:cs="Times New Roman"/>
        <w:spacing w:val="2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5"/>
        <w:sz w:val="20"/>
        <w:szCs w:val="20"/>
      </w:rPr>
      <w:t>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5"/>
        <w:sz w:val="20"/>
        <w:szCs w:val="20"/>
      </w:rPr>
      <w:t>—    4</w:t>
    </w:r>
    <w:r>
      <w:rPr>
        <w:rFonts w:ascii="Times New Roman" w:eastAsia="Times New Roman" w:hAnsi="Times New Roman" w:cs="Times New Roman"/>
        <w:spacing w:val="2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5"/>
        <w:sz w:val="20"/>
        <w:szCs w:val="20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3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6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3"/>
        <w:sz w:val="20"/>
        <w:szCs w:val="20"/>
      </w:rPr>
      <w:t>5    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3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6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3"/>
        <w:sz w:val="20"/>
        <w:szCs w:val="20"/>
      </w:rPr>
      <w:t>5    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6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6"/>
        <w:sz w:val="20"/>
        <w:szCs w:val="20"/>
      </w:rPr>
      <w:t>6</w:t>
    </w:r>
    <w:r>
      <w:rPr>
        <w:rFonts w:ascii="Times New Roman" w:eastAsia="Times New Roman" w:hAnsi="Times New Roman" w:cs="Times New Roman"/>
        <w:spacing w:val="2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6"/>
        <w:sz w:val="20"/>
        <w:szCs w:val="20"/>
      </w:rPr>
      <w:t>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6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6"/>
        <w:sz w:val="20"/>
        <w:szCs w:val="20"/>
      </w:rPr>
      <w:t>6</w:t>
    </w:r>
    <w:r>
      <w:rPr>
        <w:rFonts w:ascii="Times New Roman" w:eastAsia="Times New Roman" w:hAnsi="Times New Roman" w:cs="Times New Roman"/>
        <w:spacing w:val="2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6"/>
        <w:sz w:val="20"/>
        <w:szCs w:val="20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7</w:t>
    </w:r>
    <w:r>
      <w:rPr>
        <w:rFonts w:ascii="Times New Roman" w:eastAsia="Times New Roman" w:hAnsi="Times New Roman" w:cs="Times New Roman"/>
        <w:spacing w:val="2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7</w:t>
    </w:r>
    <w:r>
      <w:rPr>
        <w:rFonts w:ascii="Times New Roman" w:eastAsia="Times New Roman" w:hAnsi="Times New Roman" w:cs="Times New Roman"/>
        <w:spacing w:val="2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3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6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3"/>
        <w:sz w:val="20"/>
        <w:szCs w:val="20"/>
      </w:rPr>
      <w:t>8    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3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6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3"/>
        <w:sz w:val="20"/>
        <w:szCs w:val="20"/>
      </w:rPr>
      <w:t>8    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9</w:t>
    </w:r>
    <w:r>
      <w:rPr>
        <w:rFonts w:ascii="Times New Roman" w:eastAsia="Times New Roman" w:hAnsi="Times New Roman" w:cs="Times New Roman"/>
        <w:spacing w:val="2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4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9</w:t>
    </w:r>
    <w:r>
      <w:rPr>
        <w:rFonts w:ascii="Times New Roman" w:eastAsia="Times New Roman" w:hAnsi="Times New Roman" w:cs="Times New Roman"/>
        <w:spacing w:val="2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7"/>
        <w:sz w:val="20"/>
        <w:szCs w:val="20"/>
      </w:rPr>
      <w:t>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10    —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10    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11    —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11    —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12    —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12    —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13    —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13    —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14    —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14    —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15    —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15    —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16    —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16    —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450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17    —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661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18    —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661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18    —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661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19    —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661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2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   </w:t>
    </w:r>
    <w:r>
      <w:rPr>
        <w:rFonts w:ascii="Times New Roman" w:eastAsia="Times New Roman" w:hAnsi="Times New Roman" w:cs="Times New Roman"/>
        <w:spacing w:val="2"/>
        <w:sz w:val="20"/>
        <w:szCs w:val="20"/>
      </w:rPr>
      <w:t>19   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5"/>
      <w:szCs w:val="3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image" Target="media/image3.png" /><Relationship Id="rId22" Type="http://schemas.openxmlformats.org/officeDocument/2006/relationships/footer" Target="footer16.xml" /><Relationship Id="rId23" Type="http://schemas.openxmlformats.org/officeDocument/2006/relationships/image" Target="media/image4.png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image" Target="media/image5.png" /><Relationship Id="rId27" Type="http://schemas.openxmlformats.org/officeDocument/2006/relationships/footer" Target="footer19.xml" /><Relationship Id="rId28" Type="http://schemas.openxmlformats.org/officeDocument/2006/relationships/image" Target="media/image6.png" /><Relationship Id="rId29" Type="http://schemas.openxmlformats.org/officeDocument/2006/relationships/footer" Target="footer20.xml" /><Relationship Id="rId3" Type="http://schemas.openxmlformats.org/officeDocument/2006/relationships/fontTable" Target="fontTable.xml" /><Relationship Id="rId30" Type="http://schemas.openxmlformats.org/officeDocument/2006/relationships/footer" Target="footer21.xml" /><Relationship Id="rId31" Type="http://schemas.openxmlformats.org/officeDocument/2006/relationships/footer" Target="footer22.xml" /><Relationship Id="rId32" Type="http://schemas.openxmlformats.org/officeDocument/2006/relationships/footer" Target="footer23.xml" /><Relationship Id="rId33" Type="http://schemas.openxmlformats.org/officeDocument/2006/relationships/footer" Target="footer24.xml" /><Relationship Id="rId34" Type="http://schemas.openxmlformats.org/officeDocument/2006/relationships/footer" Target="footer25.xml" /><Relationship Id="rId35" Type="http://schemas.openxmlformats.org/officeDocument/2006/relationships/footer" Target="footer26.xml" /><Relationship Id="rId36" Type="http://schemas.openxmlformats.org/officeDocument/2006/relationships/footer" Target="footer27.xml" /><Relationship Id="rId37" Type="http://schemas.openxmlformats.org/officeDocument/2006/relationships/footer" Target="footer28.xml" /><Relationship Id="rId38" Type="http://schemas.openxmlformats.org/officeDocument/2006/relationships/footer" Target="footer29.xml" /><Relationship Id="rId39" Type="http://schemas.openxmlformats.org/officeDocument/2006/relationships/footer" Target="footer30.xml" /><Relationship Id="rId4" Type="http://schemas.openxmlformats.org/officeDocument/2006/relationships/footer" Target="footer1.xml" /><Relationship Id="rId40" Type="http://schemas.openxmlformats.org/officeDocument/2006/relationships/footer" Target="footer31.xml" /><Relationship Id="rId41" Type="http://schemas.openxmlformats.org/officeDocument/2006/relationships/footer" Target="footer32.xml" /><Relationship Id="rId42" Type="http://schemas.openxmlformats.org/officeDocument/2006/relationships/footer" Target="footer33.xml" /><Relationship Id="rId43" Type="http://schemas.openxmlformats.org/officeDocument/2006/relationships/footer" Target="footer34.xml" /><Relationship Id="rId44" Type="http://schemas.openxmlformats.org/officeDocument/2006/relationships/footer" Target="footer35.xml" /><Relationship Id="rId45" Type="http://schemas.openxmlformats.org/officeDocument/2006/relationships/hyperlink" Target="https://d.book118.com/618110133117006045" TargetMode="External" /><Relationship Id="rId46" Type="http://schemas.openxmlformats.org/officeDocument/2006/relationships/footer" Target="footer3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revision>0</cp:revision>
  <dcterms:created xsi:type="dcterms:W3CDTF">2022-06-16T09:59:16Z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2024-01-20T13:51:37Z</vt:filetime>
  </property>
  <property fmtid="{D5CDD505-2E9C-101B-9397-08002B2CF9AE}" pid="3" name="CRO">
    <vt:lpwstr>wqlLaW5nc29mdCBQREYgdG8gV1BTIDkw</vt:lpwstr>
  </property>
</Properties>
</file>