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汽车空气过滤器投资申请报告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52" w:history="1">
        <w:r>
          <w:rPr>
            <w:rFonts w:ascii="仿宋" w:eastAsia="仿宋" w:hAnsi="仿宋" w:cs="仿宋" w:hint="eastAsia"/>
            <w:lang w:eastAsia="zh-CN"/>
          </w:rPr>
          <w:t>概论</w:t>
        </w:r>
        <w:r>
          <w:tab/>
        </w:r>
        <w:r>
          <w:fldChar w:fldCharType="begin"/>
        </w:r>
        <w:r>
          <w:instrText xml:space="preserve"> PAGEREF _Toc32252 \h </w:instrText>
        </w:r>
        <w:r>
          <w:fldChar w:fldCharType="separate"/>
        </w:r>
        <w:r>
          <w:t>3</w:t>
        </w:r>
        <w:r>
          <w:fldChar w:fldCharType="end"/>
        </w:r>
      </w:hyperlink>
    </w:p>
    <w:p>
      <w:pPr>
        <w:pStyle w:val="TOC1"/>
        <w:tabs>
          <w:tab w:val="right" w:leader="dot" w:pos="8306"/>
        </w:tabs>
      </w:pPr>
      <w:hyperlink w:anchor="_Toc8848" w:history="1">
        <w:r>
          <w:rPr>
            <w:rFonts w:ascii="仿宋" w:eastAsia="仿宋" w:hAnsi="仿宋" w:cs="仿宋" w:hint="eastAsia"/>
            <w:lang w:eastAsia="zh-CN"/>
          </w:rPr>
          <w:t>一、汽车空气过滤器行业发展分析</w:t>
        </w:r>
        <w:r>
          <w:tab/>
        </w:r>
        <w:r>
          <w:fldChar w:fldCharType="begin"/>
        </w:r>
        <w:r>
          <w:instrText xml:space="preserve"> PAGEREF _Toc8848 \h </w:instrText>
        </w:r>
        <w:r>
          <w:fldChar w:fldCharType="separate"/>
        </w:r>
        <w:r>
          <w:t>3</w:t>
        </w:r>
        <w:r>
          <w:fldChar w:fldCharType="end"/>
        </w:r>
      </w:hyperlink>
    </w:p>
    <w:p>
      <w:pPr>
        <w:pStyle w:val="TOC2"/>
        <w:tabs>
          <w:tab w:val="right" w:leader="dot" w:pos="8306"/>
        </w:tabs>
      </w:pPr>
      <w:hyperlink w:anchor="_Toc28390" w:history="1">
        <w:r>
          <w:rPr>
            <w:rFonts w:ascii="仿宋" w:eastAsia="仿宋" w:hAnsi="仿宋" w:cs="仿宋" w:hint="eastAsia"/>
            <w:lang w:eastAsia="zh-CN"/>
          </w:rPr>
          <w:t>(一)、汽车空气过滤器行业发展总体概况</w:t>
        </w:r>
        <w:r>
          <w:tab/>
        </w:r>
        <w:r>
          <w:fldChar w:fldCharType="begin"/>
        </w:r>
        <w:r>
          <w:instrText xml:space="preserve"> PAGEREF _Toc28390 \h </w:instrText>
        </w:r>
        <w:r>
          <w:fldChar w:fldCharType="separate"/>
        </w:r>
        <w:r>
          <w:t>3</w:t>
        </w:r>
        <w:r>
          <w:fldChar w:fldCharType="end"/>
        </w:r>
      </w:hyperlink>
    </w:p>
    <w:p>
      <w:pPr>
        <w:pStyle w:val="TOC2"/>
        <w:tabs>
          <w:tab w:val="right" w:leader="dot" w:pos="8306"/>
        </w:tabs>
      </w:pPr>
      <w:hyperlink w:anchor="_Toc4449" w:history="1">
        <w:r>
          <w:rPr>
            <w:rFonts w:ascii="仿宋" w:eastAsia="仿宋" w:hAnsi="仿宋" w:cs="仿宋" w:hint="eastAsia"/>
            <w:lang w:eastAsia="zh-CN"/>
          </w:rPr>
          <w:t>(二)、汽车空气过滤器行业发展背景</w:t>
        </w:r>
        <w:r>
          <w:tab/>
        </w:r>
        <w:r>
          <w:fldChar w:fldCharType="begin"/>
        </w:r>
        <w:r>
          <w:instrText xml:space="preserve"> PAGEREF _Toc4449 \h </w:instrText>
        </w:r>
        <w:r>
          <w:fldChar w:fldCharType="separate"/>
        </w:r>
        <w:r>
          <w:t>3</w:t>
        </w:r>
        <w:r>
          <w:fldChar w:fldCharType="end"/>
        </w:r>
      </w:hyperlink>
    </w:p>
    <w:p>
      <w:pPr>
        <w:pStyle w:val="TOC2"/>
        <w:tabs>
          <w:tab w:val="right" w:leader="dot" w:pos="8306"/>
        </w:tabs>
      </w:pPr>
      <w:hyperlink w:anchor="_Toc12911" w:history="1">
        <w:r>
          <w:rPr>
            <w:rFonts w:ascii="仿宋" w:eastAsia="仿宋" w:hAnsi="仿宋" w:cs="仿宋" w:hint="eastAsia"/>
            <w:lang w:eastAsia="zh-CN"/>
          </w:rPr>
          <w:t>(三)、汽车空气过滤器行业发展前景</w:t>
        </w:r>
        <w:r>
          <w:tab/>
        </w:r>
        <w:r>
          <w:fldChar w:fldCharType="begin"/>
        </w:r>
        <w:r>
          <w:instrText xml:space="preserve"> PAGEREF _Toc12911 \h </w:instrText>
        </w:r>
        <w:r>
          <w:fldChar w:fldCharType="separate"/>
        </w:r>
        <w:r>
          <w:t>4</w:t>
        </w:r>
        <w:r>
          <w:fldChar w:fldCharType="end"/>
        </w:r>
      </w:hyperlink>
    </w:p>
    <w:p>
      <w:pPr>
        <w:pStyle w:val="TOC1"/>
        <w:tabs>
          <w:tab w:val="right" w:leader="dot" w:pos="8306"/>
        </w:tabs>
      </w:pPr>
      <w:hyperlink w:anchor="_Toc6392" w:history="1">
        <w:r>
          <w:rPr>
            <w:rFonts w:ascii="仿宋" w:eastAsia="仿宋" w:hAnsi="仿宋" w:cs="仿宋" w:hint="eastAsia"/>
            <w:lang w:eastAsia="zh-CN"/>
          </w:rPr>
          <w:t>二、运营管理</w:t>
        </w:r>
        <w:r>
          <w:tab/>
        </w:r>
        <w:r>
          <w:fldChar w:fldCharType="begin"/>
        </w:r>
        <w:r>
          <w:instrText xml:space="preserve"> PAGEREF _Toc6392 \h </w:instrText>
        </w:r>
        <w:r>
          <w:fldChar w:fldCharType="separate"/>
        </w:r>
        <w:r>
          <w:t>4</w:t>
        </w:r>
        <w:r>
          <w:fldChar w:fldCharType="end"/>
        </w:r>
      </w:hyperlink>
    </w:p>
    <w:p>
      <w:pPr>
        <w:pStyle w:val="TOC2"/>
        <w:tabs>
          <w:tab w:val="right" w:leader="dot" w:pos="8306"/>
        </w:tabs>
      </w:pPr>
      <w:hyperlink w:anchor="_Toc7859" w:history="1">
        <w:r>
          <w:rPr>
            <w:rFonts w:ascii="仿宋" w:eastAsia="仿宋" w:hAnsi="仿宋" w:cs="仿宋" w:hint="eastAsia"/>
            <w:lang w:eastAsia="zh-CN"/>
          </w:rPr>
          <w:t>(一)、公司经营宗旨</w:t>
        </w:r>
        <w:r>
          <w:tab/>
        </w:r>
        <w:r>
          <w:fldChar w:fldCharType="begin"/>
        </w:r>
        <w:r>
          <w:instrText xml:space="preserve"> PAGEREF _Toc7859 \h </w:instrText>
        </w:r>
        <w:r>
          <w:fldChar w:fldCharType="separate"/>
        </w:r>
        <w:r>
          <w:t>4</w:t>
        </w:r>
        <w:r>
          <w:fldChar w:fldCharType="end"/>
        </w:r>
      </w:hyperlink>
    </w:p>
    <w:p>
      <w:pPr>
        <w:pStyle w:val="TOC2"/>
        <w:tabs>
          <w:tab w:val="right" w:leader="dot" w:pos="8306"/>
        </w:tabs>
      </w:pPr>
      <w:hyperlink w:anchor="_Toc24109" w:history="1">
        <w:r>
          <w:rPr>
            <w:rFonts w:ascii="仿宋" w:eastAsia="仿宋" w:hAnsi="仿宋" w:cs="仿宋" w:hint="eastAsia"/>
            <w:lang w:eastAsia="zh-CN"/>
          </w:rPr>
          <w:t>(二)、公司目标与主职责</w:t>
        </w:r>
        <w:r>
          <w:tab/>
        </w:r>
        <w:r>
          <w:fldChar w:fldCharType="begin"/>
        </w:r>
        <w:r>
          <w:instrText xml:space="preserve"> PAGEREF _Toc24109 \h </w:instrText>
        </w:r>
        <w:r>
          <w:fldChar w:fldCharType="separate"/>
        </w:r>
        <w:r>
          <w:t>4</w:t>
        </w:r>
        <w:r>
          <w:fldChar w:fldCharType="end"/>
        </w:r>
      </w:hyperlink>
    </w:p>
    <w:p>
      <w:pPr>
        <w:pStyle w:val="TOC2"/>
        <w:tabs>
          <w:tab w:val="right" w:leader="dot" w:pos="8306"/>
        </w:tabs>
      </w:pPr>
      <w:hyperlink w:anchor="_Toc30640" w:history="1">
        <w:r>
          <w:rPr>
            <w:rFonts w:ascii="仿宋" w:eastAsia="仿宋" w:hAnsi="仿宋" w:cs="仿宋" w:hint="eastAsia"/>
            <w:lang w:eastAsia="zh-CN"/>
          </w:rPr>
          <w:t>(三)、各部门职责及权限</w:t>
        </w:r>
        <w:r>
          <w:tab/>
        </w:r>
        <w:r>
          <w:fldChar w:fldCharType="begin"/>
        </w:r>
        <w:r>
          <w:instrText xml:space="preserve"> PAGEREF _Toc30640 \h </w:instrText>
        </w:r>
        <w:r>
          <w:fldChar w:fldCharType="separate"/>
        </w:r>
        <w:r>
          <w:t>5</w:t>
        </w:r>
        <w:r>
          <w:fldChar w:fldCharType="end"/>
        </w:r>
      </w:hyperlink>
    </w:p>
    <w:p>
      <w:pPr>
        <w:pStyle w:val="TOC2"/>
        <w:tabs>
          <w:tab w:val="right" w:leader="dot" w:pos="8306"/>
        </w:tabs>
      </w:pPr>
      <w:hyperlink w:anchor="_Toc1409" w:history="1">
        <w:r>
          <w:rPr>
            <w:rFonts w:ascii="仿宋" w:eastAsia="仿宋" w:hAnsi="仿宋" w:cs="仿宋" w:hint="eastAsia"/>
            <w:lang w:eastAsia="zh-CN"/>
          </w:rPr>
          <w:t>(四)、财务会计制度</w:t>
        </w:r>
        <w:r>
          <w:tab/>
        </w:r>
        <w:r>
          <w:fldChar w:fldCharType="begin"/>
        </w:r>
        <w:r>
          <w:instrText xml:space="preserve"> PAGEREF _Toc1409 \h </w:instrText>
        </w:r>
        <w:r>
          <w:fldChar w:fldCharType="separate"/>
        </w:r>
        <w:r>
          <w:t>9</w:t>
        </w:r>
        <w:r>
          <w:fldChar w:fldCharType="end"/>
        </w:r>
      </w:hyperlink>
    </w:p>
    <w:p>
      <w:pPr>
        <w:pStyle w:val="TOC1"/>
        <w:tabs>
          <w:tab w:val="right" w:leader="dot" w:pos="8306"/>
        </w:tabs>
      </w:pPr>
      <w:hyperlink w:anchor="_Toc26230" w:history="1">
        <w:r>
          <w:rPr>
            <w:rFonts w:ascii="仿宋" w:eastAsia="仿宋" w:hAnsi="仿宋" w:cs="仿宋" w:hint="eastAsia"/>
            <w:lang w:eastAsia="zh-CN"/>
          </w:rPr>
          <w:t>三、SWOT分析</w:t>
        </w:r>
        <w:r>
          <w:tab/>
        </w:r>
        <w:r>
          <w:fldChar w:fldCharType="begin"/>
        </w:r>
        <w:r>
          <w:instrText xml:space="preserve"> PAGEREF _Toc26230 \h </w:instrText>
        </w:r>
        <w:r>
          <w:fldChar w:fldCharType="separate"/>
        </w:r>
        <w:r>
          <w:t>11</w:t>
        </w:r>
        <w:r>
          <w:fldChar w:fldCharType="end"/>
        </w:r>
      </w:hyperlink>
    </w:p>
    <w:p>
      <w:pPr>
        <w:pStyle w:val="TOC2"/>
        <w:tabs>
          <w:tab w:val="right" w:leader="dot" w:pos="8306"/>
        </w:tabs>
      </w:pPr>
      <w:hyperlink w:anchor="_Toc6155" w:history="1">
        <w:r>
          <w:rPr>
            <w:rFonts w:ascii="仿宋" w:eastAsia="仿宋" w:hAnsi="仿宋" w:cs="仿宋" w:hint="eastAsia"/>
            <w:lang w:eastAsia="zh-CN"/>
          </w:rPr>
          <w:t>(一)、优势分析(S)</w:t>
        </w:r>
        <w:r>
          <w:tab/>
        </w:r>
        <w:r>
          <w:fldChar w:fldCharType="begin"/>
        </w:r>
        <w:r>
          <w:instrText xml:space="preserve"> PAGEREF _Toc6155 \h </w:instrText>
        </w:r>
        <w:r>
          <w:fldChar w:fldCharType="separate"/>
        </w:r>
        <w:r>
          <w:t>11</w:t>
        </w:r>
        <w:r>
          <w:fldChar w:fldCharType="end"/>
        </w:r>
      </w:hyperlink>
    </w:p>
    <w:p>
      <w:pPr>
        <w:pStyle w:val="TOC2"/>
        <w:tabs>
          <w:tab w:val="right" w:leader="dot" w:pos="8306"/>
        </w:tabs>
      </w:pPr>
      <w:hyperlink w:anchor="_Toc27359" w:history="1">
        <w:r>
          <w:rPr>
            <w:rFonts w:ascii="仿宋" w:eastAsia="仿宋" w:hAnsi="仿宋" w:cs="仿宋" w:hint="eastAsia"/>
            <w:lang w:eastAsia="zh-CN"/>
          </w:rPr>
          <w:t>(二)、劣势分析(W)</w:t>
        </w:r>
        <w:r>
          <w:tab/>
        </w:r>
        <w:r>
          <w:fldChar w:fldCharType="begin"/>
        </w:r>
        <w:r>
          <w:instrText xml:space="preserve"> PAGEREF _Toc27359 \h </w:instrText>
        </w:r>
        <w:r>
          <w:fldChar w:fldCharType="separate"/>
        </w:r>
        <w:r>
          <w:t>12</w:t>
        </w:r>
        <w:r>
          <w:fldChar w:fldCharType="end"/>
        </w:r>
      </w:hyperlink>
    </w:p>
    <w:p>
      <w:pPr>
        <w:pStyle w:val="TOC2"/>
        <w:tabs>
          <w:tab w:val="right" w:leader="dot" w:pos="8306"/>
        </w:tabs>
      </w:pPr>
      <w:hyperlink w:anchor="_Toc19675" w:history="1">
        <w:r>
          <w:rPr>
            <w:rFonts w:ascii="仿宋" w:eastAsia="仿宋" w:hAnsi="仿宋" w:cs="仿宋" w:hint="eastAsia"/>
            <w:lang w:eastAsia="zh-CN"/>
          </w:rPr>
          <w:t>(三)、机会分析(O)</w:t>
        </w:r>
        <w:r>
          <w:tab/>
        </w:r>
        <w:r>
          <w:fldChar w:fldCharType="begin"/>
        </w:r>
        <w:r>
          <w:instrText xml:space="preserve"> PAGEREF _Toc19675 \h </w:instrText>
        </w:r>
        <w:r>
          <w:fldChar w:fldCharType="separate"/>
        </w:r>
        <w:r>
          <w:t>14</w:t>
        </w:r>
        <w:r>
          <w:fldChar w:fldCharType="end"/>
        </w:r>
      </w:hyperlink>
    </w:p>
    <w:p>
      <w:pPr>
        <w:pStyle w:val="TOC2"/>
        <w:tabs>
          <w:tab w:val="right" w:leader="dot" w:pos="8306"/>
        </w:tabs>
      </w:pPr>
      <w:hyperlink w:anchor="_Toc9198" w:history="1">
        <w:r>
          <w:rPr>
            <w:rFonts w:ascii="仿宋" w:eastAsia="仿宋" w:hAnsi="仿宋" w:cs="仿宋" w:hint="eastAsia"/>
            <w:lang w:eastAsia="zh-CN"/>
          </w:rPr>
          <w:t>(四)、威胁分析(T)</w:t>
        </w:r>
        <w:r>
          <w:tab/>
        </w:r>
        <w:r>
          <w:fldChar w:fldCharType="begin"/>
        </w:r>
        <w:r>
          <w:instrText xml:space="preserve"> PAGEREF _Toc9198 \h </w:instrText>
        </w:r>
        <w:r>
          <w:fldChar w:fldCharType="separate"/>
        </w:r>
        <w:r>
          <w:t>16</w:t>
        </w:r>
        <w:r>
          <w:fldChar w:fldCharType="end"/>
        </w:r>
      </w:hyperlink>
    </w:p>
    <w:p>
      <w:pPr>
        <w:pStyle w:val="TOC1"/>
        <w:tabs>
          <w:tab w:val="right" w:leader="dot" w:pos="8306"/>
        </w:tabs>
      </w:pPr>
      <w:hyperlink w:anchor="_Toc16975" w:history="1">
        <w:r>
          <w:rPr>
            <w:rFonts w:ascii="仿宋" w:eastAsia="仿宋" w:hAnsi="仿宋" w:cs="仿宋" w:hint="eastAsia"/>
            <w:lang w:eastAsia="zh-CN"/>
          </w:rPr>
          <w:t>四、项目后期运营与拓展</w:t>
        </w:r>
        <w:r>
          <w:tab/>
        </w:r>
        <w:r>
          <w:fldChar w:fldCharType="begin"/>
        </w:r>
        <w:r>
          <w:instrText xml:space="preserve"> PAGEREF _Toc16975 \h </w:instrText>
        </w:r>
        <w:r>
          <w:fldChar w:fldCharType="separate"/>
        </w:r>
        <w:r>
          <w:t>19</w:t>
        </w:r>
        <w:r>
          <w:fldChar w:fldCharType="end"/>
        </w:r>
      </w:hyperlink>
    </w:p>
    <w:p>
      <w:pPr>
        <w:pStyle w:val="TOC2"/>
        <w:tabs>
          <w:tab w:val="right" w:leader="dot" w:pos="8306"/>
        </w:tabs>
      </w:pPr>
      <w:hyperlink w:anchor="_Toc27722" w:history="1">
        <w:r>
          <w:rPr>
            <w:rFonts w:ascii="仿宋" w:eastAsia="仿宋" w:hAnsi="仿宋" w:cs="仿宋" w:hint="eastAsia"/>
            <w:lang w:eastAsia="zh-CN"/>
          </w:rPr>
          <w:t>(一)、后期运营计划</w:t>
        </w:r>
        <w:r>
          <w:tab/>
        </w:r>
        <w:r>
          <w:fldChar w:fldCharType="begin"/>
        </w:r>
        <w:r>
          <w:instrText xml:space="preserve"> PAGEREF _Toc27722 \h </w:instrText>
        </w:r>
        <w:r>
          <w:fldChar w:fldCharType="separate"/>
        </w:r>
        <w:r>
          <w:t>19</w:t>
        </w:r>
        <w:r>
          <w:fldChar w:fldCharType="end"/>
        </w:r>
      </w:hyperlink>
    </w:p>
    <w:p>
      <w:pPr>
        <w:pStyle w:val="TOC2"/>
        <w:tabs>
          <w:tab w:val="right" w:leader="dot" w:pos="8306"/>
        </w:tabs>
      </w:pPr>
      <w:hyperlink w:anchor="_Toc20271" w:history="1">
        <w:r>
          <w:rPr>
            <w:rFonts w:ascii="仿宋" w:eastAsia="仿宋" w:hAnsi="仿宋" w:cs="仿宋" w:hint="eastAsia"/>
            <w:lang w:eastAsia="zh-CN"/>
          </w:rPr>
          <w:t>(二)、市场拓展与多元化发展</w:t>
        </w:r>
        <w:r>
          <w:tab/>
        </w:r>
        <w:r>
          <w:fldChar w:fldCharType="begin"/>
        </w:r>
        <w:r>
          <w:instrText xml:space="preserve"> PAGEREF _Toc20271 \h </w:instrText>
        </w:r>
        <w:r>
          <w:fldChar w:fldCharType="separate"/>
        </w:r>
        <w:r>
          <w:t>20</w:t>
        </w:r>
        <w:r>
          <w:fldChar w:fldCharType="end"/>
        </w:r>
      </w:hyperlink>
    </w:p>
    <w:p>
      <w:pPr>
        <w:pStyle w:val="TOC2"/>
        <w:tabs>
          <w:tab w:val="right" w:leader="dot" w:pos="8306"/>
        </w:tabs>
      </w:pPr>
      <w:hyperlink w:anchor="_Toc29552" w:history="1">
        <w:r>
          <w:rPr>
            <w:rFonts w:ascii="仿宋" w:eastAsia="仿宋" w:hAnsi="仿宋" w:cs="仿宋" w:hint="eastAsia"/>
            <w:lang w:eastAsia="zh-CN"/>
          </w:rPr>
          <w:t>(三)、技术创新与升级计划</w:t>
        </w:r>
        <w:r>
          <w:tab/>
        </w:r>
        <w:r>
          <w:fldChar w:fldCharType="begin"/>
        </w:r>
        <w:r>
          <w:instrText xml:space="preserve"> PAGEREF _Toc29552 \h </w:instrText>
        </w:r>
        <w:r>
          <w:fldChar w:fldCharType="separate"/>
        </w:r>
        <w:r>
          <w:t>21</w:t>
        </w:r>
        <w:r>
          <w:fldChar w:fldCharType="end"/>
        </w:r>
      </w:hyperlink>
    </w:p>
    <w:p>
      <w:pPr>
        <w:pStyle w:val="TOC1"/>
        <w:tabs>
          <w:tab w:val="right" w:leader="dot" w:pos="8306"/>
        </w:tabs>
      </w:pPr>
      <w:hyperlink w:anchor="_Toc4492" w:history="1">
        <w:r>
          <w:rPr>
            <w:rFonts w:ascii="仿宋" w:eastAsia="仿宋" w:hAnsi="仿宋" w:cs="仿宋" w:hint="eastAsia"/>
            <w:lang w:eastAsia="zh-CN"/>
          </w:rPr>
          <w:t>五、法人治理</w:t>
        </w:r>
        <w:r>
          <w:tab/>
        </w:r>
        <w:r>
          <w:fldChar w:fldCharType="begin"/>
        </w:r>
        <w:r>
          <w:instrText xml:space="preserve"> PAGEREF _Toc4492 \h </w:instrText>
        </w:r>
        <w:r>
          <w:fldChar w:fldCharType="separate"/>
        </w:r>
        <w:r>
          <w:t>23</w:t>
        </w:r>
        <w:r>
          <w:fldChar w:fldCharType="end"/>
        </w:r>
      </w:hyperlink>
    </w:p>
    <w:p>
      <w:pPr>
        <w:pStyle w:val="TOC2"/>
        <w:tabs>
          <w:tab w:val="right" w:leader="dot" w:pos="8306"/>
        </w:tabs>
      </w:pPr>
      <w:hyperlink w:anchor="_Toc399" w:history="1">
        <w:r>
          <w:rPr>
            <w:rFonts w:ascii="仿宋" w:eastAsia="仿宋" w:hAnsi="仿宋" w:cs="仿宋" w:hint="eastAsia"/>
            <w:lang w:eastAsia="zh-CN"/>
          </w:rPr>
          <w:t>(一)、股东权利及义务</w:t>
        </w:r>
        <w:r>
          <w:tab/>
        </w:r>
        <w:r>
          <w:fldChar w:fldCharType="begin"/>
        </w:r>
        <w:r>
          <w:instrText xml:space="preserve"> PAGEREF _Toc399 \h </w:instrText>
        </w:r>
        <w:r>
          <w:fldChar w:fldCharType="separate"/>
        </w:r>
        <w:r>
          <w:t>23</w:t>
        </w:r>
        <w:r>
          <w:fldChar w:fldCharType="end"/>
        </w:r>
      </w:hyperlink>
    </w:p>
    <w:p>
      <w:pPr>
        <w:pStyle w:val="TOC2"/>
        <w:tabs>
          <w:tab w:val="right" w:leader="dot" w:pos="8306"/>
        </w:tabs>
      </w:pPr>
      <w:hyperlink w:anchor="_Toc20915" w:history="1">
        <w:r>
          <w:rPr>
            <w:rFonts w:ascii="仿宋" w:eastAsia="仿宋" w:hAnsi="仿宋" w:cs="仿宋" w:hint="eastAsia"/>
            <w:lang w:eastAsia="zh-CN"/>
          </w:rPr>
          <w:t>(二)、董事</w:t>
        </w:r>
        <w:r>
          <w:tab/>
        </w:r>
        <w:r>
          <w:fldChar w:fldCharType="begin"/>
        </w:r>
        <w:r>
          <w:instrText xml:space="preserve"> PAGEREF _Toc20915 \h </w:instrText>
        </w:r>
        <w:r>
          <w:fldChar w:fldCharType="separate"/>
        </w:r>
        <w:r>
          <w:t>26</w:t>
        </w:r>
        <w:r>
          <w:fldChar w:fldCharType="end"/>
        </w:r>
      </w:hyperlink>
    </w:p>
    <w:p>
      <w:pPr>
        <w:pStyle w:val="TOC2"/>
        <w:tabs>
          <w:tab w:val="right" w:leader="dot" w:pos="8306"/>
        </w:tabs>
      </w:pPr>
      <w:hyperlink w:anchor="_Toc17196" w:history="1">
        <w:r>
          <w:rPr>
            <w:rFonts w:ascii="仿宋" w:eastAsia="仿宋" w:hAnsi="仿宋" w:cs="仿宋" w:hint="eastAsia"/>
            <w:lang w:eastAsia="zh-CN"/>
          </w:rPr>
          <w:t>(三)、高级管理人员</w:t>
        </w:r>
        <w:r>
          <w:tab/>
        </w:r>
        <w:r>
          <w:fldChar w:fldCharType="begin"/>
        </w:r>
        <w:r>
          <w:instrText xml:space="preserve"> PAGEREF _Toc17196 \h </w:instrText>
        </w:r>
        <w:r>
          <w:fldChar w:fldCharType="separate"/>
        </w:r>
        <w:r>
          <w:t>29</w:t>
        </w:r>
        <w:r>
          <w:fldChar w:fldCharType="end"/>
        </w:r>
      </w:hyperlink>
    </w:p>
    <w:p>
      <w:pPr>
        <w:pStyle w:val="TOC2"/>
        <w:tabs>
          <w:tab w:val="right" w:leader="dot" w:pos="8306"/>
        </w:tabs>
      </w:pPr>
      <w:hyperlink w:anchor="_Toc16831" w:history="1">
        <w:r>
          <w:rPr>
            <w:rFonts w:ascii="仿宋" w:eastAsia="仿宋" w:hAnsi="仿宋" w:cs="仿宋" w:hint="eastAsia"/>
            <w:lang w:eastAsia="zh-CN"/>
          </w:rPr>
          <w:t>(四)、监事</w:t>
        </w:r>
        <w:r>
          <w:tab/>
        </w:r>
        <w:r>
          <w:fldChar w:fldCharType="begin"/>
        </w:r>
        <w:r>
          <w:instrText xml:space="preserve"> PAGEREF _Toc16831 \h </w:instrText>
        </w:r>
        <w:r>
          <w:fldChar w:fldCharType="separate"/>
        </w:r>
        <w:r>
          <w:t>31</w:t>
        </w:r>
        <w:r>
          <w:fldChar w:fldCharType="end"/>
        </w:r>
      </w:hyperlink>
    </w:p>
    <w:p>
      <w:pPr>
        <w:pStyle w:val="TOC1"/>
        <w:tabs>
          <w:tab w:val="right" w:leader="dot" w:pos="8306"/>
        </w:tabs>
      </w:pPr>
      <w:hyperlink w:anchor="_Toc8961" w:history="1">
        <w:r>
          <w:rPr>
            <w:rFonts w:ascii="仿宋" w:eastAsia="仿宋" w:hAnsi="仿宋" w:cs="仿宋" w:hint="eastAsia"/>
            <w:lang w:eastAsia="zh-CN"/>
          </w:rPr>
          <w:t>六、法规合规与审计</w:t>
        </w:r>
        <w:r>
          <w:tab/>
        </w:r>
        <w:r>
          <w:fldChar w:fldCharType="begin"/>
        </w:r>
        <w:r>
          <w:instrText xml:space="preserve"> PAGEREF _Toc8961 \h </w:instrText>
        </w:r>
        <w:r>
          <w:fldChar w:fldCharType="separate"/>
        </w:r>
        <w:r>
          <w:t>32</w:t>
        </w:r>
        <w:r>
          <w:fldChar w:fldCharType="end"/>
        </w:r>
      </w:hyperlink>
    </w:p>
    <w:p>
      <w:pPr>
        <w:pStyle w:val="TOC2"/>
        <w:tabs>
          <w:tab w:val="right" w:leader="dot" w:pos="8306"/>
        </w:tabs>
      </w:pPr>
      <w:hyperlink w:anchor="_Toc9853" w:history="1">
        <w:r>
          <w:rPr>
            <w:rFonts w:ascii="仿宋" w:eastAsia="仿宋" w:hAnsi="仿宋" w:cs="仿宋" w:hint="eastAsia"/>
            <w:lang w:eastAsia="zh-CN"/>
          </w:rPr>
          <w:t>(一)、法规遵从与合规性</w:t>
        </w:r>
        <w:r>
          <w:tab/>
        </w:r>
        <w:r>
          <w:fldChar w:fldCharType="begin"/>
        </w:r>
        <w:r>
          <w:instrText xml:space="preserve"> PAGEREF _Toc9853 \h </w:instrText>
        </w:r>
        <w:r>
          <w:fldChar w:fldCharType="separate"/>
        </w:r>
        <w:r>
          <w:t>32</w:t>
        </w:r>
        <w:r>
          <w:fldChar w:fldCharType="end"/>
        </w:r>
      </w:hyperlink>
    </w:p>
    <w:p>
      <w:pPr>
        <w:pStyle w:val="TOC2"/>
        <w:tabs>
          <w:tab w:val="right" w:leader="dot" w:pos="8306"/>
        </w:tabs>
      </w:pPr>
      <w:hyperlink w:anchor="_Toc11186" w:history="1">
        <w:r>
          <w:rPr>
            <w:rFonts w:ascii="仿宋" w:eastAsia="仿宋" w:hAnsi="仿宋" w:cs="仿宋" w:hint="eastAsia"/>
            <w:lang w:eastAsia="zh-CN"/>
          </w:rPr>
          <w:t>(二)、内部审计计划</w:t>
        </w:r>
        <w:r>
          <w:tab/>
        </w:r>
        <w:r>
          <w:fldChar w:fldCharType="begin"/>
        </w:r>
        <w:r>
          <w:instrText xml:space="preserve"> PAGEREF _Toc11186 \h </w:instrText>
        </w:r>
        <w:r>
          <w:fldChar w:fldCharType="separate"/>
        </w:r>
        <w:r>
          <w:t>32</w:t>
        </w:r>
        <w:r>
          <w:fldChar w:fldCharType="end"/>
        </w:r>
      </w:hyperlink>
    </w:p>
    <w:p>
      <w:pPr>
        <w:pStyle w:val="TOC2"/>
        <w:tabs>
          <w:tab w:val="right" w:leader="dot" w:pos="8306"/>
        </w:tabs>
      </w:pPr>
      <w:hyperlink w:anchor="_Toc7369" w:history="1">
        <w:r>
          <w:rPr>
            <w:rFonts w:ascii="仿宋" w:eastAsia="仿宋" w:hAnsi="仿宋" w:cs="仿宋" w:hint="eastAsia"/>
            <w:lang w:eastAsia="zh-CN"/>
          </w:rPr>
          <w:t>(三)、外部审计准备</w:t>
        </w:r>
        <w:r>
          <w:tab/>
        </w:r>
        <w:r>
          <w:fldChar w:fldCharType="begin"/>
        </w:r>
        <w:r>
          <w:instrText xml:space="preserve"> PAGEREF _Toc7369 \h </w:instrText>
        </w:r>
        <w:r>
          <w:fldChar w:fldCharType="separate"/>
        </w:r>
        <w:r>
          <w:t>33</w:t>
        </w:r>
        <w:r>
          <w:fldChar w:fldCharType="end"/>
        </w:r>
      </w:hyperlink>
    </w:p>
    <w:p>
      <w:pPr>
        <w:pStyle w:val="TOC2"/>
        <w:tabs>
          <w:tab w:val="right" w:leader="dot" w:pos="8306"/>
        </w:tabs>
      </w:pPr>
      <w:hyperlink w:anchor="_Toc30797" w:history="1">
        <w:r>
          <w:rPr>
            <w:rFonts w:ascii="仿宋" w:eastAsia="仿宋" w:hAnsi="仿宋" w:cs="仿宋" w:hint="eastAsia"/>
            <w:lang w:eastAsia="zh-CN"/>
          </w:rPr>
          <w:t>(四)、审计结果整改</w:t>
        </w:r>
        <w:r>
          <w:tab/>
        </w:r>
        <w:r>
          <w:fldChar w:fldCharType="begin"/>
        </w:r>
        <w:r>
          <w:instrText xml:space="preserve"> PAGEREF _Toc30797 \h </w:instrText>
        </w:r>
        <w:r>
          <w:fldChar w:fldCharType="separate"/>
        </w:r>
        <w:r>
          <w:t>33</w:t>
        </w:r>
        <w:r>
          <w:fldChar w:fldCharType="end"/>
        </w:r>
      </w:hyperlink>
    </w:p>
    <w:p>
      <w:pPr>
        <w:pStyle w:val="TOC1"/>
        <w:tabs>
          <w:tab w:val="right" w:leader="dot" w:pos="8306"/>
        </w:tabs>
      </w:pPr>
      <w:hyperlink w:anchor="_Toc1685" w:history="1">
        <w:r>
          <w:rPr>
            <w:rFonts w:ascii="仿宋" w:eastAsia="仿宋" w:hAnsi="仿宋" w:cs="仿宋" w:hint="eastAsia"/>
            <w:lang w:eastAsia="zh-CN"/>
          </w:rPr>
          <w:t>七、项目风险分析及防范措施</w:t>
        </w:r>
        <w:r>
          <w:tab/>
        </w:r>
        <w:r>
          <w:fldChar w:fldCharType="begin"/>
        </w:r>
        <w:r>
          <w:instrText xml:space="preserve"> PAGEREF _Toc1685 \h </w:instrText>
        </w:r>
        <w:r>
          <w:fldChar w:fldCharType="separate"/>
        </w:r>
        <w:r>
          <w:t>33</w:t>
        </w:r>
        <w:r>
          <w:fldChar w:fldCharType="end"/>
        </w:r>
      </w:hyperlink>
    </w:p>
    <w:p>
      <w:pPr>
        <w:pStyle w:val="TOC2"/>
        <w:tabs>
          <w:tab w:val="right" w:leader="dot" w:pos="8306"/>
        </w:tabs>
      </w:pPr>
      <w:hyperlink w:anchor="_Toc12725" w:history="1">
        <w:r>
          <w:rPr>
            <w:rFonts w:ascii="仿宋" w:eastAsia="仿宋" w:hAnsi="仿宋" w:cs="仿宋" w:hint="eastAsia"/>
            <w:lang w:eastAsia="zh-CN"/>
          </w:rPr>
          <w:t>(一)、项目的要紧风险因素识别</w:t>
        </w:r>
        <w:r>
          <w:tab/>
        </w:r>
        <w:r>
          <w:fldChar w:fldCharType="begin"/>
        </w:r>
        <w:r>
          <w:instrText xml:space="preserve"> PAGEREF _Toc12725 \h </w:instrText>
        </w:r>
        <w:r>
          <w:fldChar w:fldCharType="separate"/>
        </w:r>
        <w:r>
          <w:t>33</w:t>
        </w:r>
        <w:r>
          <w:fldChar w:fldCharType="end"/>
        </w:r>
      </w:hyperlink>
    </w:p>
    <w:p>
      <w:pPr>
        <w:pStyle w:val="TOC2"/>
        <w:tabs>
          <w:tab w:val="right" w:leader="dot" w:pos="8306"/>
        </w:tabs>
      </w:pPr>
      <w:hyperlink w:anchor="_Toc17699" w:history="1">
        <w:r>
          <w:rPr>
            <w:rFonts w:ascii="仿宋" w:eastAsia="仿宋" w:hAnsi="仿宋" w:cs="仿宋" w:hint="eastAsia"/>
            <w:lang w:eastAsia="zh-CN"/>
          </w:rPr>
          <w:t>(二)、风险程度分析</w:t>
        </w:r>
        <w:r>
          <w:tab/>
        </w:r>
        <w:r>
          <w:fldChar w:fldCharType="begin"/>
        </w:r>
        <w:r>
          <w:instrText xml:space="preserve"> PAGEREF _Toc17699 \h </w:instrText>
        </w:r>
        <w:r>
          <w:fldChar w:fldCharType="separate"/>
        </w:r>
        <w:r>
          <w:t>34</w:t>
        </w:r>
        <w:r>
          <w:fldChar w:fldCharType="end"/>
        </w:r>
      </w:hyperlink>
    </w:p>
    <w:p>
      <w:pPr>
        <w:pStyle w:val="TOC2"/>
        <w:tabs>
          <w:tab w:val="right" w:leader="dot" w:pos="8306"/>
        </w:tabs>
      </w:pPr>
      <w:hyperlink w:anchor="_Toc18526" w:history="1">
        <w:r>
          <w:rPr>
            <w:rFonts w:ascii="仿宋" w:eastAsia="仿宋" w:hAnsi="仿宋" w:cs="仿宋" w:hint="eastAsia"/>
            <w:lang w:eastAsia="zh-CN"/>
          </w:rPr>
          <w:t>(三)、防范与降低风险的计策</w:t>
        </w:r>
        <w:r>
          <w:tab/>
        </w:r>
        <w:r>
          <w:fldChar w:fldCharType="begin"/>
        </w:r>
        <w:r>
          <w:instrText xml:space="preserve"> PAGEREF _Toc18526 \h </w:instrText>
        </w:r>
        <w:r>
          <w:fldChar w:fldCharType="separate"/>
        </w:r>
        <w:r>
          <w:t>35</w:t>
        </w:r>
        <w:r>
          <w:fldChar w:fldCharType="end"/>
        </w:r>
      </w:hyperlink>
    </w:p>
    <w:p>
      <w:pPr>
        <w:pStyle w:val="TOC1"/>
        <w:tabs>
          <w:tab w:val="right" w:leader="dot" w:pos="8306"/>
        </w:tabs>
      </w:pPr>
      <w:hyperlink w:anchor="_Toc21069" w:history="1">
        <w:r>
          <w:rPr>
            <w:rFonts w:ascii="仿宋" w:eastAsia="仿宋" w:hAnsi="仿宋" w:cs="仿宋" w:hint="eastAsia"/>
            <w:lang w:eastAsia="zh-CN"/>
          </w:rPr>
          <w:t>八、环境可持续性管理</w:t>
        </w:r>
        <w:r>
          <w:tab/>
        </w:r>
        <w:r>
          <w:fldChar w:fldCharType="begin"/>
        </w:r>
        <w:r>
          <w:instrText xml:space="preserve"> PAGEREF _Toc21069 \h </w:instrText>
        </w:r>
        <w:r>
          <w:fldChar w:fldCharType="separate"/>
        </w:r>
        <w:r>
          <w:t>37</w:t>
        </w:r>
        <w:r>
          <w:fldChar w:fldCharType="end"/>
        </w:r>
      </w:hyperlink>
    </w:p>
    <w:p>
      <w:pPr>
        <w:pStyle w:val="TOC2"/>
        <w:tabs>
          <w:tab w:val="right" w:leader="dot" w:pos="8306"/>
        </w:tabs>
      </w:pPr>
      <w:hyperlink w:anchor="_Toc21774" w:history="1">
        <w:r>
          <w:rPr>
            <w:rFonts w:ascii="仿宋" w:eastAsia="仿宋" w:hAnsi="仿宋" w:cs="仿宋" w:hint="eastAsia"/>
            <w:lang w:eastAsia="zh-CN"/>
          </w:rPr>
          <w:t>(一)、环境友好型生产策略</w:t>
        </w:r>
        <w:r>
          <w:tab/>
        </w:r>
        <w:r>
          <w:fldChar w:fldCharType="begin"/>
        </w:r>
        <w:r>
          <w:instrText xml:space="preserve"> PAGEREF _Toc21774 \h </w:instrText>
        </w:r>
        <w:r>
          <w:fldChar w:fldCharType="separate"/>
        </w:r>
        <w:r>
          <w:t>37</w:t>
        </w:r>
        <w:r>
          <w:fldChar w:fldCharType="end"/>
        </w:r>
      </w:hyperlink>
    </w:p>
    <w:p>
      <w:pPr>
        <w:pStyle w:val="TOC2"/>
        <w:tabs>
          <w:tab w:val="right" w:leader="dot" w:pos="8306"/>
        </w:tabs>
      </w:pPr>
      <w:hyperlink w:anchor="_Toc6349" w:history="1">
        <w:r>
          <w:rPr>
            <w:rFonts w:ascii="仿宋" w:eastAsia="仿宋" w:hAnsi="仿宋" w:cs="仿宋" w:hint="eastAsia"/>
            <w:lang w:eastAsia="zh-CN"/>
          </w:rPr>
          <w:t>(二)、绿色供应链管理</w:t>
        </w:r>
        <w:r>
          <w:tab/>
        </w:r>
        <w:r>
          <w:fldChar w:fldCharType="begin"/>
        </w:r>
        <w:r>
          <w:instrText xml:space="preserve"> PAGEREF _Toc6349 \h </w:instrText>
        </w:r>
        <w:r>
          <w:fldChar w:fldCharType="separate"/>
        </w:r>
        <w:r>
          <w:t>38</w:t>
        </w:r>
        <w:r>
          <w:fldChar w:fldCharType="end"/>
        </w:r>
      </w:hyperlink>
    </w:p>
    <w:p>
      <w:pPr>
        <w:pStyle w:val="TOC2"/>
        <w:tabs>
          <w:tab w:val="right" w:leader="dot" w:pos="8306"/>
        </w:tabs>
      </w:pPr>
      <w:hyperlink w:anchor="_Toc8317" w:history="1">
        <w:r>
          <w:rPr>
            <w:rFonts w:ascii="仿宋" w:eastAsia="仿宋" w:hAnsi="仿宋" w:cs="仿宋" w:hint="eastAsia"/>
            <w:lang w:eastAsia="zh-CN"/>
          </w:rPr>
          <w:t>(三)、能源与资源节约计划</w:t>
        </w:r>
        <w:r>
          <w:tab/>
        </w:r>
        <w:r>
          <w:fldChar w:fldCharType="begin"/>
        </w:r>
        <w:r>
          <w:instrText xml:space="preserve"> PAGEREF _Toc8317 \h </w:instrText>
        </w:r>
        <w:r>
          <w:fldChar w:fldCharType="separate"/>
        </w:r>
        <w:r>
          <w:t>39</w:t>
        </w:r>
        <w:r>
          <w:fldChar w:fldCharType="end"/>
        </w:r>
      </w:hyperlink>
    </w:p>
    <w:p>
      <w:pPr>
        <w:pStyle w:val="TOC2"/>
        <w:tabs>
          <w:tab w:val="right" w:leader="dot" w:pos="8306"/>
        </w:tabs>
      </w:pPr>
      <w:hyperlink w:anchor="_Toc11221" w:history="1">
        <w:r>
          <w:rPr>
            <w:rFonts w:ascii="仿宋" w:eastAsia="仿宋" w:hAnsi="仿宋" w:cs="仿宋" w:hint="eastAsia"/>
            <w:lang w:eastAsia="zh-CN"/>
          </w:rPr>
          <w:t>(四)、企业社会责任履行</w:t>
        </w:r>
        <w:r>
          <w:tab/>
        </w:r>
        <w:r>
          <w:fldChar w:fldCharType="begin"/>
        </w:r>
        <w:r>
          <w:instrText xml:space="preserve"> PAGEREF _Toc11221 \h </w:instrText>
        </w:r>
        <w:r>
          <w:fldChar w:fldCharType="separate"/>
        </w:r>
        <w:r>
          <w:t>40</w:t>
        </w:r>
        <w:r>
          <w:fldChar w:fldCharType="end"/>
        </w:r>
      </w:hyperlink>
    </w:p>
    <w:p>
      <w:pPr>
        <w:pStyle w:val="TOC1"/>
        <w:tabs>
          <w:tab w:val="right" w:leader="dot" w:pos="8306"/>
        </w:tabs>
      </w:pPr>
      <w:hyperlink w:anchor="_Toc4355" w:history="1">
        <w:r>
          <w:rPr>
            <w:rFonts w:ascii="仿宋" w:eastAsia="仿宋" w:hAnsi="仿宋" w:cs="仿宋" w:hint="eastAsia"/>
            <w:lang w:eastAsia="zh-CN"/>
          </w:rPr>
          <w:t>九、组织机构及人力资源</w:t>
        </w:r>
        <w:r>
          <w:tab/>
        </w:r>
        <w:r>
          <w:fldChar w:fldCharType="begin"/>
        </w:r>
        <w:r>
          <w:instrText xml:space="preserve"> PAGEREF _Toc4355 \h </w:instrText>
        </w:r>
        <w:r>
          <w:fldChar w:fldCharType="separate"/>
        </w:r>
        <w:r>
          <w:t>41</w:t>
        </w:r>
        <w:r>
          <w:fldChar w:fldCharType="end"/>
        </w:r>
      </w:hyperlink>
    </w:p>
    <w:p>
      <w:pPr>
        <w:pStyle w:val="TOC2"/>
        <w:tabs>
          <w:tab w:val="right" w:leader="dot" w:pos="8306"/>
        </w:tabs>
      </w:pPr>
      <w:hyperlink w:anchor="_Toc16519" w:history="1">
        <w:r>
          <w:rPr>
            <w:rFonts w:ascii="仿宋" w:eastAsia="仿宋" w:hAnsi="仿宋" w:cs="仿宋" w:hint="eastAsia"/>
            <w:lang w:eastAsia="zh-CN"/>
          </w:rPr>
          <w:t>(一)、人力资源配置</w:t>
        </w:r>
        <w:r>
          <w:tab/>
        </w:r>
        <w:r>
          <w:fldChar w:fldCharType="begin"/>
        </w:r>
        <w:r>
          <w:instrText xml:space="preserve"> PAGEREF _Toc16519 \h </w:instrText>
        </w:r>
        <w:r>
          <w:fldChar w:fldCharType="separate"/>
        </w:r>
        <w:r>
          <w:t>41</w:t>
        </w:r>
        <w:r>
          <w:fldChar w:fldCharType="end"/>
        </w:r>
      </w:hyperlink>
    </w:p>
    <w:p>
      <w:pPr>
        <w:pStyle w:val="TOC2"/>
        <w:tabs>
          <w:tab w:val="right" w:leader="dot" w:pos="8306"/>
        </w:tabs>
      </w:pPr>
      <w:hyperlink w:anchor="_Toc30397" w:history="1">
        <w:r>
          <w:rPr>
            <w:rFonts w:ascii="仿宋" w:eastAsia="仿宋" w:hAnsi="仿宋" w:cs="仿宋" w:hint="eastAsia"/>
            <w:lang w:eastAsia="zh-CN"/>
          </w:rPr>
          <w:t>(二)、员工技能培训</w:t>
        </w:r>
        <w:r>
          <w:tab/>
        </w:r>
        <w:r>
          <w:fldChar w:fldCharType="begin"/>
        </w:r>
        <w:r>
          <w:instrText xml:space="preserve"> PAGEREF _Toc30397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2" w:history="1">
        <w:r>
          <w:rPr>
            <w:rFonts w:ascii="仿宋" w:eastAsia="仿宋" w:hAnsi="仿宋" w:cs="仿宋" w:hint="eastAsia"/>
            <w:lang w:eastAsia="zh-CN"/>
          </w:rPr>
          <w:t>十、风险评估</w:t>
        </w:r>
        <w:r>
          <w:tab/>
        </w:r>
        <w:r>
          <w:fldChar w:fldCharType="begin"/>
        </w:r>
        <w:r>
          <w:instrText xml:space="preserve"> PAGEREF _Toc8202 \h </w:instrText>
        </w:r>
        <w:r>
          <w:fldChar w:fldCharType="separate"/>
        </w:r>
        <w:r>
          <w:t>43</w:t>
        </w:r>
        <w:r>
          <w:fldChar w:fldCharType="end"/>
        </w:r>
      </w:hyperlink>
    </w:p>
    <w:p>
      <w:pPr>
        <w:pStyle w:val="TOC2"/>
        <w:tabs>
          <w:tab w:val="right" w:leader="dot" w:pos="8306"/>
        </w:tabs>
      </w:pPr>
      <w:hyperlink w:anchor="_Toc12746" w:history="1">
        <w:r>
          <w:rPr>
            <w:rFonts w:ascii="仿宋" w:eastAsia="仿宋" w:hAnsi="仿宋" w:cs="仿宋" w:hint="eastAsia"/>
            <w:lang w:eastAsia="zh-CN"/>
          </w:rPr>
          <w:t>(一)、项目风险分析</w:t>
        </w:r>
        <w:r>
          <w:tab/>
        </w:r>
        <w:r>
          <w:fldChar w:fldCharType="begin"/>
        </w:r>
        <w:r>
          <w:instrText xml:space="preserve"> PAGEREF _Toc12746 \h </w:instrText>
        </w:r>
        <w:r>
          <w:fldChar w:fldCharType="separate"/>
        </w:r>
        <w:r>
          <w:t>43</w:t>
        </w:r>
        <w:r>
          <w:fldChar w:fldCharType="end"/>
        </w:r>
      </w:hyperlink>
    </w:p>
    <w:p>
      <w:pPr>
        <w:pStyle w:val="TOC2"/>
        <w:tabs>
          <w:tab w:val="right" w:leader="dot" w:pos="8306"/>
        </w:tabs>
      </w:pPr>
      <w:hyperlink w:anchor="_Toc16196" w:history="1">
        <w:r>
          <w:rPr>
            <w:rFonts w:ascii="仿宋" w:eastAsia="仿宋" w:hAnsi="仿宋" w:cs="仿宋" w:hint="eastAsia"/>
            <w:lang w:eastAsia="zh-CN"/>
          </w:rPr>
          <w:t>(二)、项目风险对策</w:t>
        </w:r>
        <w:r>
          <w:tab/>
        </w:r>
        <w:r>
          <w:fldChar w:fldCharType="begin"/>
        </w:r>
        <w:r>
          <w:instrText xml:space="preserve"> PAGEREF _Toc16196 \h </w:instrText>
        </w:r>
        <w:r>
          <w:fldChar w:fldCharType="separate"/>
        </w:r>
        <w:r>
          <w:t>45</w:t>
        </w:r>
        <w:r>
          <w:fldChar w:fldCharType="end"/>
        </w:r>
      </w:hyperlink>
    </w:p>
    <w:p>
      <w:pPr>
        <w:pStyle w:val="TOC1"/>
        <w:tabs>
          <w:tab w:val="right" w:leader="dot" w:pos="8306"/>
        </w:tabs>
      </w:pPr>
      <w:hyperlink w:anchor="_Toc19350" w:history="1">
        <w:r>
          <w:rPr>
            <w:rFonts w:ascii="仿宋" w:eastAsia="仿宋" w:hAnsi="仿宋" w:cs="仿宋" w:hint="eastAsia"/>
            <w:lang w:eastAsia="zh-CN"/>
          </w:rPr>
          <w:t>十一、合同与法务管理</w:t>
        </w:r>
        <w:r>
          <w:tab/>
        </w:r>
        <w:r>
          <w:fldChar w:fldCharType="begin"/>
        </w:r>
        <w:r>
          <w:instrText xml:space="preserve"> PAGEREF _Toc19350 \h </w:instrText>
        </w:r>
        <w:r>
          <w:fldChar w:fldCharType="separate"/>
        </w:r>
        <w:r>
          <w:t>47</w:t>
        </w:r>
        <w:r>
          <w:fldChar w:fldCharType="end"/>
        </w:r>
      </w:hyperlink>
    </w:p>
    <w:p>
      <w:pPr>
        <w:pStyle w:val="TOC2"/>
        <w:tabs>
          <w:tab w:val="right" w:leader="dot" w:pos="8306"/>
        </w:tabs>
      </w:pPr>
      <w:hyperlink w:anchor="_Toc20879" w:history="1">
        <w:r>
          <w:rPr>
            <w:rFonts w:ascii="仿宋" w:eastAsia="仿宋" w:hAnsi="仿宋" w:cs="仿宋" w:hint="eastAsia"/>
            <w:lang w:eastAsia="zh-CN"/>
          </w:rPr>
          <w:t>(一)、合同管理</w:t>
        </w:r>
        <w:r>
          <w:tab/>
        </w:r>
        <w:r>
          <w:fldChar w:fldCharType="begin"/>
        </w:r>
        <w:r>
          <w:instrText xml:space="preserve"> PAGEREF _Toc20879 \h </w:instrText>
        </w:r>
        <w:r>
          <w:fldChar w:fldCharType="separate"/>
        </w:r>
        <w:r>
          <w:t>47</w:t>
        </w:r>
        <w:r>
          <w:fldChar w:fldCharType="end"/>
        </w:r>
      </w:hyperlink>
    </w:p>
    <w:p>
      <w:pPr>
        <w:pStyle w:val="TOC2"/>
        <w:tabs>
          <w:tab w:val="right" w:leader="dot" w:pos="8306"/>
        </w:tabs>
      </w:pPr>
      <w:hyperlink w:anchor="_Toc9033" w:history="1">
        <w:r>
          <w:rPr>
            <w:rFonts w:ascii="仿宋" w:eastAsia="仿宋" w:hAnsi="仿宋" w:cs="仿宋" w:hint="eastAsia"/>
            <w:lang w:eastAsia="zh-CN"/>
          </w:rPr>
          <w:t>(二)、法务风险分析</w:t>
        </w:r>
        <w:r>
          <w:tab/>
        </w:r>
        <w:r>
          <w:fldChar w:fldCharType="begin"/>
        </w:r>
        <w:r>
          <w:instrText xml:space="preserve"> PAGEREF _Toc9033 \h </w:instrText>
        </w:r>
        <w:r>
          <w:fldChar w:fldCharType="separate"/>
        </w:r>
        <w:r>
          <w:t>48</w:t>
        </w:r>
        <w:r>
          <w:fldChar w:fldCharType="end"/>
        </w:r>
      </w:hyperlink>
    </w:p>
    <w:p>
      <w:pPr>
        <w:pStyle w:val="TOC2"/>
        <w:tabs>
          <w:tab w:val="right" w:leader="dot" w:pos="8306"/>
        </w:tabs>
      </w:pPr>
      <w:hyperlink w:anchor="_Toc5596" w:history="1">
        <w:r>
          <w:rPr>
            <w:rFonts w:ascii="仿宋" w:eastAsia="仿宋" w:hAnsi="仿宋" w:cs="仿宋" w:hint="eastAsia"/>
            <w:lang w:eastAsia="zh-CN"/>
          </w:rPr>
          <w:t>(三)、合同纠纷解决机制</w:t>
        </w:r>
        <w:r>
          <w:tab/>
        </w:r>
        <w:r>
          <w:fldChar w:fldCharType="begin"/>
        </w:r>
        <w:r>
          <w:instrText xml:space="preserve"> PAGEREF _Toc5596 \h </w:instrText>
        </w:r>
        <w:r>
          <w:fldChar w:fldCharType="separate"/>
        </w:r>
        <w:r>
          <w:t>48</w:t>
        </w:r>
        <w:r>
          <w:fldChar w:fldCharType="end"/>
        </w:r>
      </w:hyperlink>
    </w:p>
    <w:p>
      <w:pPr>
        <w:pStyle w:val="TOC1"/>
        <w:tabs>
          <w:tab w:val="right" w:leader="dot" w:pos="8306"/>
        </w:tabs>
      </w:pPr>
      <w:hyperlink w:anchor="_Toc3792" w:history="1">
        <w:r>
          <w:rPr>
            <w:rFonts w:ascii="仿宋" w:eastAsia="仿宋" w:hAnsi="仿宋" w:cs="仿宋" w:hint="eastAsia"/>
            <w:lang w:eastAsia="zh-CN"/>
          </w:rPr>
          <w:t>十二、社会责任与可持续发展</w:t>
        </w:r>
        <w:r>
          <w:tab/>
        </w:r>
        <w:r>
          <w:fldChar w:fldCharType="begin"/>
        </w:r>
        <w:r>
          <w:instrText xml:space="preserve"> PAGEREF _Toc3792 \h </w:instrText>
        </w:r>
        <w:r>
          <w:fldChar w:fldCharType="separate"/>
        </w:r>
        <w:r>
          <w:t>49</w:t>
        </w:r>
        <w:r>
          <w:fldChar w:fldCharType="end"/>
        </w:r>
      </w:hyperlink>
    </w:p>
    <w:p>
      <w:pPr>
        <w:pStyle w:val="TOC2"/>
        <w:tabs>
          <w:tab w:val="right" w:leader="dot" w:pos="8306"/>
        </w:tabs>
      </w:pPr>
      <w:hyperlink w:anchor="_Toc23071" w:history="1">
        <w:r>
          <w:rPr>
            <w:rFonts w:ascii="仿宋" w:eastAsia="仿宋" w:hAnsi="仿宋" w:cs="仿宋" w:hint="eastAsia"/>
            <w:lang w:eastAsia="zh-CN"/>
          </w:rPr>
          <w:t>(一)、社会责任理念</w:t>
        </w:r>
        <w:r>
          <w:tab/>
        </w:r>
        <w:r>
          <w:fldChar w:fldCharType="begin"/>
        </w:r>
        <w:r>
          <w:instrText xml:space="preserve"> PAGEREF _Toc23071 \h </w:instrText>
        </w:r>
        <w:r>
          <w:fldChar w:fldCharType="separate"/>
        </w:r>
        <w:r>
          <w:t>49</w:t>
        </w:r>
        <w:r>
          <w:fldChar w:fldCharType="end"/>
        </w:r>
      </w:hyperlink>
    </w:p>
    <w:p>
      <w:pPr>
        <w:pStyle w:val="TOC2"/>
        <w:tabs>
          <w:tab w:val="right" w:leader="dot" w:pos="8306"/>
        </w:tabs>
      </w:pPr>
      <w:hyperlink w:anchor="_Toc7456" w:history="1">
        <w:r>
          <w:rPr>
            <w:rFonts w:ascii="仿宋" w:eastAsia="仿宋" w:hAnsi="仿宋" w:cs="仿宋" w:hint="eastAsia"/>
            <w:lang w:eastAsia="zh-CN"/>
          </w:rPr>
          <w:t>(二)、可持续发展策略</w:t>
        </w:r>
        <w:r>
          <w:tab/>
        </w:r>
        <w:r>
          <w:fldChar w:fldCharType="begin"/>
        </w:r>
        <w:r>
          <w:instrText xml:space="preserve"> PAGEREF _Toc7456 \h </w:instrText>
        </w:r>
        <w:r>
          <w:fldChar w:fldCharType="separate"/>
        </w:r>
        <w:r>
          <w:t>50</w:t>
        </w:r>
        <w:r>
          <w:fldChar w:fldCharType="end"/>
        </w:r>
      </w:hyperlink>
    </w:p>
    <w:p>
      <w:pPr>
        <w:pStyle w:val="TOC2"/>
        <w:tabs>
          <w:tab w:val="right" w:leader="dot" w:pos="8306"/>
        </w:tabs>
      </w:pPr>
      <w:hyperlink w:anchor="_Toc20225" w:history="1">
        <w:r>
          <w:rPr>
            <w:rFonts w:ascii="仿宋" w:eastAsia="仿宋" w:hAnsi="仿宋" w:cs="仿宋" w:hint="eastAsia"/>
            <w:lang w:eastAsia="zh-CN"/>
          </w:rPr>
          <w:t>(三)、社会责任实施方案</w:t>
        </w:r>
        <w:r>
          <w:tab/>
        </w:r>
        <w:r>
          <w:fldChar w:fldCharType="begin"/>
        </w:r>
        <w:r>
          <w:instrText xml:space="preserve"> PAGEREF _Toc20225 \h </w:instrText>
        </w:r>
        <w:r>
          <w:fldChar w:fldCharType="separate"/>
        </w:r>
        <w:r>
          <w:t>51</w:t>
        </w:r>
        <w:r>
          <w:fldChar w:fldCharType="end"/>
        </w:r>
      </w:hyperlink>
    </w:p>
    <w:p>
      <w:pPr>
        <w:pStyle w:val="TOC2"/>
        <w:tabs>
          <w:tab w:val="right" w:leader="dot" w:pos="8306"/>
        </w:tabs>
      </w:pPr>
      <w:hyperlink w:anchor="_Toc19362" w:history="1">
        <w:r>
          <w:rPr>
            <w:rFonts w:ascii="仿宋" w:eastAsia="仿宋" w:hAnsi="仿宋" w:cs="仿宋" w:hint="eastAsia"/>
            <w:lang w:eastAsia="zh-CN"/>
          </w:rPr>
          <w:t>(四)、社会影响评估</w:t>
        </w:r>
        <w:r>
          <w:tab/>
        </w:r>
        <w:r>
          <w:fldChar w:fldCharType="begin"/>
        </w:r>
        <w:r>
          <w:instrText xml:space="preserve"> PAGEREF _Toc19362 \h </w:instrText>
        </w:r>
        <w:r>
          <w:fldChar w:fldCharType="separate"/>
        </w:r>
        <w:r>
          <w:t>53</w:t>
        </w:r>
        <w:r>
          <w:fldChar w:fldCharType="end"/>
        </w:r>
      </w:hyperlink>
    </w:p>
    <w:p>
      <w:pPr>
        <w:pStyle w:val="TOC2"/>
        <w:tabs>
          <w:tab w:val="right" w:leader="dot" w:pos="8306"/>
        </w:tabs>
      </w:pPr>
      <w:hyperlink w:anchor="_Toc22049" w:history="1">
        <w:r>
          <w:rPr>
            <w:rFonts w:ascii="仿宋" w:eastAsia="仿宋" w:hAnsi="仿宋" w:cs="仿宋" w:hint="eastAsia"/>
            <w:lang w:eastAsia="zh-CN"/>
          </w:rPr>
          <w:t>(五)、环保与绿色发展</w:t>
        </w:r>
        <w:r>
          <w:tab/>
        </w:r>
        <w:r>
          <w:fldChar w:fldCharType="begin"/>
        </w:r>
        <w:r>
          <w:instrText xml:space="preserve"> PAGEREF _Toc22049 \h </w:instrText>
        </w:r>
        <w:r>
          <w:fldChar w:fldCharType="separate"/>
        </w:r>
        <w:r>
          <w:t>54</w:t>
        </w:r>
        <w:r>
          <w:fldChar w:fldCharType="end"/>
        </w:r>
      </w:hyperlink>
    </w:p>
    <w:p>
      <w:pPr>
        <w:pStyle w:val="TOC2"/>
        <w:tabs>
          <w:tab w:val="right" w:leader="dot" w:pos="8306"/>
        </w:tabs>
      </w:pPr>
      <w:hyperlink w:anchor="_Toc20457" w:history="1">
        <w:r>
          <w:rPr>
            <w:rFonts w:ascii="仿宋" w:eastAsia="仿宋" w:hAnsi="仿宋" w:cs="仿宋" w:hint="eastAsia"/>
            <w:lang w:eastAsia="zh-CN"/>
          </w:rPr>
          <w:t>(六)、社会责任履行</w:t>
        </w:r>
        <w:r>
          <w:tab/>
        </w:r>
        <w:r>
          <w:fldChar w:fldCharType="begin"/>
        </w:r>
        <w:r>
          <w:instrText xml:space="preserve"> PAGEREF _Toc20457 \h </w:instrText>
        </w:r>
        <w:r>
          <w:fldChar w:fldCharType="separate"/>
        </w:r>
        <w:r>
          <w:t>55</w:t>
        </w:r>
        <w:r>
          <w:fldChar w:fldCharType="end"/>
        </w:r>
      </w:hyperlink>
    </w:p>
    <w:p>
      <w:pPr>
        <w:pStyle w:val="TOC2"/>
        <w:tabs>
          <w:tab w:val="right" w:leader="dot" w:pos="8306"/>
        </w:tabs>
      </w:pPr>
      <w:hyperlink w:anchor="_Toc1908" w:history="1">
        <w:r>
          <w:rPr>
            <w:rFonts w:ascii="仿宋" w:eastAsia="仿宋" w:hAnsi="仿宋" w:cs="仿宋" w:hint="eastAsia"/>
            <w:lang w:eastAsia="zh-CN"/>
          </w:rPr>
          <w:t>(七)、可持续供应链管理</w:t>
        </w:r>
        <w:r>
          <w:tab/>
        </w:r>
        <w:r>
          <w:fldChar w:fldCharType="begin"/>
        </w:r>
        <w:r>
          <w:instrText xml:space="preserve"> PAGEREF _Toc1908 \h </w:instrText>
        </w:r>
        <w:r>
          <w:fldChar w:fldCharType="separate"/>
        </w:r>
        <w:r>
          <w:t>56</w:t>
        </w:r>
        <w:r>
          <w:fldChar w:fldCharType="end"/>
        </w:r>
      </w:hyperlink>
    </w:p>
    <w:p>
      <w:pPr>
        <w:pStyle w:val="TOC2"/>
        <w:tabs>
          <w:tab w:val="right" w:leader="dot" w:pos="8306"/>
        </w:tabs>
      </w:pPr>
      <w:hyperlink w:anchor="_Toc24604" w:history="1">
        <w:r>
          <w:rPr>
            <w:rFonts w:ascii="仿宋" w:eastAsia="仿宋" w:hAnsi="仿宋" w:cs="仿宋" w:hint="eastAsia"/>
            <w:lang w:eastAsia="zh-CN"/>
          </w:rPr>
          <w:t>(八)、员工可持续发展计划</w:t>
        </w:r>
        <w:r>
          <w:tab/>
        </w:r>
        <w:r>
          <w:fldChar w:fldCharType="begin"/>
        </w:r>
        <w:r>
          <w:instrText xml:space="preserve"> PAGEREF _Toc24604 \h </w:instrText>
        </w:r>
        <w:r>
          <w:fldChar w:fldCharType="separate"/>
        </w:r>
        <w:r>
          <w:t>57</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十三、信息化建设</w:t>
        </w:r>
        <w:r>
          <w:tab/>
        </w:r>
        <w:r>
          <w:fldChar w:fldCharType="begin"/>
        </w:r>
        <w:r>
          <w:instrText xml:space="preserve"> PAGEREF _Toc20093 \h </w:instrText>
        </w:r>
        <w:r>
          <w:fldChar w:fldCharType="separate"/>
        </w:r>
        <w:r>
          <w:t>58</w:t>
        </w:r>
        <w:r>
          <w:fldChar w:fldCharType="end"/>
        </w:r>
      </w:hyperlink>
    </w:p>
    <w:p>
      <w:pPr>
        <w:pStyle w:val="TOC2"/>
        <w:tabs>
          <w:tab w:val="right" w:leader="dot" w:pos="8306"/>
        </w:tabs>
      </w:pPr>
      <w:hyperlink w:anchor="_Toc30654" w:history="1">
        <w:r>
          <w:rPr>
            <w:rFonts w:ascii="仿宋" w:eastAsia="仿宋" w:hAnsi="仿宋" w:cs="仿宋" w:hint="eastAsia"/>
            <w:lang w:eastAsia="zh-CN"/>
          </w:rPr>
          <w:t>(一)、信息化规划</w:t>
        </w:r>
        <w:r>
          <w:tab/>
        </w:r>
        <w:r>
          <w:fldChar w:fldCharType="begin"/>
        </w:r>
        <w:r>
          <w:instrText xml:space="preserve"> PAGEREF _Toc30654 \h </w:instrText>
        </w:r>
        <w:r>
          <w:fldChar w:fldCharType="separate"/>
        </w:r>
        <w:r>
          <w:t>58</w:t>
        </w:r>
        <w:r>
          <w:fldChar w:fldCharType="end"/>
        </w:r>
      </w:hyperlink>
    </w:p>
    <w:p>
      <w:pPr>
        <w:pStyle w:val="TOC2"/>
        <w:tabs>
          <w:tab w:val="right" w:leader="dot" w:pos="8306"/>
        </w:tabs>
      </w:pPr>
      <w:hyperlink w:anchor="_Toc18040" w:history="1">
        <w:r>
          <w:rPr>
            <w:rFonts w:ascii="仿宋" w:eastAsia="仿宋" w:hAnsi="仿宋" w:cs="仿宋" w:hint="eastAsia"/>
            <w:lang w:eastAsia="zh-CN"/>
          </w:rPr>
          <w:t>(二)、信息系统建设</w:t>
        </w:r>
        <w:r>
          <w:tab/>
        </w:r>
        <w:r>
          <w:fldChar w:fldCharType="begin"/>
        </w:r>
        <w:r>
          <w:instrText xml:space="preserve"> PAGEREF _Toc18040 \h </w:instrText>
        </w:r>
        <w:r>
          <w:fldChar w:fldCharType="separate"/>
        </w:r>
        <w:r>
          <w:t>60</w:t>
        </w:r>
        <w:r>
          <w:fldChar w:fldCharType="end"/>
        </w:r>
      </w:hyperlink>
    </w:p>
    <w:p>
      <w:pPr>
        <w:pStyle w:val="TOC2"/>
        <w:tabs>
          <w:tab w:val="right" w:leader="dot" w:pos="8306"/>
        </w:tabs>
      </w:pPr>
      <w:hyperlink w:anchor="_Toc17346" w:history="1">
        <w:r>
          <w:rPr>
            <w:rFonts w:ascii="仿宋" w:eastAsia="仿宋" w:hAnsi="仿宋" w:cs="仿宋" w:hint="eastAsia"/>
            <w:lang w:eastAsia="zh-CN"/>
          </w:rPr>
          <w:t>(三)、数据保护与隐私保护</w:t>
        </w:r>
        <w:r>
          <w:tab/>
        </w:r>
        <w:r>
          <w:fldChar w:fldCharType="begin"/>
        </w:r>
        <w:r>
          <w:instrText xml:space="preserve"> PAGEREF _Toc17346 \h </w:instrText>
        </w:r>
        <w:r>
          <w:fldChar w:fldCharType="separate"/>
        </w:r>
        <w:r>
          <w:t>61</w:t>
        </w:r>
        <w:r>
          <w:fldChar w:fldCharType="end"/>
        </w:r>
      </w:hyperlink>
    </w:p>
    <w:p>
      <w:pPr>
        <w:pStyle w:val="TOC1"/>
        <w:tabs>
          <w:tab w:val="right" w:leader="dot" w:pos="8306"/>
        </w:tabs>
      </w:pPr>
      <w:hyperlink w:anchor="_Toc29871" w:history="1">
        <w:r>
          <w:rPr>
            <w:rFonts w:ascii="仿宋" w:eastAsia="仿宋" w:hAnsi="仿宋" w:cs="仿宋" w:hint="eastAsia"/>
            <w:lang w:eastAsia="zh-CN"/>
          </w:rPr>
          <w:t>十四、项目运营管理</w:t>
        </w:r>
        <w:r>
          <w:tab/>
        </w:r>
        <w:r>
          <w:fldChar w:fldCharType="begin"/>
        </w:r>
        <w:r>
          <w:instrText xml:space="preserve"> PAGEREF _Toc29871 \h </w:instrText>
        </w:r>
        <w:r>
          <w:fldChar w:fldCharType="separate"/>
        </w:r>
        <w:r>
          <w:t>61</w:t>
        </w:r>
        <w:r>
          <w:fldChar w:fldCharType="end"/>
        </w:r>
      </w:hyperlink>
    </w:p>
    <w:p>
      <w:pPr>
        <w:pStyle w:val="TOC2"/>
        <w:tabs>
          <w:tab w:val="right" w:leader="dot" w:pos="8306"/>
        </w:tabs>
      </w:pPr>
      <w:hyperlink w:anchor="_Toc30716" w:history="1">
        <w:r>
          <w:rPr>
            <w:rFonts w:ascii="仿宋" w:eastAsia="仿宋" w:hAnsi="仿宋" w:cs="仿宋" w:hint="eastAsia"/>
            <w:lang w:eastAsia="zh-CN"/>
          </w:rPr>
          <w:t>(一)、项目管理体系建设</w:t>
        </w:r>
        <w:r>
          <w:tab/>
        </w:r>
        <w:r>
          <w:fldChar w:fldCharType="begin"/>
        </w:r>
        <w:r>
          <w:instrText xml:space="preserve"> PAGEREF _Toc30716 \h </w:instrText>
        </w:r>
        <w:r>
          <w:fldChar w:fldCharType="separate"/>
        </w:r>
        <w:r>
          <w:t>61</w:t>
        </w:r>
        <w:r>
          <w:fldChar w:fldCharType="end"/>
        </w:r>
      </w:hyperlink>
    </w:p>
    <w:p>
      <w:pPr>
        <w:pStyle w:val="TOC2"/>
        <w:tabs>
          <w:tab w:val="right" w:leader="dot" w:pos="8306"/>
        </w:tabs>
      </w:pPr>
      <w:hyperlink w:anchor="_Toc14984" w:history="1">
        <w:r>
          <w:rPr>
            <w:rFonts w:ascii="仿宋" w:eastAsia="仿宋" w:hAnsi="仿宋" w:cs="仿宋" w:hint="eastAsia"/>
            <w:lang w:eastAsia="zh-CN"/>
          </w:rPr>
          <w:t>(二)、运营计划</w:t>
        </w:r>
        <w:r>
          <w:tab/>
        </w:r>
        <w:r>
          <w:fldChar w:fldCharType="begin"/>
        </w:r>
        <w:r>
          <w:instrText xml:space="preserve"> PAGEREF _Toc14984 \h </w:instrText>
        </w:r>
        <w:r>
          <w:fldChar w:fldCharType="separate"/>
        </w:r>
        <w:r>
          <w:t>62</w:t>
        </w:r>
        <w:r>
          <w:fldChar w:fldCharType="end"/>
        </w:r>
      </w:hyperlink>
    </w:p>
    <w:p>
      <w:pPr>
        <w:pStyle w:val="TOC2"/>
        <w:tabs>
          <w:tab w:val="right" w:leader="dot" w:pos="8306"/>
        </w:tabs>
      </w:pPr>
      <w:hyperlink w:anchor="_Toc8570" w:history="1">
        <w:r>
          <w:rPr>
            <w:rFonts w:ascii="仿宋" w:eastAsia="仿宋" w:hAnsi="仿宋" w:cs="仿宋" w:hint="eastAsia"/>
            <w:lang w:eastAsia="zh-CN"/>
          </w:rPr>
          <w:t>(三)、运营管理措施</w:t>
        </w:r>
        <w:r>
          <w:tab/>
        </w:r>
        <w:r>
          <w:fldChar w:fldCharType="begin"/>
        </w:r>
        <w:r>
          <w:instrText xml:space="preserve"> PAGEREF _Toc8570 \h </w:instrText>
        </w:r>
        <w:r>
          <w:fldChar w:fldCharType="separate"/>
        </w:r>
        <w:r>
          <w:t>64</w:t>
        </w:r>
        <w:r>
          <w:fldChar w:fldCharType="end"/>
        </w:r>
      </w:hyperlink>
    </w:p>
    <w:p>
      <w:pPr>
        <w:pStyle w:val="TOC2"/>
        <w:tabs>
          <w:tab w:val="right" w:leader="dot" w:pos="8306"/>
        </w:tabs>
      </w:pPr>
      <w:hyperlink w:anchor="_Toc25882" w:history="1">
        <w:r>
          <w:rPr>
            <w:rFonts w:ascii="仿宋" w:eastAsia="仿宋" w:hAnsi="仿宋" w:cs="仿宋" w:hint="eastAsia"/>
            <w:lang w:eastAsia="zh-CN"/>
          </w:rPr>
          <w:t>(四)、项目监测与改进</w:t>
        </w:r>
        <w:r>
          <w:tab/>
        </w:r>
        <w:r>
          <w:fldChar w:fldCharType="begin"/>
        </w:r>
        <w:r>
          <w:instrText xml:space="preserve"> PAGEREF _Toc25882 \h </w:instrText>
        </w:r>
        <w:r>
          <w:fldChar w:fldCharType="separate"/>
        </w:r>
        <w:r>
          <w:t>65</w:t>
        </w:r>
        <w:r>
          <w:fldChar w:fldCharType="end"/>
        </w:r>
      </w:hyperlink>
    </w:p>
    <w:p>
      <w:pPr>
        <w:pStyle w:val="TOC1"/>
        <w:tabs>
          <w:tab w:val="right" w:leader="dot" w:pos="8306"/>
        </w:tabs>
      </w:pPr>
      <w:hyperlink w:anchor="_Toc25671" w:history="1">
        <w:r>
          <w:rPr>
            <w:rFonts w:ascii="仿宋" w:eastAsia="仿宋" w:hAnsi="仿宋" w:cs="仿宋" w:hint="eastAsia"/>
            <w:lang w:eastAsia="zh-CN"/>
          </w:rPr>
          <w:t>十五、法律法规及环境影响评价</w:t>
        </w:r>
        <w:r>
          <w:tab/>
        </w:r>
        <w:r>
          <w:fldChar w:fldCharType="begin"/>
        </w:r>
        <w:r>
          <w:instrText xml:space="preserve"> PAGEREF _Toc25671 \h </w:instrText>
        </w:r>
        <w:r>
          <w:fldChar w:fldCharType="separate"/>
        </w:r>
        <w:r>
          <w:t>66</w:t>
        </w:r>
        <w:r>
          <w:fldChar w:fldCharType="end"/>
        </w:r>
      </w:hyperlink>
    </w:p>
    <w:p>
      <w:pPr>
        <w:pStyle w:val="TOC2"/>
        <w:tabs>
          <w:tab w:val="right" w:leader="dot" w:pos="8306"/>
        </w:tabs>
      </w:pPr>
      <w:hyperlink w:anchor="_Toc11845" w:history="1">
        <w:r>
          <w:rPr>
            <w:rFonts w:ascii="仿宋" w:eastAsia="仿宋" w:hAnsi="仿宋" w:cs="仿宋" w:hint="eastAsia"/>
            <w:lang w:eastAsia="zh-CN"/>
          </w:rPr>
          <w:t>(一)、法律法规的遵守</w:t>
        </w:r>
        <w:r>
          <w:tab/>
        </w:r>
        <w:r>
          <w:fldChar w:fldCharType="begin"/>
        </w:r>
        <w:r>
          <w:instrText xml:space="preserve"> PAGEREF _Toc11845 \h </w:instrText>
        </w:r>
        <w:r>
          <w:fldChar w:fldCharType="separate"/>
        </w:r>
        <w:r>
          <w:t>66</w:t>
        </w:r>
        <w:r>
          <w:fldChar w:fldCharType="end"/>
        </w:r>
      </w:hyperlink>
    </w:p>
    <w:p>
      <w:pPr>
        <w:pStyle w:val="TOC2"/>
        <w:tabs>
          <w:tab w:val="right" w:leader="dot" w:pos="8306"/>
        </w:tabs>
      </w:pPr>
      <w:hyperlink w:anchor="_Toc18600" w:history="1">
        <w:r>
          <w:rPr>
            <w:rFonts w:ascii="仿宋" w:eastAsia="仿宋" w:hAnsi="仿宋" w:cs="仿宋" w:hint="eastAsia"/>
            <w:lang w:eastAsia="zh-CN"/>
          </w:rPr>
          <w:t>(二)、环境影响评价</w:t>
        </w:r>
        <w:r>
          <w:tab/>
        </w:r>
        <w:r>
          <w:fldChar w:fldCharType="begin"/>
        </w:r>
        <w:r>
          <w:instrText xml:space="preserve"> PAGEREF _Toc18600 \h </w:instrText>
        </w:r>
        <w:r>
          <w:fldChar w:fldCharType="separate"/>
        </w:r>
        <w:r>
          <w:t>67</w:t>
        </w:r>
        <w:r>
          <w:fldChar w:fldCharType="end"/>
        </w:r>
      </w:hyperlink>
    </w:p>
    <w:p>
      <w:pPr>
        <w:pStyle w:val="TOC2"/>
        <w:tabs>
          <w:tab w:val="right" w:leader="dot" w:pos="8306"/>
        </w:tabs>
      </w:pPr>
      <w:hyperlink w:anchor="_Toc25502" w:history="1">
        <w:r>
          <w:rPr>
            <w:rFonts w:ascii="仿宋" w:eastAsia="仿宋" w:hAnsi="仿宋" w:cs="仿宋" w:hint="eastAsia"/>
            <w:lang w:eastAsia="zh-CN"/>
          </w:rPr>
          <w:t>(三)、环保手续办理</w:t>
        </w:r>
        <w:r>
          <w:tab/>
        </w:r>
        <w:r>
          <w:fldChar w:fldCharType="begin"/>
        </w:r>
        <w:r>
          <w:instrText xml:space="preserve"> PAGEREF _Toc25502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汽车空气过滤器市场需求，保持技术和管理上的创新。我们明确表示申请的资金将专注于支持和实现组织的核心目标与战略，进而实现长期发展。汽车空气过滤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8848"/>
      <w:r>
        <w:rPr>
          <w:rFonts w:ascii="仿宋" w:eastAsia="仿宋" w:hAnsi="仿宋" w:cs="仿宋" w:hint="eastAsia"/>
          <w:sz w:val="28"/>
          <w:lang w:eastAsia="zh-CN"/>
        </w:rPr>
        <w:t>一、汽车空气过滤器行业发展分析</w:t>
      </w:r>
      <w:bookmarkEnd w:id="2"/>
    </w:p>
    <w:p>
      <w:pPr>
        <w:pStyle w:val="Heading2"/>
        <w:rPr>
          <w:rFonts w:ascii="仿宋" w:eastAsia="仿宋" w:hAnsi="仿宋" w:cs="仿宋" w:hint="eastAsia"/>
          <w:lang w:eastAsia="zh-CN"/>
        </w:rPr>
      </w:pPr>
      <w:bookmarkStart w:id="3" w:name="_Toc28390"/>
      <w:r>
        <w:rPr>
          <w:rFonts w:ascii="仿宋" w:eastAsia="仿宋" w:hAnsi="仿宋" w:cs="仿宋" w:hint="eastAsia"/>
          <w:lang w:eastAsia="zh-CN"/>
        </w:rPr>
        <w:t>(一)、汽车空气过滤器行业发展总体概况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汽车空气过滤器行业呈现出整体稳步增长的趋势。汽车空气过滤器行业内相关指标显示出良好的发展态势，市场规模逐年扩大，产业链不断完善。各项汽车空气过滤器行业数据表明，整体汽车空气过滤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4449"/>
      <w:r>
        <w:rPr>
          <w:rFonts w:ascii="仿宋" w:eastAsia="仿宋" w:hAnsi="仿宋" w:cs="仿宋" w:hint="eastAsia"/>
          <w:sz w:val="28"/>
          <w:lang w:eastAsia="zh-CN"/>
        </w:rPr>
        <w:t>(二)、汽车空气过滤器行业发展背景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空气过滤器行业的快速发展得益于国家宏观经济政策的不断优化和产业结构调整的深入推进。政府对汽车空气过滤器相关产业的支持力度加大，为企业提供了更为宽松的市场环境和政策支持。同时，科技进步和创新成果的不断涌现，也为汽车空气过滤器行业的高质量发展提供了有力支持。</w:t>
      </w:r>
    </w:p>
    <w:p>
      <w:pPr>
        <w:pStyle w:val="Heading2"/>
        <w:ind w:firstLine="560" w:firstLineChars="200"/>
        <w:rPr>
          <w:rFonts w:ascii="仿宋" w:eastAsia="仿宋" w:hAnsi="仿宋" w:cs="仿宋" w:hint="eastAsia"/>
          <w:sz w:val="28"/>
          <w:lang w:eastAsia="zh-CN"/>
        </w:rPr>
      </w:pPr>
      <w:bookmarkStart w:id="5" w:name="_Toc12911"/>
      <w:r>
        <w:rPr>
          <w:rFonts w:ascii="仿宋" w:eastAsia="仿宋" w:hAnsi="仿宋" w:cs="仿宋" w:hint="eastAsia"/>
          <w:sz w:val="28"/>
          <w:lang w:eastAsia="zh-CN"/>
        </w:rPr>
        <w:t>(三)、汽车空气过滤器行业发展前景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汽车空气过滤器行业发展前景广阔。随着国家经济的不断崛起和产业结构的不断优化，相关汽车空气过滤器行业有望进一步蓬勃发展。市场需求的提升、技术水平的不断提高将为汽车空气过滤器行业带来更多发展机遇。项目的实施将顺应汽车空气过滤器行业发展趋势，迎接更加广阔的市场机遇。</w:t>
      </w:r>
    </w:p>
    <w:p>
      <w:pPr>
        <w:pStyle w:val="Heading1"/>
        <w:ind w:firstLine="560" w:firstLineChars="200"/>
        <w:rPr>
          <w:rFonts w:ascii="仿宋" w:eastAsia="仿宋" w:hAnsi="仿宋" w:cs="仿宋" w:hint="eastAsia"/>
          <w:sz w:val="28"/>
          <w:lang w:eastAsia="zh-CN"/>
        </w:rPr>
      </w:pPr>
      <w:bookmarkStart w:id="6" w:name="_Toc6392"/>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7859"/>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4109"/>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公司的核心目标是在汽车空气过滤器行业内取得领先地位，实现可持续增长。为实现这一目标，公司将不断提升产品质量、拓展市场份额、加强研发创新，并致力于提高客户满意度。主要职责包括：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30640"/>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汽车空气过滤器市场信息收集与分析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对汽车空气过滤器行业销售部门员工进汽车空气过滤器行业务素质、产品知识培训和考核等工作，不断培养、挖掘、引进销售人才，建设高素质的销售队伍。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1409"/>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根据汽车空气过滤器行业特点、发展阶段、经营模式等因素，提出差异化的现金分红政策，确保在利润分配中现金分红占比达到一定比例。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26230"/>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6155"/>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车空气过滤器公司在技术研发方面拥有显著的优势，创新能力备受瞩目。持续投入大量资源进行研究开发和技术成果的应用，致力于构建独具核心竞争力的自主知识产权。汽车空气过滤器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汽车空气过滤器行业内积累多年研发、经营管理和市场拓展经验的资深专业人士组成。他们与公司的利益紧密相连，为公司树立了高效务实、协同合作的企业文化。汽车空气过滤器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汽车空气过滤器公司拥有一批优质的汽车空气过滤器行业领先客户。凭借卓越的技术创新、产品质量和服务水平，汽车空气过滤器公司成功树立了卓越的品牌形象，赢得了高度认可。与优质客户之间保持牢固的合作关系，使公司更深刻地理解汽车空气过滤器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汽车空气过滤器行业中占据有利的竞争地位。通过多年的深耕，公司已经在技术、品牌、运营效率等多个方面形成了竞争优势。同时，随着汽车空气过滤器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27359"/>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汽车空气过滤器公司订单急剧增加，生产规模不断扩大，各类汽车空气过滤器产品市场逐步开拓，公司对流动资金的需求显著增加。随着产品技术水平的提升，公司对先进生产设备和研发汽车空气过滤器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汽车空气过滤器行业整合不断加速。尽管公司在同汽车空气过滤器行业中已经占据了相对优势的市场地位，但与汽车空气过滤器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汽车空气过滤器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4" w:name="_Toc19675"/>
      <w:r>
        <w:rPr>
          <w:rFonts w:ascii="仿宋" w:eastAsia="仿宋" w:hAnsi="仿宋" w:cs="仿宋" w:hint="eastAsia"/>
          <w:sz w:val="28"/>
          <w:lang w:eastAsia="zh-CN"/>
        </w:rPr>
        <w:t>(三)、机会分析(O)</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汽车空气过滤器产业结构的升级和转型制定了多项发展规划和产业政策，以支持各汽车空气过滤器行业的发展。这些政策的主要目标是鼓励汽车空气过滤器行业进行新材料、新工艺、新产品的研发，以推动汽车空气过滤器行业实现结构调整和升级转型，为本汽车空气过滤器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由于终端消费市场的广泛存在以及不断升级的消费需求，汽车空气过滤器行业将持续保持增长。市场的广阔前景为汽车空气过滤器行业提供了发展的空间，使其能够适应不断变化的市场趋势，实现持续增长。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https://d.book118.com/618111071047006024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BD"/>
    <w:rsid w:val="007607BD"/>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18111071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2024-01-03T15:31:00Z</dcterms:created>
  <dcterms:modified xsi:type="dcterms:W3CDTF">2024-01-03T15:31:35Z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8FD014F57A6E4C31815066C087F827C1_11</vt:lpwstr>
  </property>
  <property fmtid="{D5CDD505-2E9C-101B-9397-08002B2CF9AE}" pid="3" name="KSOProductBuildVer">
    <vt:lpwstr>2052-12.1.0.16120</vt:lpwstr>
  </property>
</Properties>
</file>