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软件开发、评测平台行业企业战略风险管理报告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7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_Toc2974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93" w:history="1">
        <w:r>
          <w:rPr>
            <w:rFonts w:ascii="仿宋" w:eastAsia="仿宋" w:hAnsi="仿宋" w:cs="仿宋" w:hint="eastAsia"/>
            <w:lang w:eastAsia="zh-CN"/>
          </w:rPr>
          <w:t>一、经济影响分析</w:t>
        </w:r>
        <w:r>
          <w:tab/>
        </w:r>
        <w:r>
          <w:fldChar w:fldCharType="begin"/>
        </w:r>
        <w:r>
          <w:instrText xml:space="preserve"> PAGEREF _Toc27893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9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_Toc6609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_Toc1674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0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_Toc29860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8" w:history="1">
        <w:r>
          <w:rPr>
            <w:rFonts w:ascii="仿宋" w:eastAsia="仿宋" w:hAnsi="仿宋" w:cs="仿宋" w:hint="eastAsia"/>
            <w:lang w:eastAsia="zh-CN"/>
          </w:rPr>
          <w:t>(四)、四宏观经济影响分析</w:t>
        </w:r>
        <w:r>
          <w:tab/>
        </w:r>
        <w:r>
          <w:fldChar w:fldCharType="begin"/>
        </w:r>
        <w:r>
          <w:instrText xml:space="preserve"> PAGEREF _Toc8948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42" w:history="1">
        <w:r>
          <w:rPr>
            <w:rFonts w:ascii="仿宋" w:eastAsia="仿宋" w:hAnsi="仿宋" w:cs="仿宋" w:hint="eastAsia"/>
            <w:lang w:eastAsia="zh-CN"/>
          </w:rPr>
          <w:t>二、员工压力管理及应对措施</w:t>
        </w:r>
        <w:r>
          <w:tab/>
        </w:r>
        <w:r>
          <w:fldChar w:fldCharType="begin"/>
        </w:r>
        <w:r>
          <w:instrText xml:space="preserve"> PAGEREF _Toc11742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" w:history="1">
        <w:r>
          <w:rPr>
            <w:rFonts w:ascii="仿宋" w:eastAsia="仿宋" w:hAnsi="仿宋" w:cs="仿宋" w:hint="eastAsia"/>
            <w:lang w:eastAsia="zh-CN"/>
          </w:rPr>
          <w:t>(一)、压力对员工的影响及管理原则</w:t>
        </w:r>
        <w:r>
          <w:tab/>
        </w:r>
        <w:r>
          <w:fldChar w:fldCharType="begin"/>
        </w:r>
        <w:r>
          <w:instrText xml:space="preserve"> PAGEREF _Toc3197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0" w:history="1">
        <w:r>
          <w:rPr>
            <w:rFonts w:ascii="仿宋" w:eastAsia="仿宋" w:hAnsi="仿宋" w:cs="仿宋" w:hint="eastAsia"/>
            <w:lang w:eastAsia="zh-CN"/>
          </w:rPr>
          <w:t>(二)、压力应对策略及其实施方案</w:t>
        </w:r>
        <w:r>
          <w:tab/>
        </w:r>
        <w:r>
          <w:fldChar w:fldCharType="begin"/>
        </w:r>
        <w:r>
          <w:instrText xml:space="preserve"> PAGEREF _Toc28600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1" w:history="1">
        <w:r>
          <w:rPr>
            <w:rFonts w:ascii="仿宋" w:eastAsia="仿宋" w:hAnsi="仿宋" w:cs="仿宋" w:hint="eastAsia"/>
            <w:lang w:eastAsia="zh-CN"/>
          </w:rPr>
          <w:t>(三)、压力管理效果的评估及持续改进</w:t>
        </w:r>
        <w:r>
          <w:tab/>
        </w:r>
        <w:r>
          <w:fldChar w:fldCharType="begin"/>
        </w:r>
        <w:r>
          <w:instrText xml:space="preserve"> PAGEREF _Toc4401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93" w:history="1">
        <w:r>
          <w:rPr>
            <w:rFonts w:ascii="仿宋" w:eastAsia="仿宋" w:hAnsi="仿宋" w:cs="仿宋" w:hint="eastAsia"/>
            <w:lang w:eastAsia="zh-CN"/>
          </w:rPr>
          <w:t>三、软件开发、评测平台项目承办单位</w:t>
        </w:r>
        <w:r>
          <w:tab/>
        </w:r>
        <w:r>
          <w:fldChar w:fldCharType="begin"/>
        </w:r>
        <w:r>
          <w:instrText xml:space="preserve"> PAGEREF _Toc12793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1" w:history="1">
        <w:r>
          <w:rPr>
            <w:rFonts w:ascii="仿宋" w:eastAsia="仿宋" w:hAnsi="仿宋" w:cs="仿宋" w:hint="eastAsia"/>
            <w:lang w:eastAsia="zh-CN"/>
          </w:rPr>
          <w:t>(一)、软件开发、评测平台项目承办单位基本情况</w:t>
        </w:r>
        <w:r>
          <w:tab/>
        </w:r>
        <w:r>
          <w:fldChar w:fldCharType="begin"/>
        </w:r>
        <w:r>
          <w:instrText xml:space="preserve"> PAGEREF _Toc19451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7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_Toc9497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33" w:history="1">
        <w:r>
          <w:rPr>
            <w:rFonts w:ascii="仿宋" w:eastAsia="仿宋" w:hAnsi="仿宋" w:cs="仿宋" w:hint="eastAsia"/>
            <w:lang w:eastAsia="zh-CN"/>
          </w:rPr>
          <w:t>四、技术贸易</w:t>
        </w:r>
        <w:r>
          <w:tab/>
        </w:r>
        <w:r>
          <w:fldChar w:fldCharType="begin"/>
        </w:r>
        <w:r>
          <w:instrText xml:space="preserve"> PAGEREF _Toc4033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1" w:history="1">
        <w:r>
          <w:rPr>
            <w:rFonts w:ascii="仿宋" w:eastAsia="仿宋" w:hAnsi="仿宋" w:cs="仿宋" w:hint="eastAsia"/>
            <w:lang w:eastAsia="zh-CN"/>
          </w:rPr>
          <w:t>(一)、软件开发、评测平台技术贸易</w:t>
        </w:r>
        <w:r>
          <w:tab/>
        </w:r>
        <w:r>
          <w:fldChar w:fldCharType="begin"/>
        </w:r>
        <w:r>
          <w:instrText xml:space="preserve"> PAGEREF _Toc27501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62" w:history="1">
        <w:r>
          <w:rPr>
            <w:rFonts w:ascii="仿宋" w:eastAsia="仿宋" w:hAnsi="仿宋" w:cs="仿宋" w:hint="eastAsia"/>
            <w:lang w:eastAsia="zh-CN"/>
          </w:rPr>
          <w:t>五、软件开发、评测平台项目建设背景</w:t>
        </w:r>
        <w:r>
          <w:tab/>
        </w:r>
        <w:r>
          <w:fldChar w:fldCharType="begin"/>
        </w:r>
        <w:r>
          <w:instrText xml:space="preserve"> PAGEREF _Toc19562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7" w:history="1">
        <w:r>
          <w:rPr>
            <w:rFonts w:ascii="仿宋" w:eastAsia="仿宋" w:hAnsi="仿宋" w:cs="仿宋" w:hint="eastAsia"/>
            <w:lang w:eastAsia="zh-CN"/>
          </w:rPr>
          <w:t>(一)、软件开发、评测平台项目承办单位背景分析</w:t>
        </w:r>
        <w:r>
          <w:tab/>
        </w:r>
        <w:r>
          <w:fldChar w:fldCharType="begin"/>
        </w:r>
        <w:r>
          <w:instrText xml:space="preserve"> PAGEREF _Toc14497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9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_Toc17639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2" w:history="1">
        <w:r>
          <w:rPr>
            <w:rFonts w:ascii="仿宋" w:eastAsia="仿宋" w:hAnsi="仿宋" w:cs="仿宋" w:hint="eastAsia"/>
            <w:lang w:eastAsia="zh-CN"/>
          </w:rPr>
          <w:t>(三)、软件开发、评测平台项目建设对区域经济的影响</w:t>
        </w:r>
        <w:r>
          <w:tab/>
        </w:r>
        <w:r>
          <w:fldChar w:fldCharType="begin"/>
        </w:r>
        <w:r>
          <w:instrText xml:space="preserve"> PAGEREF _Toc29192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7" w:history="1">
        <w:r>
          <w:rPr>
            <w:rFonts w:ascii="仿宋" w:eastAsia="仿宋" w:hAnsi="仿宋" w:cs="仿宋" w:hint="eastAsia"/>
            <w:lang w:eastAsia="zh-CN"/>
          </w:rPr>
          <w:t>(四)、软件开发、评测平台项目必要性分析</w:t>
        </w:r>
        <w:r>
          <w:tab/>
        </w:r>
        <w:r>
          <w:fldChar w:fldCharType="begin"/>
        </w:r>
        <w:r>
          <w:instrText xml:space="preserve"> PAGEREF _Toc26297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09" w:history="1">
        <w:r>
          <w:rPr>
            <w:rFonts w:ascii="仿宋" w:eastAsia="仿宋" w:hAnsi="仿宋" w:cs="仿宋" w:hint="eastAsia"/>
            <w:lang w:eastAsia="zh-CN"/>
          </w:rPr>
          <w:t>六、社交媒体与在线营销</w:t>
        </w:r>
        <w:r>
          <w:tab/>
        </w:r>
        <w:r>
          <w:fldChar w:fldCharType="begin"/>
        </w:r>
        <w:r>
          <w:instrText xml:space="preserve"> PAGEREF _Toc32409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2" w:history="1">
        <w:r>
          <w:rPr>
            <w:rFonts w:ascii="仿宋" w:eastAsia="仿宋" w:hAnsi="仿宋" w:cs="仿宋" w:hint="eastAsia"/>
            <w:lang w:eastAsia="zh-CN"/>
          </w:rPr>
          <w:t>(一)、社交媒体策略</w:t>
        </w:r>
        <w:r>
          <w:tab/>
        </w:r>
        <w:r>
          <w:fldChar w:fldCharType="begin"/>
        </w:r>
        <w:r>
          <w:instrText xml:space="preserve"> PAGEREF _Toc22162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3" w:history="1">
        <w:r>
          <w:rPr>
            <w:rFonts w:ascii="仿宋" w:eastAsia="仿宋" w:hAnsi="仿宋" w:cs="仿宋" w:hint="eastAsia"/>
            <w:lang w:eastAsia="zh-CN"/>
          </w:rPr>
          <w:t>(二)、在线广告与内容营销</w:t>
        </w:r>
        <w:r>
          <w:tab/>
        </w:r>
        <w:r>
          <w:fldChar w:fldCharType="begin"/>
        </w:r>
        <w:r>
          <w:instrText xml:space="preserve"> PAGEREF _Toc11143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5" w:history="1">
        <w:r>
          <w:rPr>
            <w:rFonts w:ascii="仿宋" w:eastAsia="仿宋" w:hAnsi="仿宋" w:cs="仿宋" w:hint="eastAsia"/>
            <w:lang w:eastAsia="zh-CN"/>
          </w:rPr>
          <w:t>(三)、社交媒体分析与ROI</w:t>
        </w:r>
        <w:r>
          <w:tab/>
        </w:r>
        <w:r>
          <w:fldChar w:fldCharType="begin"/>
        </w:r>
        <w:r>
          <w:instrText xml:space="preserve"> PAGEREF _Toc8955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94" w:history="1">
        <w:r>
          <w:rPr>
            <w:rFonts w:ascii="仿宋" w:eastAsia="仿宋" w:hAnsi="仿宋" w:cs="仿宋" w:hint="eastAsia"/>
            <w:lang w:eastAsia="zh-CN"/>
          </w:rPr>
          <w:t>七、技术方案</w:t>
        </w:r>
        <w:r>
          <w:tab/>
        </w:r>
        <w:r>
          <w:fldChar w:fldCharType="begin"/>
        </w:r>
        <w:r>
          <w:instrText xml:space="preserve"> PAGEREF _Toc29394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8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_Toc21798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1" w:history="1">
        <w:r>
          <w:rPr>
            <w:rFonts w:ascii="仿宋" w:eastAsia="仿宋" w:hAnsi="仿宋" w:cs="仿宋" w:hint="eastAsia"/>
            <w:lang w:eastAsia="zh-CN"/>
          </w:rPr>
          <w:t>(二)、软件开发、评测平台项目技术工艺分析</w:t>
        </w:r>
        <w:r>
          <w:tab/>
        </w:r>
        <w:r>
          <w:fldChar w:fldCharType="begin"/>
        </w:r>
        <w:r>
          <w:instrText xml:space="preserve"> PAGEREF _Toc6991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5" w:history="1">
        <w:r>
          <w:rPr>
            <w:rFonts w:ascii="仿宋" w:eastAsia="仿宋" w:hAnsi="仿宋" w:cs="仿宋" w:hint="eastAsia"/>
            <w:lang w:eastAsia="zh-CN"/>
          </w:rPr>
          <w:t>(三)、软件开发、评测平台项目技术流程</w:t>
        </w:r>
        <w:r>
          <w:tab/>
        </w:r>
        <w:r>
          <w:fldChar w:fldCharType="begin"/>
        </w:r>
        <w:r>
          <w:instrText xml:space="preserve"> PAGEREF _Toc6485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3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_Toc9713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79" w:history="1">
        <w:r>
          <w:rPr>
            <w:rFonts w:ascii="仿宋" w:eastAsia="仿宋" w:hAnsi="仿宋" w:cs="仿宋" w:hint="eastAsia"/>
            <w:lang w:eastAsia="zh-CN"/>
          </w:rPr>
          <w:t>八、产品及建设方案</w:t>
        </w:r>
        <w:r>
          <w:tab/>
        </w:r>
        <w:r>
          <w:fldChar w:fldCharType="begin"/>
        </w:r>
        <w:r>
          <w:instrText xml:space="preserve"> PAGEREF _Toc17279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4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_Toc23134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7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_Toc23067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87" w:history="1">
        <w:r>
          <w:rPr>
            <w:rFonts w:ascii="仿宋" w:eastAsia="仿宋" w:hAnsi="仿宋" w:cs="仿宋" w:hint="eastAsia"/>
            <w:lang w:eastAsia="zh-CN"/>
          </w:rPr>
          <w:t>九、软件开发、评测平台项目风险分析</w:t>
        </w:r>
        <w:r>
          <w:tab/>
        </w:r>
        <w:r>
          <w:fldChar w:fldCharType="begin"/>
        </w:r>
        <w:r>
          <w:instrText xml:space="preserve"> PAGEREF _Toc5387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8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_Toc24628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8" w:history="1">
        <w:r>
          <w:rPr>
            <w:rFonts w:ascii="仿宋" w:eastAsia="仿宋" w:hAnsi="仿宋" w:cs="仿宋" w:hint="eastAsia"/>
            <w:lang w:eastAsia="zh-CN"/>
          </w:rPr>
          <w:t>(二)、经济风险分析</w:t>
        </w:r>
        <w:r>
          <w:tab/>
        </w:r>
        <w:r>
          <w:fldChar w:fldCharType="begin"/>
        </w:r>
        <w:r>
          <w:instrText xml:space="preserve"> PAGEREF _Toc19328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2" w:history="1">
        <w:r>
          <w:rPr>
            <w:rFonts w:ascii="仿宋" w:eastAsia="仿宋" w:hAnsi="仿宋" w:cs="仿宋" w:hint="eastAsia"/>
            <w:lang w:eastAsia="zh-CN"/>
          </w:rPr>
          <w:t>(三)、环境风险分析</w:t>
        </w:r>
        <w:r>
          <w:tab/>
        </w:r>
        <w:r>
          <w:fldChar w:fldCharType="begin"/>
        </w:r>
        <w:r>
          <w:instrText xml:space="preserve"> PAGEREF _Toc8502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0" w:history="1">
        <w:r>
          <w:rPr>
            <w:rFonts w:ascii="仿宋" w:eastAsia="仿宋" w:hAnsi="仿宋" w:cs="仿宋" w:hint="eastAsia"/>
            <w:lang w:eastAsia="zh-CN"/>
          </w:rPr>
          <w:t>(四)、人才风险分析</w:t>
        </w:r>
        <w:r>
          <w:tab/>
        </w:r>
        <w:r>
          <w:fldChar w:fldCharType="begin"/>
        </w:r>
        <w:r>
          <w:instrText xml:space="preserve"> PAGEREF _Toc8050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4" w:history="1">
        <w:r>
          <w:rPr>
            <w:rFonts w:ascii="仿宋" w:eastAsia="仿宋" w:hAnsi="仿宋" w:cs="仿宋" w:hint="eastAsia"/>
            <w:lang w:eastAsia="zh-CN"/>
          </w:rPr>
          <w:t>(五)、社会责任风险分析</w:t>
        </w:r>
        <w:r>
          <w:tab/>
        </w:r>
        <w:r>
          <w:fldChar w:fldCharType="begin"/>
        </w:r>
        <w:r>
          <w:instrText xml:space="preserve"> PAGEREF _Toc5144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8" w:history="1">
        <w:r>
          <w:rPr>
            <w:rFonts w:ascii="仿宋" w:eastAsia="仿宋" w:hAnsi="仿宋" w:cs="仿宋" w:hint="eastAsia"/>
            <w:lang w:eastAsia="zh-CN"/>
          </w:rPr>
          <w:t>(六)、全球经济不确定性风险分析</w:t>
        </w:r>
        <w:r>
          <w:tab/>
        </w:r>
        <w:r>
          <w:fldChar w:fldCharType="begin"/>
        </w:r>
        <w:r>
          <w:instrText xml:space="preserve"> PAGEREF _Toc24518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9" w:history="1">
        <w:r>
          <w:rPr>
            <w:rFonts w:ascii="仿宋" w:eastAsia="仿宋" w:hAnsi="仿宋" w:cs="仿宋" w:hint="eastAsia"/>
            <w:lang w:eastAsia="zh-CN"/>
          </w:rPr>
          <w:t>(七)、供应链风险分析</w:t>
        </w:r>
        <w:r>
          <w:tab/>
        </w:r>
        <w:r>
          <w:fldChar w:fldCharType="begin"/>
        </w:r>
        <w:r>
          <w:instrText xml:space="preserve"> PAGEREF _Toc22729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0" w:history="1">
        <w:r>
          <w:rPr>
            <w:rFonts w:ascii="仿宋" w:eastAsia="仿宋" w:hAnsi="仿宋" w:cs="仿宋" w:hint="eastAsia"/>
            <w:lang w:eastAsia="zh-CN"/>
          </w:rPr>
          <w:t>(八)、网络安全风险分析</w:t>
        </w:r>
        <w:r>
          <w:tab/>
        </w:r>
        <w:r>
          <w:fldChar w:fldCharType="begin"/>
        </w:r>
        <w:r>
          <w:instrText xml:space="preserve"> PAGEREF _Toc3790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759" w:history="1">
        <w:r>
          <w:rPr>
            <w:rFonts w:ascii="仿宋" w:eastAsia="仿宋" w:hAnsi="仿宋" w:cs="仿宋" w:hint="eastAsia"/>
            <w:lang w:eastAsia="zh-CN"/>
          </w:rPr>
          <w:t>十、企业合规与伦理</w:t>
        </w:r>
        <w:r>
          <w:tab/>
        </w:r>
        <w:r>
          <w:fldChar w:fldCharType="begin"/>
        </w:r>
        <w:r>
          <w:instrText xml:space="preserve"> PAGEREF _Toc10759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4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_Toc32564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2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_Toc12052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67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_Toc25967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9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_Toc13279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66" w:history="1">
        <w:r>
          <w:rPr>
            <w:rFonts w:ascii="仿宋" w:eastAsia="仿宋" w:hAnsi="仿宋" w:cs="仿宋" w:hint="eastAsia"/>
            <w:lang w:eastAsia="zh-CN"/>
          </w:rPr>
          <w:t>十一、软件开发、评测平台项目招投标方案</w:t>
        </w:r>
        <w:r>
          <w:tab/>
        </w:r>
        <w:r>
          <w:fldChar w:fldCharType="begin"/>
        </w:r>
        <w:r>
          <w:instrText xml:space="preserve"> PAGEREF _Toc27066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4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_Toc17304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7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_Toc26337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8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_Toc16588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18" w:history="1">
        <w:r>
          <w:rPr>
            <w:rFonts w:ascii="仿宋" w:eastAsia="仿宋" w:hAnsi="仿宋" w:cs="仿宋" w:hint="eastAsia"/>
            <w:lang w:eastAsia="zh-CN"/>
          </w:rPr>
          <w:t>(四)、软件开发、评测平台项目招投标要求</w:t>
        </w:r>
        <w:r>
          <w:tab/>
        </w:r>
        <w:r>
          <w:fldChar w:fldCharType="begin"/>
        </w:r>
        <w:r>
          <w:instrText xml:space="preserve"> PAGEREF _Toc9318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5" w:history="1">
        <w:r>
          <w:rPr>
            <w:rFonts w:ascii="仿宋" w:eastAsia="仿宋" w:hAnsi="仿宋" w:cs="仿宋" w:hint="eastAsia"/>
            <w:lang w:eastAsia="zh-CN"/>
          </w:rPr>
          <w:t>(五)、软件开发、评测平台项目招标方式和招标程序</w:t>
        </w:r>
        <w:r>
          <w:tab/>
        </w:r>
        <w:r>
          <w:fldChar w:fldCharType="begin"/>
        </w:r>
        <w:r>
          <w:instrText xml:space="preserve"> PAGEREF _Toc12155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7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_Toc3777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33" w:history="1">
        <w:r>
          <w:rPr>
            <w:rFonts w:ascii="仿宋" w:eastAsia="仿宋" w:hAnsi="仿宋" w:cs="仿宋" w:hint="eastAsia"/>
            <w:lang w:eastAsia="zh-CN"/>
          </w:rPr>
          <w:t>十二、战略实施的基本原则</w:t>
        </w:r>
        <w:r>
          <w:tab/>
        </w:r>
        <w:r>
          <w:fldChar w:fldCharType="begin"/>
        </w:r>
        <w:r>
          <w:instrText xml:space="preserve"> PAGEREF _Toc18633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5" w:history="1">
        <w:r>
          <w:rPr>
            <w:rFonts w:ascii="仿宋" w:eastAsia="仿宋" w:hAnsi="仿宋" w:cs="仿宋" w:hint="eastAsia"/>
            <w:lang w:eastAsia="zh-CN"/>
          </w:rPr>
          <w:t>(一)、战略实施的基本原则</w:t>
        </w:r>
        <w:r>
          <w:tab/>
        </w:r>
        <w:r>
          <w:fldChar w:fldCharType="begin"/>
        </w:r>
        <w:r>
          <w:instrText xml:space="preserve"> PAGEREF _Toc18135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51" w:history="1">
        <w:r>
          <w:rPr>
            <w:rFonts w:ascii="仿宋" w:eastAsia="仿宋" w:hAnsi="仿宋" w:cs="仿宋" w:hint="eastAsia"/>
            <w:lang w:eastAsia="zh-CN"/>
          </w:rPr>
          <w:t>十三、质量管理与监督</w:t>
        </w:r>
        <w:r>
          <w:tab/>
        </w:r>
        <w:r>
          <w:fldChar w:fldCharType="begin"/>
        </w:r>
        <w:r>
          <w:instrText xml:space="preserve"> PAGEREF _Toc27951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8" w:history="1">
        <w:r>
          <w:rPr>
            <w:rFonts w:ascii="仿宋" w:eastAsia="仿宋" w:hAnsi="仿宋" w:cs="仿宋" w:hint="eastAsia"/>
            <w:lang w:eastAsia="zh-CN"/>
          </w:rPr>
          <w:t>(一)、质量管理原则</w:t>
        </w:r>
        <w:r>
          <w:tab/>
        </w:r>
        <w:r>
          <w:fldChar w:fldCharType="begin"/>
        </w:r>
        <w:r>
          <w:instrText xml:space="preserve"> PAGEREF _Toc27088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7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_Toc29027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5" w:history="1">
        <w:r>
          <w:rPr>
            <w:rFonts w:ascii="仿宋" w:eastAsia="仿宋" w:hAnsi="仿宋" w:cs="仿宋" w:hint="eastAsia"/>
            <w:lang w:eastAsia="zh-CN"/>
          </w:rPr>
          <w:t>(三)、监督与评估机制</w:t>
        </w:r>
        <w:r>
          <w:tab/>
        </w:r>
        <w:r>
          <w:fldChar w:fldCharType="begin"/>
        </w:r>
        <w:r>
          <w:instrText xml:space="preserve"> PAGEREF _Toc15605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3" w:history="1">
        <w:r>
          <w:rPr>
            <w:rFonts w:ascii="仿宋" w:eastAsia="仿宋" w:hAnsi="仿宋" w:cs="仿宋" w:hint="eastAsia"/>
            <w:lang w:eastAsia="zh-CN"/>
          </w:rPr>
          <w:t>(四)、持续改进与反馈</w:t>
        </w:r>
        <w:r>
          <w:tab/>
        </w:r>
        <w:r>
          <w:fldChar w:fldCharType="begin"/>
        </w:r>
        <w:r>
          <w:instrText xml:space="preserve"> PAGEREF _Toc25423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0" w:history="1">
        <w:r>
          <w:rPr>
            <w:rFonts w:ascii="仿宋" w:eastAsia="仿宋" w:hAnsi="仿宋" w:cs="仿宋" w:hint="eastAsia"/>
            <w:lang w:eastAsia="zh-CN"/>
          </w:rPr>
          <w:t>十四、行业壁垒</w:t>
        </w:r>
        <w:r>
          <w:tab/>
        </w:r>
        <w:r>
          <w:fldChar w:fldCharType="begin"/>
        </w:r>
        <w:r>
          <w:instrText xml:space="preserve"> PAGEREF _Toc1350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2" w:history="1">
        <w:r>
          <w:rPr>
            <w:rFonts w:ascii="仿宋" w:eastAsia="仿宋" w:hAnsi="仿宋" w:cs="仿宋" w:hint="eastAsia"/>
            <w:lang w:eastAsia="zh-CN"/>
          </w:rPr>
          <w:t>(一)、供应链整合壁垒</w:t>
        </w:r>
        <w:r>
          <w:tab/>
        </w:r>
        <w:r>
          <w:fldChar w:fldCharType="begin"/>
        </w:r>
        <w:r>
          <w:instrText xml:space="preserve"> PAGEREF _Toc4032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3" w:history="1">
        <w:r>
          <w:rPr>
            <w:rFonts w:ascii="仿宋" w:eastAsia="仿宋" w:hAnsi="仿宋" w:cs="仿宋" w:hint="eastAsia"/>
            <w:lang w:eastAsia="zh-CN"/>
          </w:rPr>
          <w:t>(二)、网络效应壁垒</w:t>
        </w:r>
        <w:r>
          <w:tab/>
        </w:r>
        <w:r>
          <w:fldChar w:fldCharType="begin"/>
        </w:r>
        <w:r>
          <w:instrText xml:space="preserve"> PAGEREF _Toc20703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3" w:history="1">
        <w:r>
          <w:rPr>
            <w:rFonts w:ascii="仿宋" w:eastAsia="仿宋" w:hAnsi="仿宋" w:cs="仿宋" w:hint="eastAsia"/>
            <w:lang w:eastAsia="zh-CN"/>
          </w:rPr>
          <w:t>(三)、法规合规壁垒</w:t>
        </w:r>
        <w:r>
          <w:tab/>
        </w:r>
        <w:r>
          <w:fldChar w:fldCharType="begin"/>
        </w:r>
        <w:r>
          <w:instrText xml:space="preserve"> PAGEREF _Toc5833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9" w:history="1">
        <w:r>
          <w:rPr>
            <w:rFonts w:ascii="仿宋" w:eastAsia="仿宋" w:hAnsi="仿宋" w:cs="仿宋" w:hint="eastAsia"/>
            <w:lang w:eastAsia="zh-CN"/>
          </w:rPr>
          <w:t>(四)、专业人才壁垒</w:t>
        </w:r>
        <w:r>
          <w:tab/>
        </w:r>
        <w:r>
          <w:fldChar w:fldCharType="begin"/>
        </w:r>
        <w:r>
          <w:instrText xml:space="preserve"> PAGEREF _Toc26729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" w:history="1">
        <w:r>
          <w:rPr>
            <w:rFonts w:ascii="仿宋" w:eastAsia="仿宋" w:hAnsi="仿宋" w:cs="仿宋" w:hint="eastAsia"/>
            <w:lang w:eastAsia="zh-CN"/>
          </w:rPr>
          <w:t>(五)、品牌忠诚度壁垒</w:t>
        </w:r>
        <w:r>
          <w:tab/>
        </w:r>
        <w:r>
          <w:fldChar w:fldCharType="begin"/>
        </w:r>
        <w:r>
          <w:instrText xml:space="preserve"> PAGEREF _Toc3041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89" w:history="1">
        <w:r>
          <w:rPr>
            <w:rFonts w:ascii="仿宋" w:eastAsia="仿宋" w:hAnsi="仿宋" w:cs="仿宋" w:hint="eastAsia"/>
            <w:lang w:eastAsia="zh-CN"/>
          </w:rPr>
          <w:t>十五、利益相关者分析与沟通计划</w:t>
        </w:r>
        <w:r>
          <w:tab/>
        </w:r>
        <w:r>
          <w:fldChar w:fldCharType="begin"/>
        </w:r>
        <w:r>
          <w:instrText xml:space="preserve"> PAGEREF _Toc4389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8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_Toc18498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9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_Toc19549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0" w:history="1">
        <w:r>
          <w:rPr>
            <w:rFonts w:ascii="仿宋" w:eastAsia="仿宋" w:hAnsi="仿宋" w:cs="仿宋" w:hint="eastAsia"/>
            <w:lang w:eastAsia="zh-CN"/>
          </w:rPr>
          <w:t>十六、战略的建立与选择过程</w:t>
        </w:r>
        <w:r>
          <w:tab/>
        </w:r>
        <w:r>
          <w:fldChar w:fldCharType="begin"/>
        </w:r>
        <w:r>
          <w:instrText xml:space="preserve"> PAGEREF _Toc2340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4" w:history="1">
        <w:r>
          <w:rPr>
            <w:rFonts w:ascii="仿宋" w:eastAsia="仿宋" w:hAnsi="仿宋" w:cs="仿宋" w:hint="eastAsia"/>
            <w:lang w:eastAsia="zh-CN"/>
          </w:rPr>
          <w:t>(一)、战略的建立与选择过程</w:t>
        </w:r>
        <w:r>
          <w:tab/>
        </w:r>
        <w:r>
          <w:fldChar w:fldCharType="begin"/>
        </w:r>
        <w:r>
          <w:instrText xml:space="preserve"> PAGEREF _Toc26424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" w:history="1">
        <w:r>
          <w:rPr>
            <w:rFonts w:ascii="仿宋" w:eastAsia="仿宋" w:hAnsi="仿宋" w:cs="仿宋" w:hint="eastAsia"/>
            <w:lang w:eastAsia="zh-CN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_Toc182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_Toc1598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3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_Toc30733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4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_Toc29214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1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_Toc20831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80" w:history="1">
        <w:r>
          <w:rPr>
            <w:rFonts w:ascii="仿宋" w:eastAsia="仿宋" w:hAnsi="仿宋" w:cs="仿宋" w:hint="eastAsia"/>
            <w:lang w:eastAsia="zh-CN"/>
          </w:rPr>
          <w:t>十八、危机管理与应急预案</w:t>
        </w:r>
        <w:r>
          <w:tab/>
        </w:r>
        <w:r>
          <w:fldChar w:fldCharType="begin"/>
        </w:r>
        <w:r>
          <w:instrText xml:space="preserve"> PAGEREF _Toc22380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1" w:history="1">
        <w:r>
          <w:rPr>
            <w:rFonts w:ascii="仿宋" w:eastAsia="仿宋" w:hAnsi="仿宋" w:cs="仿宋" w:hint="eastAsia"/>
            <w:lang w:eastAsia="zh-CN"/>
          </w:rPr>
          <w:t>(一)、危机预警与监测</w:t>
        </w:r>
        <w:r>
          <w:tab/>
        </w:r>
        <w:r>
          <w:fldChar w:fldCharType="begin"/>
        </w:r>
        <w:r>
          <w:instrText xml:space="preserve"> PAGEREF _Toc30021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2" w:history="1">
        <w:r>
          <w:rPr>
            <w:rFonts w:ascii="仿宋" w:eastAsia="仿宋" w:hAnsi="仿宋" w:cs="仿宋" w:hint="eastAsia"/>
            <w:lang w:eastAsia="zh-CN"/>
          </w:rPr>
          <w:t>(二)、应急预案与危机响应</w:t>
        </w:r>
        <w:r>
          <w:tab/>
        </w:r>
        <w:r>
          <w:fldChar w:fldCharType="begin"/>
        </w:r>
        <w:r>
          <w:instrText xml:space="preserve"> PAGEREF _Toc31082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1" w:history="1">
        <w:r>
          <w:rPr>
            <w:rFonts w:ascii="仿宋" w:eastAsia="仿宋" w:hAnsi="仿宋" w:cs="仿宋" w:hint="eastAsia"/>
            <w:lang w:eastAsia="zh-CN"/>
          </w:rPr>
          <w:t>(三)、危机沟通与舆情控制</w:t>
        </w:r>
        <w:r>
          <w:tab/>
        </w:r>
        <w:r>
          <w:fldChar w:fldCharType="begin"/>
        </w:r>
        <w:r>
          <w:instrText xml:space="preserve"> PAGEREF _Toc19161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2" w:history="1">
        <w:r>
          <w:rPr>
            <w:rFonts w:ascii="仿宋" w:eastAsia="仿宋" w:hAnsi="仿宋" w:cs="仿宋" w:hint="eastAsia"/>
            <w:lang w:eastAsia="zh-CN"/>
          </w:rPr>
          <w:t>(四)、危机后教训与改进</w:t>
        </w:r>
        <w:r>
          <w:tab/>
        </w:r>
        <w:r>
          <w:fldChar w:fldCharType="begin"/>
        </w:r>
        <w:r>
          <w:instrText xml:space="preserve"> PAGEREF _Toc6182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27" w:history="1">
        <w:r>
          <w:rPr>
            <w:rFonts w:ascii="仿宋" w:eastAsia="仿宋" w:hAnsi="仿宋" w:cs="仿宋" w:hint="eastAsia"/>
            <w:lang w:eastAsia="zh-CN"/>
          </w:rPr>
          <w:t>十九、SWOT分析</w:t>
        </w:r>
        <w:r>
          <w:tab/>
        </w:r>
        <w:r>
          <w:fldChar w:fldCharType="begin"/>
        </w:r>
        <w:r>
          <w:instrText xml:space="preserve"> PAGEREF _Toc6627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" w:history="1">
        <w:r>
          <w:rPr>
            <w:rFonts w:ascii="仿宋" w:eastAsia="仿宋" w:hAnsi="仿宋" w:cs="仿宋" w:hint="eastAsia"/>
            <w:lang w:eastAsia="zh-CN"/>
          </w:rPr>
          <w:t>(一)、优势分析</w:t>
        </w:r>
        <w:r>
          <w:tab/>
        </w:r>
        <w:r>
          <w:fldChar w:fldCharType="begin"/>
        </w:r>
        <w:r>
          <w:instrText xml:space="preserve"> PAGEREF _Toc3180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7" w:history="1">
        <w:r>
          <w:rPr>
            <w:rFonts w:ascii="仿宋" w:eastAsia="仿宋" w:hAnsi="仿宋" w:cs="仿宋" w:hint="eastAsia"/>
            <w:lang w:eastAsia="zh-CN"/>
          </w:rPr>
          <w:t>(二)、劣势分析</w:t>
        </w:r>
        <w:r>
          <w:tab/>
        </w:r>
        <w:r>
          <w:fldChar w:fldCharType="begin"/>
        </w:r>
        <w:r>
          <w:instrText xml:space="preserve"> PAGEREF _Toc28547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3" w:history="1">
        <w:r>
          <w:rPr>
            <w:rFonts w:ascii="仿宋" w:eastAsia="仿宋" w:hAnsi="仿宋" w:cs="仿宋" w:hint="eastAsia"/>
            <w:lang w:eastAsia="zh-CN"/>
          </w:rPr>
          <w:t>(三)、机会分析</w:t>
        </w:r>
        <w:r>
          <w:tab/>
        </w:r>
        <w:r>
          <w:fldChar w:fldCharType="begin"/>
        </w:r>
        <w:r>
          <w:instrText xml:space="preserve"> PAGEREF _Toc28763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8427" w:history="1">
        <w:r>
          <w:rPr>
            <w:rFonts w:ascii="仿宋" w:eastAsia="仿宋" w:hAnsi="仿宋" w:cs="仿宋" w:hint="eastAsia"/>
            <w:lang w:eastAsia="zh-CN"/>
          </w:rPr>
          <w:t>(四)、威胁分析</w:t>
        </w:r>
        <w:r>
          <w:tab/>
        </w:r>
        <w:r>
          <w:fldChar w:fldCharType="begin"/>
        </w:r>
        <w:r>
          <w:instrText xml:space="preserve"> PAGEREF _Toc8427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13" w:history="1">
        <w:r>
          <w:rPr>
            <w:rFonts w:ascii="仿宋" w:eastAsia="仿宋" w:hAnsi="仿宋" w:cs="仿宋" w:hint="eastAsia"/>
            <w:lang w:eastAsia="zh-CN"/>
          </w:rPr>
          <w:t>二十、技术支持与维护</w:t>
        </w:r>
        <w:r>
          <w:tab/>
        </w:r>
        <w:r>
          <w:fldChar w:fldCharType="begin"/>
        </w:r>
        <w:r>
          <w:instrText xml:space="preserve"> PAGEREF _Toc8613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2" w:history="1">
        <w:r>
          <w:rPr>
            <w:rFonts w:ascii="仿宋" w:eastAsia="仿宋" w:hAnsi="仿宋" w:cs="仿宋" w:hint="eastAsia"/>
            <w:lang w:eastAsia="zh-CN"/>
          </w:rPr>
          <w:t>(一)、技术支持策略</w:t>
        </w:r>
        <w:r>
          <w:tab/>
        </w:r>
        <w:r>
          <w:fldChar w:fldCharType="begin"/>
        </w:r>
        <w:r>
          <w:instrText xml:space="preserve"> PAGEREF _Toc9512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6" w:history="1">
        <w:r>
          <w:rPr>
            <w:rFonts w:ascii="仿宋" w:eastAsia="仿宋" w:hAnsi="仿宋" w:cs="仿宋" w:hint="eastAsia"/>
            <w:lang w:eastAsia="zh-CN"/>
          </w:rPr>
          <w:t>(二)、设备维护计划</w:t>
        </w:r>
        <w:r>
          <w:tab/>
        </w:r>
        <w:r>
          <w:fldChar w:fldCharType="begin"/>
        </w:r>
        <w:r>
          <w:instrText xml:space="preserve"> PAGEREF _Toc4796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" w:history="1">
        <w:r>
          <w:rPr>
            <w:rFonts w:ascii="仿宋" w:eastAsia="仿宋" w:hAnsi="仿宋" w:cs="仿宋" w:hint="eastAsia"/>
            <w:lang w:eastAsia="zh-CN"/>
          </w:rPr>
          <w:t>(三)、紧急事件计划</w:t>
        </w:r>
        <w:r>
          <w:tab/>
        </w:r>
        <w:r>
          <w:fldChar w:fldCharType="begin"/>
        </w:r>
        <w:r>
          <w:instrText xml:space="preserve"> PAGEREF _Toc1556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69" w:history="1">
        <w:r>
          <w:rPr>
            <w:rFonts w:ascii="仿宋" w:eastAsia="仿宋" w:hAnsi="仿宋" w:cs="仿宋" w:hint="eastAsia"/>
            <w:lang w:eastAsia="zh-CN"/>
          </w:rPr>
          <w:t>二十一、风险与危机管理</w:t>
        </w:r>
        <w:r>
          <w:tab/>
        </w:r>
        <w:r>
          <w:fldChar w:fldCharType="begin"/>
        </w:r>
        <w:r>
          <w:instrText xml:space="preserve"> PAGEREF _Toc19069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3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_Toc27103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8" w:history="1">
        <w:r>
          <w:rPr>
            <w:rFonts w:ascii="仿宋" w:eastAsia="仿宋" w:hAnsi="仿宋" w:cs="仿宋" w:hint="eastAsia"/>
            <w:lang w:eastAsia="zh-CN"/>
          </w:rPr>
          <w:t>(二)、危机预警与应对计划</w:t>
        </w:r>
        <w:r>
          <w:tab/>
        </w:r>
        <w:r>
          <w:fldChar w:fldCharType="begin"/>
        </w:r>
        <w:r>
          <w:instrText xml:space="preserve"> PAGEREF _Toc11798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" w:history="1">
        <w:r>
          <w:rPr>
            <w:rFonts w:ascii="仿宋" w:eastAsia="仿宋" w:hAnsi="仿宋" w:cs="仿宋" w:hint="eastAsia"/>
            <w:lang w:eastAsia="zh-CN"/>
          </w:rPr>
          <w:t>(三)、信息透明与危机公关</w:t>
        </w:r>
        <w:r>
          <w:tab/>
        </w:r>
        <w:r>
          <w:fldChar w:fldCharType="begin"/>
        </w:r>
        <w:r>
          <w:instrText xml:space="preserve"> PAGEREF _Toc463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1" w:history="1">
        <w:r>
          <w:rPr>
            <w:rFonts w:ascii="仿宋" w:eastAsia="仿宋" w:hAnsi="仿宋" w:cs="仿宋" w:hint="eastAsia"/>
            <w:lang w:eastAsia="zh-CN"/>
          </w:rPr>
          <w:t>(四)、恢复与改进措施</w:t>
        </w:r>
        <w:r>
          <w:tab/>
        </w:r>
        <w:r>
          <w:fldChar w:fldCharType="begin"/>
        </w:r>
        <w:r>
          <w:instrText xml:space="preserve"> PAGEREF _Toc20281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7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893"/>
      <w:r>
        <w:rPr>
          <w:rFonts w:ascii="仿宋" w:eastAsia="仿宋" w:hAnsi="仿宋" w:cs="仿宋" w:hint="eastAsia"/>
          <w:sz w:val="28"/>
          <w:lang w:eastAsia="zh-CN"/>
        </w:rPr>
        <w:t>一、经济影响分析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609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固定资产投资预测：软件开发、评测平台项目策划和市场调查的综合分析表明，本期软件开发、评测平台项目的固定资产投资预计将达到XXX万元。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流动资金需求预测：根据软件开发、评测平台项目的运营需求和市场规模，预计达产年将需要大约XXX万元的流动资金。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总投资结构分析：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总投资及其构成分析：软件开发、评测平台项目的总投资由两个主要组成部分构成，即固定资产投资和流动资金投资。固定资产投资占总投资的XXX%，而流动资金投资则占XXX%。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https://d.book118.com/618112113071006043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软件开发、评测平台行业企业战略风险管理报告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软件开发、评测平台行业企业战略风险管理报告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软件开发、评测平台行业企业战略风险管理报告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软件开发、评测平台行业企业战略风险管理报告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软件开发、评测平台行业企业战略风险管理报告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C745013"/>
    <w:rsid w:val="4593521B"/>
    <w:rsid w:val="7AE7341D"/>
    <w:rsid w:val="7C74501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18112113071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2024-02-26T21:29:00Z</dcterms:created>
  <dcterms:modified xsi:type="dcterms:W3CDTF">2024-02-26T21:29:53Z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70BA1AB185084EC3BFF70D1746DE37DB_11</vt:lpwstr>
  </property>
  <property fmtid="{D5CDD505-2E9C-101B-9397-08002B2CF9AE}" pid="3" name="KSOProductBuildVer">
    <vt:lpwstr>2052-12.1.0.16250</vt:lpwstr>
  </property>
</Properties>
</file>