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橡胶促进剂相关行业公司员工职业发展支持与推动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03" w:history="1">
        <w:r>
          <w:rPr>
            <w:rFonts w:ascii="仿宋" w:eastAsia="仿宋" w:hAnsi="仿宋" w:cs="仿宋" w:hint="eastAsia"/>
            <w:lang w:eastAsia="zh-CN"/>
          </w:rPr>
          <w:t>序言</w:t>
        </w:r>
        <w:r>
          <w:tab/>
        </w:r>
        <w:r>
          <w:fldChar w:fldCharType="begin"/>
        </w:r>
        <w:r>
          <w:instrText xml:space="preserve"> PAGEREF _Toc26503 \h </w:instrText>
        </w:r>
        <w:r>
          <w:fldChar w:fldCharType="separate"/>
        </w:r>
        <w:r>
          <w:t>3</w:t>
        </w:r>
        <w:r>
          <w:fldChar w:fldCharType="end"/>
        </w:r>
      </w:hyperlink>
    </w:p>
    <w:p>
      <w:pPr>
        <w:pStyle w:val="TOC1"/>
        <w:tabs>
          <w:tab w:val="right" w:leader="dot" w:pos="8306"/>
        </w:tabs>
      </w:pPr>
      <w:hyperlink w:anchor="_Toc28137" w:history="1">
        <w:r>
          <w:rPr>
            <w:rFonts w:ascii="仿宋" w:eastAsia="仿宋" w:hAnsi="仿宋" w:cs="仿宋" w:hint="eastAsia"/>
            <w:lang w:eastAsia="zh-CN"/>
          </w:rPr>
          <w:t>一、第八章员工绩效管理</w:t>
        </w:r>
        <w:r>
          <w:tab/>
        </w:r>
        <w:r>
          <w:fldChar w:fldCharType="begin"/>
        </w:r>
        <w:r>
          <w:instrText xml:space="preserve"> PAGEREF _Toc28137 \h </w:instrText>
        </w:r>
        <w:r>
          <w:fldChar w:fldCharType="separate"/>
        </w:r>
        <w:r>
          <w:t>3</w:t>
        </w:r>
        <w:r>
          <w:fldChar w:fldCharType="end"/>
        </w:r>
      </w:hyperlink>
    </w:p>
    <w:p>
      <w:pPr>
        <w:pStyle w:val="TOC2"/>
        <w:tabs>
          <w:tab w:val="right" w:leader="dot" w:pos="8306"/>
        </w:tabs>
      </w:pPr>
      <w:hyperlink w:anchor="_Toc10386" w:history="1">
        <w:r>
          <w:rPr>
            <w:rFonts w:ascii="仿宋" w:eastAsia="仿宋" w:hAnsi="仿宋" w:cs="仿宋" w:hint="eastAsia"/>
            <w:lang w:eastAsia="zh-CN"/>
          </w:rPr>
          <w:t>(一)、绩效评估体系建立</w:t>
        </w:r>
        <w:r>
          <w:tab/>
        </w:r>
        <w:r>
          <w:fldChar w:fldCharType="begin"/>
        </w:r>
        <w:r>
          <w:instrText xml:space="preserve"> PAGEREF _Toc10386 \h </w:instrText>
        </w:r>
        <w:r>
          <w:fldChar w:fldCharType="separate"/>
        </w:r>
        <w:r>
          <w:t>3</w:t>
        </w:r>
        <w:r>
          <w:fldChar w:fldCharType="end"/>
        </w:r>
      </w:hyperlink>
    </w:p>
    <w:p>
      <w:pPr>
        <w:pStyle w:val="TOC2"/>
        <w:tabs>
          <w:tab w:val="right" w:leader="dot" w:pos="8306"/>
        </w:tabs>
      </w:pPr>
      <w:hyperlink w:anchor="_Toc30294" w:history="1">
        <w:r>
          <w:rPr>
            <w:rFonts w:ascii="仿宋" w:eastAsia="仿宋" w:hAnsi="仿宋" w:cs="仿宋" w:hint="eastAsia"/>
            <w:lang w:eastAsia="zh-CN"/>
          </w:rPr>
          <w:t>(二)、绩效考核与反馈</w:t>
        </w:r>
        <w:r>
          <w:tab/>
        </w:r>
        <w:r>
          <w:fldChar w:fldCharType="begin"/>
        </w:r>
        <w:r>
          <w:instrText xml:space="preserve"> PAGEREF _Toc30294 \h </w:instrText>
        </w:r>
        <w:r>
          <w:fldChar w:fldCharType="separate"/>
        </w:r>
        <w:r>
          <w:t>4</w:t>
        </w:r>
        <w:r>
          <w:fldChar w:fldCharType="end"/>
        </w:r>
      </w:hyperlink>
    </w:p>
    <w:p>
      <w:pPr>
        <w:pStyle w:val="TOC2"/>
        <w:tabs>
          <w:tab w:val="right" w:leader="dot" w:pos="8306"/>
        </w:tabs>
      </w:pPr>
      <w:hyperlink w:anchor="_Toc7739" w:history="1">
        <w:r>
          <w:rPr>
            <w:rFonts w:ascii="仿宋" w:eastAsia="仿宋" w:hAnsi="仿宋" w:cs="仿宋" w:hint="eastAsia"/>
            <w:lang w:eastAsia="zh-CN"/>
          </w:rPr>
          <w:t>(三)、激励与奖惩机制</w:t>
        </w:r>
        <w:r>
          <w:tab/>
        </w:r>
        <w:r>
          <w:fldChar w:fldCharType="begin"/>
        </w:r>
        <w:r>
          <w:instrText xml:space="preserve"> PAGEREF _Toc7739 \h </w:instrText>
        </w:r>
        <w:r>
          <w:fldChar w:fldCharType="separate"/>
        </w:r>
        <w:r>
          <w:t>4</w:t>
        </w:r>
        <w:r>
          <w:fldChar w:fldCharType="end"/>
        </w:r>
      </w:hyperlink>
    </w:p>
    <w:p>
      <w:pPr>
        <w:pStyle w:val="TOC1"/>
        <w:tabs>
          <w:tab w:val="right" w:leader="dot" w:pos="8306"/>
        </w:tabs>
      </w:pPr>
      <w:hyperlink w:anchor="_Toc5035" w:history="1">
        <w:r>
          <w:rPr>
            <w:rFonts w:ascii="仿宋" w:eastAsia="仿宋" w:hAnsi="仿宋" w:cs="仿宋" w:hint="eastAsia"/>
            <w:lang w:eastAsia="zh-CN"/>
          </w:rPr>
          <w:t>二、宏观环境分析</w:t>
        </w:r>
        <w:r>
          <w:tab/>
        </w:r>
        <w:r>
          <w:fldChar w:fldCharType="begin"/>
        </w:r>
        <w:r>
          <w:instrText xml:space="preserve"> PAGEREF _Toc5035 \h </w:instrText>
        </w:r>
        <w:r>
          <w:fldChar w:fldCharType="separate"/>
        </w:r>
        <w:r>
          <w:t>5</w:t>
        </w:r>
        <w:r>
          <w:fldChar w:fldCharType="end"/>
        </w:r>
      </w:hyperlink>
    </w:p>
    <w:p>
      <w:pPr>
        <w:pStyle w:val="TOC2"/>
        <w:tabs>
          <w:tab w:val="right" w:leader="dot" w:pos="8306"/>
        </w:tabs>
      </w:pPr>
      <w:hyperlink w:anchor="_Toc18927" w:history="1">
        <w:r>
          <w:rPr>
            <w:rFonts w:ascii="仿宋" w:eastAsia="仿宋" w:hAnsi="仿宋" w:cs="仿宋" w:hint="eastAsia"/>
            <w:lang w:eastAsia="zh-CN"/>
          </w:rPr>
          <w:t>(一)、宏观环境分析</w:t>
        </w:r>
        <w:r>
          <w:tab/>
        </w:r>
        <w:r>
          <w:fldChar w:fldCharType="begin"/>
        </w:r>
        <w:r>
          <w:instrText xml:space="preserve"> PAGEREF _Toc18927 \h </w:instrText>
        </w:r>
        <w:r>
          <w:fldChar w:fldCharType="separate"/>
        </w:r>
        <w:r>
          <w:t>5</w:t>
        </w:r>
        <w:r>
          <w:fldChar w:fldCharType="end"/>
        </w:r>
      </w:hyperlink>
    </w:p>
    <w:p>
      <w:pPr>
        <w:pStyle w:val="TOC1"/>
        <w:tabs>
          <w:tab w:val="right" w:leader="dot" w:pos="8306"/>
        </w:tabs>
      </w:pPr>
      <w:hyperlink w:anchor="_Toc2457" w:history="1">
        <w:r>
          <w:rPr>
            <w:rFonts w:ascii="仿宋" w:eastAsia="仿宋" w:hAnsi="仿宋" w:cs="仿宋" w:hint="eastAsia"/>
            <w:lang w:eastAsia="zh-CN"/>
          </w:rPr>
          <w:t>三、员工职业生涯规划与发展</w:t>
        </w:r>
        <w:r>
          <w:tab/>
        </w:r>
        <w:r>
          <w:fldChar w:fldCharType="begin"/>
        </w:r>
        <w:r>
          <w:instrText xml:space="preserve"> PAGEREF _Toc2457 \h </w:instrText>
        </w:r>
        <w:r>
          <w:fldChar w:fldCharType="separate"/>
        </w:r>
        <w:r>
          <w:t>6</w:t>
        </w:r>
        <w:r>
          <w:fldChar w:fldCharType="end"/>
        </w:r>
      </w:hyperlink>
    </w:p>
    <w:p>
      <w:pPr>
        <w:pStyle w:val="TOC2"/>
        <w:tabs>
          <w:tab w:val="right" w:leader="dot" w:pos="8306"/>
        </w:tabs>
      </w:pPr>
      <w:hyperlink w:anchor="_Toc28845" w:history="1">
        <w:r>
          <w:rPr>
            <w:rFonts w:ascii="仿宋" w:eastAsia="仿宋" w:hAnsi="仿宋" w:cs="仿宋" w:hint="eastAsia"/>
            <w:lang w:eastAsia="zh-CN"/>
          </w:rPr>
          <w:t>(一)、职业生涯规划概述</w:t>
        </w:r>
        <w:r>
          <w:tab/>
        </w:r>
        <w:r>
          <w:fldChar w:fldCharType="begin"/>
        </w:r>
        <w:r>
          <w:instrText xml:space="preserve"> PAGEREF _Toc28845 \h </w:instrText>
        </w:r>
        <w:r>
          <w:fldChar w:fldCharType="separate"/>
        </w:r>
        <w:r>
          <w:t>6</w:t>
        </w:r>
        <w:r>
          <w:fldChar w:fldCharType="end"/>
        </w:r>
      </w:hyperlink>
    </w:p>
    <w:p>
      <w:pPr>
        <w:pStyle w:val="TOC2"/>
        <w:tabs>
          <w:tab w:val="right" w:leader="dot" w:pos="8306"/>
        </w:tabs>
      </w:pPr>
      <w:hyperlink w:anchor="_Toc8427" w:history="1">
        <w:r>
          <w:rPr>
            <w:rFonts w:ascii="仿宋" w:eastAsia="仿宋" w:hAnsi="仿宋" w:cs="仿宋" w:hint="eastAsia"/>
            <w:lang w:eastAsia="zh-CN"/>
          </w:rPr>
          <w:t>(二)、基本原则与方法</w:t>
        </w:r>
        <w:r>
          <w:tab/>
        </w:r>
        <w:r>
          <w:fldChar w:fldCharType="begin"/>
        </w:r>
        <w:r>
          <w:instrText xml:space="preserve"> PAGEREF _Toc8427 \h </w:instrText>
        </w:r>
        <w:r>
          <w:fldChar w:fldCharType="separate"/>
        </w:r>
        <w:r>
          <w:t>8</w:t>
        </w:r>
        <w:r>
          <w:fldChar w:fldCharType="end"/>
        </w:r>
      </w:hyperlink>
    </w:p>
    <w:p>
      <w:pPr>
        <w:pStyle w:val="TOC2"/>
        <w:tabs>
          <w:tab w:val="right" w:leader="dot" w:pos="8306"/>
        </w:tabs>
      </w:pPr>
      <w:hyperlink w:anchor="_Toc6324" w:history="1">
        <w:r>
          <w:rPr>
            <w:rFonts w:ascii="仿宋" w:eastAsia="仿宋" w:hAnsi="仿宋" w:cs="仿宋" w:hint="eastAsia"/>
            <w:lang w:eastAsia="zh-CN"/>
          </w:rPr>
          <w:t>(三)、员工职业生涯管理</w:t>
        </w:r>
        <w:r>
          <w:tab/>
        </w:r>
        <w:r>
          <w:fldChar w:fldCharType="begin"/>
        </w:r>
        <w:r>
          <w:instrText xml:space="preserve"> PAGEREF _Toc6324 \h </w:instrText>
        </w:r>
        <w:r>
          <w:fldChar w:fldCharType="separate"/>
        </w:r>
        <w:r>
          <w:t>8</w:t>
        </w:r>
        <w:r>
          <w:fldChar w:fldCharType="end"/>
        </w:r>
      </w:hyperlink>
    </w:p>
    <w:p>
      <w:pPr>
        <w:pStyle w:val="TOC2"/>
        <w:tabs>
          <w:tab w:val="right" w:leader="dot" w:pos="8306"/>
        </w:tabs>
      </w:pPr>
      <w:hyperlink w:anchor="_Toc11519" w:history="1">
        <w:r>
          <w:rPr>
            <w:rFonts w:ascii="仿宋" w:eastAsia="仿宋" w:hAnsi="仿宋" w:cs="仿宋" w:hint="eastAsia"/>
            <w:lang w:eastAsia="zh-CN"/>
          </w:rPr>
          <w:t>(四)、职业生涯发展支持体系</w:t>
        </w:r>
        <w:r>
          <w:tab/>
        </w:r>
        <w:r>
          <w:fldChar w:fldCharType="begin"/>
        </w:r>
        <w:r>
          <w:instrText xml:space="preserve"> PAGEREF _Toc11519 \h </w:instrText>
        </w:r>
        <w:r>
          <w:fldChar w:fldCharType="separate"/>
        </w:r>
        <w:r>
          <w:t>10</w:t>
        </w:r>
        <w:r>
          <w:fldChar w:fldCharType="end"/>
        </w:r>
      </w:hyperlink>
    </w:p>
    <w:p>
      <w:pPr>
        <w:pStyle w:val="TOC2"/>
        <w:tabs>
          <w:tab w:val="right" w:leader="dot" w:pos="8306"/>
        </w:tabs>
      </w:pPr>
      <w:hyperlink w:anchor="_Toc32156" w:history="1">
        <w:r>
          <w:rPr>
            <w:rFonts w:ascii="仿宋" w:eastAsia="仿宋" w:hAnsi="仿宋" w:cs="仿宋" w:hint="eastAsia"/>
            <w:lang w:eastAsia="zh-CN"/>
          </w:rPr>
          <w:t>(五)、公司文化与员工职业发展融合</w:t>
        </w:r>
        <w:r>
          <w:tab/>
        </w:r>
        <w:r>
          <w:fldChar w:fldCharType="begin"/>
        </w:r>
        <w:r>
          <w:instrText xml:space="preserve"> PAGEREF _Toc32156 \h </w:instrText>
        </w:r>
        <w:r>
          <w:fldChar w:fldCharType="separate"/>
        </w:r>
        <w:r>
          <w:t>11</w:t>
        </w:r>
        <w:r>
          <w:fldChar w:fldCharType="end"/>
        </w:r>
      </w:hyperlink>
    </w:p>
    <w:p>
      <w:pPr>
        <w:pStyle w:val="TOC2"/>
        <w:tabs>
          <w:tab w:val="right" w:leader="dot" w:pos="8306"/>
        </w:tabs>
      </w:pPr>
      <w:hyperlink w:anchor="_Toc8694" w:history="1">
        <w:r>
          <w:rPr>
            <w:rFonts w:ascii="仿宋" w:eastAsia="仿宋" w:hAnsi="仿宋" w:cs="仿宋" w:hint="eastAsia"/>
            <w:lang w:eastAsia="zh-CN"/>
          </w:rPr>
          <w:t>(六)、未来趋势与发展策略</w:t>
        </w:r>
        <w:r>
          <w:tab/>
        </w:r>
        <w:r>
          <w:fldChar w:fldCharType="begin"/>
        </w:r>
        <w:r>
          <w:instrText xml:space="preserve"> PAGEREF _Toc8694 \h </w:instrText>
        </w:r>
        <w:r>
          <w:fldChar w:fldCharType="separate"/>
        </w:r>
        <w:r>
          <w:t>13</w:t>
        </w:r>
        <w:r>
          <w:fldChar w:fldCharType="end"/>
        </w:r>
      </w:hyperlink>
    </w:p>
    <w:p>
      <w:pPr>
        <w:pStyle w:val="TOC1"/>
        <w:tabs>
          <w:tab w:val="right" w:leader="dot" w:pos="8306"/>
        </w:tabs>
      </w:pPr>
      <w:hyperlink w:anchor="_Toc30281" w:history="1">
        <w:r>
          <w:rPr>
            <w:rFonts w:ascii="仿宋" w:eastAsia="仿宋" w:hAnsi="仿宋" w:cs="仿宋" w:hint="eastAsia"/>
            <w:lang w:eastAsia="zh-CN"/>
          </w:rPr>
          <w:t>四、橡胶促进剂行业背景分析</w:t>
        </w:r>
        <w:r>
          <w:tab/>
        </w:r>
        <w:r>
          <w:fldChar w:fldCharType="begin"/>
        </w:r>
        <w:r>
          <w:instrText xml:space="preserve"> PAGEREF _Toc30281 \h </w:instrText>
        </w:r>
        <w:r>
          <w:fldChar w:fldCharType="separate"/>
        </w:r>
        <w:r>
          <w:t>15</w:t>
        </w:r>
        <w:r>
          <w:fldChar w:fldCharType="end"/>
        </w:r>
      </w:hyperlink>
    </w:p>
    <w:p>
      <w:pPr>
        <w:pStyle w:val="TOC2"/>
        <w:tabs>
          <w:tab w:val="right" w:leader="dot" w:pos="8306"/>
        </w:tabs>
      </w:pPr>
      <w:hyperlink w:anchor="_Toc26977" w:history="1">
        <w:r>
          <w:rPr>
            <w:rFonts w:ascii="仿宋" w:eastAsia="仿宋" w:hAnsi="仿宋" w:cs="仿宋" w:hint="eastAsia"/>
            <w:lang w:eastAsia="zh-CN"/>
          </w:rPr>
          <w:t>(一)、橡胶促进剂行业背景分析</w:t>
        </w:r>
        <w:r>
          <w:tab/>
        </w:r>
        <w:r>
          <w:fldChar w:fldCharType="begin"/>
        </w:r>
        <w:r>
          <w:instrText xml:space="preserve"> PAGEREF _Toc26977 \h </w:instrText>
        </w:r>
        <w:r>
          <w:fldChar w:fldCharType="separate"/>
        </w:r>
        <w:r>
          <w:t>15</w:t>
        </w:r>
        <w:r>
          <w:fldChar w:fldCharType="end"/>
        </w:r>
      </w:hyperlink>
    </w:p>
    <w:p>
      <w:pPr>
        <w:pStyle w:val="TOC1"/>
        <w:tabs>
          <w:tab w:val="right" w:leader="dot" w:pos="8306"/>
        </w:tabs>
      </w:pPr>
      <w:hyperlink w:anchor="_Toc25426" w:history="1">
        <w:r>
          <w:rPr>
            <w:rFonts w:ascii="仿宋" w:eastAsia="仿宋" w:hAnsi="仿宋" w:cs="仿宋" w:hint="eastAsia"/>
            <w:lang w:eastAsia="zh-CN"/>
          </w:rPr>
          <w:t>五、公司简介</w:t>
        </w:r>
        <w:r>
          <w:tab/>
        </w:r>
        <w:r>
          <w:fldChar w:fldCharType="begin"/>
        </w:r>
        <w:r>
          <w:instrText xml:space="preserve"> PAGEREF _Toc25426 \h </w:instrText>
        </w:r>
        <w:r>
          <w:fldChar w:fldCharType="separate"/>
        </w:r>
        <w:r>
          <w:t>17</w:t>
        </w:r>
        <w:r>
          <w:fldChar w:fldCharType="end"/>
        </w:r>
      </w:hyperlink>
    </w:p>
    <w:p>
      <w:pPr>
        <w:pStyle w:val="TOC2"/>
        <w:tabs>
          <w:tab w:val="right" w:leader="dot" w:pos="8306"/>
        </w:tabs>
      </w:pPr>
      <w:hyperlink w:anchor="_Toc20866" w:history="1">
        <w:r>
          <w:rPr>
            <w:rFonts w:ascii="仿宋" w:eastAsia="仿宋" w:hAnsi="仿宋" w:cs="仿宋" w:hint="eastAsia"/>
            <w:lang w:eastAsia="zh-CN"/>
          </w:rPr>
          <w:t>(一)、公司基本信息</w:t>
        </w:r>
        <w:r>
          <w:tab/>
        </w:r>
        <w:r>
          <w:fldChar w:fldCharType="begin"/>
        </w:r>
        <w:r>
          <w:instrText xml:space="preserve"> PAGEREF _Toc20866 \h </w:instrText>
        </w:r>
        <w:r>
          <w:fldChar w:fldCharType="separate"/>
        </w:r>
        <w:r>
          <w:t>17</w:t>
        </w:r>
        <w:r>
          <w:fldChar w:fldCharType="end"/>
        </w:r>
      </w:hyperlink>
    </w:p>
    <w:p>
      <w:pPr>
        <w:pStyle w:val="TOC2"/>
        <w:tabs>
          <w:tab w:val="right" w:leader="dot" w:pos="8306"/>
        </w:tabs>
      </w:pPr>
      <w:hyperlink w:anchor="_Toc12760" w:history="1">
        <w:r>
          <w:rPr>
            <w:rFonts w:ascii="仿宋" w:eastAsia="仿宋" w:hAnsi="仿宋" w:cs="仿宋" w:hint="eastAsia"/>
            <w:lang w:eastAsia="zh-CN"/>
          </w:rPr>
          <w:t>(二)、公司简介</w:t>
        </w:r>
        <w:r>
          <w:tab/>
        </w:r>
        <w:r>
          <w:fldChar w:fldCharType="begin"/>
        </w:r>
        <w:r>
          <w:instrText xml:space="preserve"> PAGEREF _Toc12760 \h </w:instrText>
        </w:r>
        <w:r>
          <w:fldChar w:fldCharType="separate"/>
        </w:r>
        <w:r>
          <w:t>18</w:t>
        </w:r>
        <w:r>
          <w:fldChar w:fldCharType="end"/>
        </w:r>
      </w:hyperlink>
    </w:p>
    <w:p>
      <w:pPr>
        <w:pStyle w:val="TOC2"/>
        <w:tabs>
          <w:tab w:val="right" w:leader="dot" w:pos="8306"/>
        </w:tabs>
      </w:pPr>
      <w:hyperlink w:anchor="_Toc4947" w:history="1">
        <w:r>
          <w:rPr>
            <w:rFonts w:ascii="仿宋" w:eastAsia="仿宋" w:hAnsi="仿宋" w:cs="仿宋" w:hint="eastAsia"/>
            <w:lang w:eastAsia="zh-CN"/>
          </w:rPr>
          <w:t>(三)、核心人员介绍</w:t>
        </w:r>
        <w:r>
          <w:tab/>
        </w:r>
        <w:r>
          <w:fldChar w:fldCharType="begin"/>
        </w:r>
        <w:r>
          <w:instrText xml:space="preserve"> PAGEREF _Toc4947 \h </w:instrText>
        </w:r>
        <w:r>
          <w:fldChar w:fldCharType="separate"/>
        </w:r>
        <w:r>
          <w:t>20</w:t>
        </w:r>
        <w:r>
          <w:fldChar w:fldCharType="end"/>
        </w:r>
      </w:hyperlink>
    </w:p>
    <w:p>
      <w:pPr>
        <w:pStyle w:val="TOC1"/>
        <w:tabs>
          <w:tab w:val="right" w:leader="dot" w:pos="8306"/>
        </w:tabs>
      </w:pPr>
      <w:hyperlink w:anchor="_Toc7649" w:history="1">
        <w:r>
          <w:rPr>
            <w:rFonts w:ascii="仿宋" w:eastAsia="仿宋" w:hAnsi="仿宋" w:cs="仿宋" w:hint="eastAsia"/>
            <w:lang w:eastAsia="zh-CN"/>
          </w:rPr>
          <w:t>六、第十二章职业伦理与社会责任</w:t>
        </w:r>
        <w:r>
          <w:tab/>
        </w:r>
        <w:r>
          <w:fldChar w:fldCharType="begin"/>
        </w:r>
        <w:r>
          <w:instrText xml:space="preserve"> PAGEREF _Toc7649 \h </w:instrText>
        </w:r>
        <w:r>
          <w:fldChar w:fldCharType="separate"/>
        </w:r>
        <w:r>
          <w:t>22</w:t>
        </w:r>
        <w:r>
          <w:fldChar w:fldCharType="end"/>
        </w:r>
      </w:hyperlink>
    </w:p>
    <w:p>
      <w:pPr>
        <w:pStyle w:val="TOC2"/>
        <w:tabs>
          <w:tab w:val="right" w:leader="dot" w:pos="8306"/>
        </w:tabs>
      </w:pPr>
      <w:hyperlink w:anchor="_Toc3560" w:history="1">
        <w:r>
          <w:rPr>
            <w:rFonts w:ascii="仿宋" w:eastAsia="仿宋" w:hAnsi="仿宋" w:cs="仿宋" w:hint="eastAsia"/>
            <w:lang w:eastAsia="zh-CN"/>
          </w:rPr>
          <w:t>(一)、职业道德规范</w:t>
        </w:r>
        <w:r>
          <w:tab/>
        </w:r>
        <w:r>
          <w:fldChar w:fldCharType="begin"/>
        </w:r>
        <w:r>
          <w:instrText xml:space="preserve"> PAGEREF _Toc3560 \h </w:instrText>
        </w:r>
        <w:r>
          <w:fldChar w:fldCharType="separate"/>
        </w:r>
        <w:r>
          <w:t>22</w:t>
        </w:r>
        <w:r>
          <w:fldChar w:fldCharType="end"/>
        </w:r>
      </w:hyperlink>
    </w:p>
    <w:p>
      <w:pPr>
        <w:pStyle w:val="TOC2"/>
        <w:tabs>
          <w:tab w:val="right" w:leader="dot" w:pos="8306"/>
        </w:tabs>
      </w:pPr>
      <w:hyperlink w:anchor="_Toc30895" w:history="1">
        <w:r>
          <w:rPr>
            <w:rFonts w:ascii="仿宋" w:eastAsia="仿宋" w:hAnsi="仿宋" w:cs="仿宋" w:hint="eastAsia"/>
            <w:lang w:eastAsia="zh-CN"/>
          </w:rPr>
          <w:t>(二)、社会责任履行</w:t>
        </w:r>
        <w:r>
          <w:tab/>
        </w:r>
        <w:r>
          <w:fldChar w:fldCharType="begin"/>
        </w:r>
        <w:r>
          <w:instrText xml:space="preserve"> PAGEREF _Toc30895 \h </w:instrText>
        </w:r>
        <w:r>
          <w:fldChar w:fldCharType="separate"/>
        </w:r>
        <w:r>
          <w:t>23</w:t>
        </w:r>
        <w:r>
          <w:fldChar w:fldCharType="end"/>
        </w:r>
      </w:hyperlink>
    </w:p>
    <w:p>
      <w:pPr>
        <w:pStyle w:val="TOC1"/>
        <w:tabs>
          <w:tab w:val="right" w:leader="dot" w:pos="8306"/>
        </w:tabs>
      </w:pPr>
      <w:hyperlink w:anchor="_Toc2553" w:history="1">
        <w:r>
          <w:rPr>
            <w:rFonts w:ascii="仿宋" w:eastAsia="仿宋" w:hAnsi="仿宋" w:cs="仿宋" w:hint="eastAsia"/>
            <w:lang w:eastAsia="zh-CN"/>
          </w:rPr>
          <w:t>七、员工家庭与工作平衡支持计划</w:t>
        </w:r>
        <w:r>
          <w:tab/>
        </w:r>
        <w:r>
          <w:fldChar w:fldCharType="begin"/>
        </w:r>
        <w:r>
          <w:instrText xml:space="preserve"> PAGEREF _Toc2553 \h </w:instrText>
        </w:r>
        <w:r>
          <w:fldChar w:fldCharType="separate"/>
        </w:r>
        <w:r>
          <w:t>24</w:t>
        </w:r>
        <w:r>
          <w:fldChar w:fldCharType="end"/>
        </w:r>
      </w:hyperlink>
    </w:p>
    <w:p>
      <w:pPr>
        <w:pStyle w:val="TOC2"/>
        <w:tabs>
          <w:tab w:val="right" w:leader="dot" w:pos="8306"/>
        </w:tabs>
      </w:pPr>
      <w:hyperlink w:anchor="_Toc6829" w:history="1">
        <w:r>
          <w:rPr>
            <w:rFonts w:ascii="仿宋" w:eastAsia="仿宋" w:hAnsi="仿宋" w:cs="仿宋" w:hint="eastAsia"/>
            <w:lang w:eastAsia="zh-CN"/>
          </w:rPr>
          <w:t>(一)、家庭与工作平衡的重要性分析</w:t>
        </w:r>
        <w:r>
          <w:tab/>
        </w:r>
        <w:r>
          <w:fldChar w:fldCharType="begin"/>
        </w:r>
        <w:r>
          <w:instrText xml:space="preserve"> PAGEREF _Toc6829 \h </w:instrText>
        </w:r>
        <w:r>
          <w:fldChar w:fldCharType="separate"/>
        </w:r>
        <w:r>
          <w:t>24</w:t>
        </w:r>
        <w:r>
          <w:fldChar w:fldCharType="end"/>
        </w:r>
      </w:hyperlink>
    </w:p>
    <w:p>
      <w:pPr>
        <w:pStyle w:val="TOC2"/>
        <w:tabs>
          <w:tab w:val="right" w:leader="dot" w:pos="8306"/>
        </w:tabs>
      </w:pPr>
      <w:hyperlink w:anchor="_Toc11917" w:history="1">
        <w:r>
          <w:rPr>
            <w:rFonts w:ascii="仿宋" w:eastAsia="仿宋" w:hAnsi="仿宋" w:cs="仿宋" w:hint="eastAsia"/>
            <w:lang w:eastAsia="zh-CN"/>
          </w:rPr>
          <w:t>(二)、支持计划的制定与实施步骤</w:t>
        </w:r>
        <w:r>
          <w:tab/>
        </w:r>
        <w:r>
          <w:fldChar w:fldCharType="begin"/>
        </w:r>
        <w:r>
          <w:instrText xml:space="preserve"> PAGEREF _Toc11917 \h </w:instrText>
        </w:r>
        <w:r>
          <w:fldChar w:fldCharType="separate"/>
        </w:r>
        <w:r>
          <w:t>24</w:t>
        </w:r>
        <w:r>
          <w:fldChar w:fldCharType="end"/>
        </w:r>
      </w:hyperlink>
    </w:p>
    <w:p>
      <w:pPr>
        <w:pStyle w:val="TOC2"/>
        <w:tabs>
          <w:tab w:val="right" w:leader="dot" w:pos="8306"/>
        </w:tabs>
      </w:pPr>
      <w:hyperlink w:anchor="_Toc9702" w:history="1">
        <w:r>
          <w:rPr>
            <w:rFonts w:ascii="仿宋" w:eastAsia="仿宋" w:hAnsi="仿宋" w:cs="仿宋" w:hint="eastAsia"/>
            <w:lang w:eastAsia="zh-CN"/>
          </w:rPr>
          <w:t>(三)、平衡效果的评估及调整优化</w:t>
        </w:r>
        <w:r>
          <w:tab/>
        </w:r>
        <w:r>
          <w:fldChar w:fldCharType="begin"/>
        </w:r>
        <w:r>
          <w:instrText xml:space="preserve"> PAGEREF _Toc9702 \h </w:instrText>
        </w:r>
        <w:r>
          <w:fldChar w:fldCharType="separate"/>
        </w:r>
        <w:r>
          <w:t>25</w:t>
        </w:r>
        <w:r>
          <w:fldChar w:fldCharType="end"/>
        </w:r>
      </w:hyperlink>
    </w:p>
    <w:p>
      <w:pPr>
        <w:pStyle w:val="TOC1"/>
        <w:tabs>
          <w:tab w:val="right" w:leader="dot" w:pos="8306"/>
        </w:tabs>
      </w:pPr>
      <w:hyperlink w:anchor="_Toc22556" w:history="1">
        <w:r>
          <w:rPr>
            <w:rFonts w:ascii="仿宋" w:eastAsia="仿宋" w:hAnsi="仿宋" w:cs="仿宋" w:hint="eastAsia"/>
            <w:lang w:eastAsia="zh-CN"/>
          </w:rPr>
          <w:t>八、第十四章员工健康与安全管理</w:t>
        </w:r>
        <w:r>
          <w:tab/>
        </w:r>
        <w:r>
          <w:fldChar w:fldCharType="begin"/>
        </w:r>
        <w:r>
          <w:instrText xml:space="preserve"> PAGEREF _Toc22556 \h </w:instrText>
        </w:r>
        <w:r>
          <w:fldChar w:fldCharType="separate"/>
        </w:r>
        <w:r>
          <w:t>25</w:t>
        </w:r>
        <w:r>
          <w:fldChar w:fldCharType="end"/>
        </w:r>
      </w:hyperlink>
    </w:p>
    <w:p>
      <w:pPr>
        <w:pStyle w:val="TOC2"/>
        <w:tabs>
          <w:tab w:val="right" w:leader="dot" w:pos="8306"/>
        </w:tabs>
      </w:pPr>
      <w:hyperlink w:anchor="_Toc9514" w:history="1">
        <w:r>
          <w:rPr>
            <w:rFonts w:ascii="仿宋" w:eastAsia="仿宋" w:hAnsi="仿宋" w:cs="仿宋" w:hint="eastAsia"/>
            <w:lang w:eastAsia="zh-CN"/>
          </w:rPr>
          <w:t>(一)、健康保障计划</w:t>
        </w:r>
        <w:r>
          <w:tab/>
        </w:r>
        <w:r>
          <w:fldChar w:fldCharType="begin"/>
        </w:r>
        <w:r>
          <w:instrText xml:space="preserve"> PAGEREF _Toc9514 \h </w:instrText>
        </w:r>
        <w:r>
          <w:fldChar w:fldCharType="separate"/>
        </w:r>
        <w:r>
          <w:t>25</w:t>
        </w:r>
        <w:r>
          <w:fldChar w:fldCharType="end"/>
        </w:r>
      </w:hyperlink>
    </w:p>
    <w:p>
      <w:pPr>
        <w:pStyle w:val="TOC2"/>
        <w:tabs>
          <w:tab w:val="right" w:leader="dot" w:pos="8306"/>
        </w:tabs>
      </w:pPr>
      <w:hyperlink w:anchor="_Toc19873" w:history="1">
        <w:r>
          <w:rPr>
            <w:rFonts w:ascii="仿宋" w:eastAsia="仿宋" w:hAnsi="仿宋" w:cs="仿宋" w:hint="eastAsia"/>
            <w:lang w:eastAsia="zh-CN"/>
          </w:rPr>
          <w:t>(二)、安全管理体系</w:t>
        </w:r>
        <w:r>
          <w:tab/>
        </w:r>
        <w:r>
          <w:fldChar w:fldCharType="begin"/>
        </w:r>
        <w:r>
          <w:instrText xml:space="preserve"> PAGEREF _Toc19873 \h </w:instrText>
        </w:r>
        <w:r>
          <w:fldChar w:fldCharType="separate"/>
        </w:r>
        <w:r>
          <w:t>26</w:t>
        </w:r>
        <w:r>
          <w:fldChar w:fldCharType="end"/>
        </w:r>
      </w:hyperlink>
    </w:p>
    <w:p>
      <w:pPr>
        <w:pStyle w:val="TOC1"/>
        <w:tabs>
          <w:tab w:val="right" w:leader="dot" w:pos="8306"/>
        </w:tabs>
      </w:pPr>
      <w:hyperlink w:anchor="_Toc13634" w:history="1">
        <w:r>
          <w:rPr>
            <w:rFonts w:ascii="仿宋" w:eastAsia="仿宋" w:hAnsi="仿宋" w:cs="仿宋" w:hint="eastAsia"/>
            <w:lang w:eastAsia="zh-CN"/>
          </w:rPr>
          <w:t>九、员工社会责任履行及参与公益活动</w:t>
        </w:r>
        <w:r>
          <w:tab/>
        </w:r>
        <w:r>
          <w:fldChar w:fldCharType="begin"/>
        </w:r>
        <w:r>
          <w:instrText xml:space="preserve"> PAGEREF _Toc13634 \h </w:instrText>
        </w:r>
        <w:r>
          <w:fldChar w:fldCharType="separate"/>
        </w:r>
        <w:r>
          <w:t>28</w:t>
        </w:r>
        <w:r>
          <w:fldChar w:fldCharType="end"/>
        </w:r>
      </w:hyperlink>
    </w:p>
    <w:p>
      <w:pPr>
        <w:pStyle w:val="TOC2"/>
        <w:tabs>
          <w:tab w:val="right" w:leader="dot" w:pos="8306"/>
        </w:tabs>
      </w:pPr>
      <w:hyperlink w:anchor="_Toc27516" w:history="1">
        <w:r>
          <w:rPr>
            <w:rFonts w:ascii="仿宋" w:eastAsia="仿宋" w:hAnsi="仿宋" w:cs="仿宋" w:hint="eastAsia"/>
            <w:lang w:eastAsia="zh-CN"/>
          </w:rPr>
          <w:t>(一)、员工社会责任的内涵及履行方式</w:t>
        </w:r>
        <w:r>
          <w:tab/>
        </w:r>
        <w:r>
          <w:fldChar w:fldCharType="begin"/>
        </w:r>
        <w:r>
          <w:instrText xml:space="preserve"> PAGEREF _Toc27516 \h </w:instrText>
        </w:r>
        <w:r>
          <w:fldChar w:fldCharType="separate"/>
        </w:r>
        <w:r>
          <w:t>28</w:t>
        </w:r>
        <w:r>
          <w:fldChar w:fldCharType="end"/>
        </w:r>
      </w:hyperlink>
    </w:p>
    <w:p>
      <w:pPr>
        <w:pStyle w:val="TOC2"/>
        <w:tabs>
          <w:tab w:val="right" w:leader="dot" w:pos="8306"/>
        </w:tabs>
      </w:pPr>
      <w:hyperlink w:anchor="_Toc4327" w:history="1">
        <w:r>
          <w:rPr>
            <w:rFonts w:ascii="仿宋" w:eastAsia="仿宋" w:hAnsi="仿宋" w:cs="仿宋" w:hint="eastAsia"/>
            <w:lang w:eastAsia="zh-CN"/>
          </w:rPr>
          <w:t>(二)、参与公益活动的意义及实施策略</w:t>
        </w:r>
        <w:r>
          <w:tab/>
        </w:r>
        <w:r>
          <w:fldChar w:fldCharType="begin"/>
        </w:r>
        <w:r>
          <w:instrText xml:space="preserve"> PAGEREF _Toc4327 \h </w:instrText>
        </w:r>
        <w:r>
          <w:fldChar w:fldCharType="separate"/>
        </w:r>
        <w:r>
          <w:t>29</w:t>
        </w:r>
        <w:r>
          <w:fldChar w:fldCharType="end"/>
        </w:r>
      </w:hyperlink>
    </w:p>
    <w:p>
      <w:pPr>
        <w:pStyle w:val="TOC2"/>
        <w:tabs>
          <w:tab w:val="right" w:leader="dot" w:pos="8306"/>
        </w:tabs>
      </w:pPr>
      <w:hyperlink w:anchor="_Toc23053" w:history="1">
        <w:r>
          <w:rPr>
            <w:rFonts w:ascii="仿宋" w:eastAsia="仿宋" w:hAnsi="仿宋" w:cs="仿宋" w:hint="eastAsia"/>
            <w:lang w:eastAsia="zh-CN"/>
          </w:rPr>
          <w:t>(三)、社会责任履行及公益活动参与的持续推进</w:t>
        </w:r>
        <w:r>
          <w:tab/>
        </w:r>
        <w:r>
          <w:fldChar w:fldCharType="begin"/>
        </w:r>
        <w:r>
          <w:instrText xml:space="preserve"> PAGEREF _Toc23053 \h </w:instrText>
        </w:r>
        <w:r>
          <w:fldChar w:fldCharType="separate"/>
        </w:r>
        <w:r>
          <w:t>29</w:t>
        </w:r>
        <w:r>
          <w:fldChar w:fldCharType="end"/>
        </w:r>
      </w:hyperlink>
    </w:p>
    <w:p>
      <w:pPr>
        <w:pStyle w:val="TOC1"/>
        <w:tabs>
          <w:tab w:val="right" w:leader="dot" w:pos="8306"/>
        </w:tabs>
      </w:pPr>
      <w:hyperlink w:anchor="_Toc23898" w:history="1">
        <w:r>
          <w:rPr>
            <w:rFonts w:ascii="仿宋" w:eastAsia="仿宋" w:hAnsi="仿宋" w:cs="仿宋" w:hint="eastAsia"/>
            <w:lang w:eastAsia="zh-CN"/>
          </w:rPr>
          <w:t>十、第三十八章员工社交媒体管理</w:t>
        </w:r>
        <w:r>
          <w:tab/>
        </w:r>
        <w:r>
          <w:fldChar w:fldCharType="begin"/>
        </w:r>
        <w:r>
          <w:instrText xml:space="preserve"> PAGEREF _Toc23898 \h </w:instrText>
        </w:r>
        <w:r>
          <w:fldChar w:fldCharType="separate"/>
        </w:r>
        <w:r>
          <w:t>30</w:t>
        </w:r>
        <w:r>
          <w:fldChar w:fldCharType="end"/>
        </w:r>
      </w:hyperlink>
    </w:p>
    <w:p>
      <w:pPr>
        <w:pStyle w:val="TOC2"/>
        <w:tabs>
          <w:tab w:val="right" w:leader="dot" w:pos="8306"/>
        </w:tabs>
      </w:pPr>
      <w:hyperlink w:anchor="_Toc22120" w:history="1">
        <w:r>
          <w:rPr>
            <w:rFonts w:ascii="仿宋" w:eastAsia="仿宋" w:hAnsi="仿宋" w:cs="仿宋" w:hint="eastAsia"/>
            <w:lang w:eastAsia="zh-CN"/>
          </w:rPr>
          <w:t>(一)、员工社交媒体政策</w:t>
        </w:r>
        <w:r>
          <w:tab/>
        </w:r>
        <w:r>
          <w:fldChar w:fldCharType="begin"/>
        </w:r>
        <w:r>
          <w:instrText xml:space="preserve"> PAGEREF _Toc22120 \h </w:instrText>
        </w:r>
        <w:r>
          <w:fldChar w:fldCharType="separate"/>
        </w:r>
        <w:r>
          <w:t>30</w:t>
        </w:r>
        <w:r>
          <w:fldChar w:fldCharType="end"/>
        </w:r>
      </w:hyperlink>
    </w:p>
    <w:p>
      <w:pPr>
        <w:pStyle w:val="TOC2"/>
        <w:tabs>
          <w:tab w:val="right" w:leader="dot" w:pos="8306"/>
        </w:tabs>
      </w:pPr>
      <w:hyperlink w:anchor="_Toc17612" w:history="1">
        <w:r>
          <w:rPr>
            <w:rFonts w:ascii="仿宋" w:eastAsia="仿宋" w:hAnsi="仿宋" w:cs="仿宋" w:hint="eastAsia"/>
            <w:lang w:eastAsia="zh-CN"/>
          </w:rPr>
          <w:t>(二)、个人品牌与公司形象的关联</w:t>
        </w:r>
        <w:r>
          <w:tab/>
        </w:r>
        <w:r>
          <w:fldChar w:fldCharType="begin"/>
        </w:r>
        <w:r>
          <w:instrText xml:space="preserve"> PAGEREF _Toc17612 \h </w:instrText>
        </w:r>
        <w:r>
          <w:fldChar w:fldCharType="separate"/>
        </w:r>
        <w:r>
          <w:t>31</w:t>
        </w:r>
        <w:r>
          <w:fldChar w:fldCharType="end"/>
        </w:r>
      </w:hyperlink>
    </w:p>
    <w:p>
      <w:pPr>
        <w:pStyle w:val="TOC2"/>
        <w:tabs>
          <w:tab w:val="right" w:leader="dot" w:pos="8306"/>
        </w:tabs>
      </w:pPr>
      <w:hyperlink w:anchor="_Toc1446" w:history="1">
        <w:r>
          <w:rPr>
            <w:rFonts w:ascii="仿宋" w:eastAsia="仿宋" w:hAnsi="仿宋" w:cs="仿宋" w:hint="eastAsia"/>
            <w:lang w:eastAsia="zh-CN"/>
          </w:rPr>
          <w:t>(三)、社交媒体使用准则</w:t>
        </w:r>
        <w:r>
          <w:tab/>
        </w:r>
        <w:r>
          <w:fldChar w:fldCharType="begin"/>
        </w:r>
        <w:r>
          <w:instrText xml:space="preserve"> PAGEREF _Toc1446 \h </w:instrText>
        </w:r>
        <w:r>
          <w:fldChar w:fldCharType="separate"/>
        </w:r>
        <w:r>
          <w:t>32</w:t>
        </w:r>
        <w:r>
          <w:fldChar w:fldCharType="end"/>
        </w:r>
      </w:hyperlink>
    </w:p>
    <w:p>
      <w:pPr>
        <w:pStyle w:val="TOC2"/>
        <w:tabs>
          <w:tab w:val="right" w:leader="dot" w:pos="8306"/>
        </w:tabs>
      </w:pPr>
      <w:hyperlink w:anchor="_Toc5368" w:history="1">
        <w:r>
          <w:rPr>
            <w:rFonts w:ascii="仿宋" w:eastAsia="仿宋" w:hAnsi="仿宋" w:cs="仿宋" w:hint="eastAsia"/>
            <w:lang w:eastAsia="zh-CN"/>
          </w:rPr>
          <w:t>(四)、公司与员工互动</w:t>
        </w:r>
        <w:r>
          <w:tab/>
        </w:r>
        <w:r>
          <w:fldChar w:fldCharType="begin"/>
        </w:r>
        <w:r>
          <w:instrText xml:space="preserve"> PAGEREF _Toc5368 \h </w:instrText>
        </w:r>
        <w:r>
          <w:fldChar w:fldCharType="separate"/>
        </w:r>
        <w:r>
          <w:t>35</w:t>
        </w:r>
        <w:r>
          <w:fldChar w:fldCharType="end"/>
        </w:r>
      </w:hyperlink>
    </w:p>
    <w:p>
      <w:pPr>
        <w:pStyle w:val="TOC2"/>
        <w:tabs>
          <w:tab w:val="right" w:leader="dot" w:pos="8306"/>
        </w:tabs>
      </w:pPr>
      <w:hyperlink w:anchor="_Toc20365" w:history="1">
        <w:r>
          <w:rPr>
            <w:rFonts w:ascii="仿宋" w:eastAsia="仿宋" w:hAnsi="仿宋" w:cs="仿宋" w:hint="eastAsia"/>
            <w:lang w:eastAsia="zh-CN"/>
          </w:rPr>
          <w:t>(五)、公司社交媒体账号管理</w:t>
        </w:r>
        <w:r>
          <w:tab/>
        </w:r>
        <w:r>
          <w:fldChar w:fldCharType="begin"/>
        </w:r>
        <w:r>
          <w:instrText xml:space="preserve"> PAGEREF _Toc20365 \h </w:instrText>
        </w:r>
        <w:r>
          <w:fldChar w:fldCharType="separate"/>
        </w:r>
        <w:r>
          <w:t>36</w:t>
        </w:r>
        <w:r>
          <w:fldChar w:fldCharType="end"/>
        </w:r>
      </w:hyperlink>
    </w:p>
    <w:p>
      <w:pPr>
        <w:pStyle w:val="TOC2"/>
        <w:tabs>
          <w:tab w:val="right" w:leader="dot" w:pos="8306"/>
        </w:tabs>
      </w:pPr>
      <w:hyperlink w:anchor="_Toc2976" w:history="1">
        <w:r>
          <w:rPr>
            <w:rFonts w:ascii="仿宋" w:eastAsia="仿宋" w:hAnsi="仿宋" w:cs="仿宋" w:hint="eastAsia"/>
            <w:lang w:eastAsia="zh-CN"/>
          </w:rPr>
          <w:t>(六)、职业发展机会的分享与推广</w:t>
        </w:r>
        <w:r>
          <w:tab/>
        </w:r>
        <w:r>
          <w:fldChar w:fldCharType="begin"/>
        </w:r>
        <w:r>
          <w:instrText xml:space="preserve"> PAGEREF _Toc2976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11" w:history="1">
        <w:r>
          <w:rPr>
            <w:rFonts w:ascii="仿宋" w:eastAsia="仿宋" w:hAnsi="仿宋" w:cs="仿宋" w:hint="eastAsia"/>
            <w:lang w:eastAsia="zh-CN"/>
          </w:rPr>
          <w:t>十一、员工多元化与包容性管理</w:t>
        </w:r>
        <w:r>
          <w:tab/>
        </w:r>
        <w:r>
          <w:fldChar w:fldCharType="begin"/>
        </w:r>
        <w:r>
          <w:instrText xml:space="preserve"> PAGEREF _Toc25511 \h </w:instrText>
        </w:r>
        <w:r>
          <w:fldChar w:fldCharType="separate"/>
        </w:r>
        <w:r>
          <w:t>38</w:t>
        </w:r>
        <w:r>
          <w:fldChar w:fldCharType="end"/>
        </w:r>
      </w:hyperlink>
    </w:p>
    <w:p>
      <w:pPr>
        <w:pStyle w:val="TOC2"/>
        <w:tabs>
          <w:tab w:val="right" w:leader="dot" w:pos="8306"/>
        </w:tabs>
      </w:pPr>
      <w:hyperlink w:anchor="_Toc1986" w:history="1">
        <w:r>
          <w:rPr>
            <w:rFonts w:ascii="仿宋" w:eastAsia="仿宋" w:hAnsi="仿宋" w:cs="仿宋" w:hint="eastAsia"/>
            <w:lang w:eastAsia="zh-CN"/>
          </w:rPr>
          <w:t>(一)、员工多元化的价值与挑战</w:t>
        </w:r>
        <w:r>
          <w:tab/>
        </w:r>
        <w:r>
          <w:fldChar w:fldCharType="begin"/>
        </w:r>
        <w:r>
          <w:instrText xml:space="preserve"> PAGEREF _Toc1986 \h </w:instrText>
        </w:r>
        <w:r>
          <w:fldChar w:fldCharType="separate"/>
        </w:r>
        <w:r>
          <w:t>38</w:t>
        </w:r>
        <w:r>
          <w:fldChar w:fldCharType="end"/>
        </w:r>
      </w:hyperlink>
    </w:p>
    <w:p>
      <w:pPr>
        <w:pStyle w:val="TOC2"/>
        <w:tabs>
          <w:tab w:val="right" w:leader="dot" w:pos="8306"/>
        </w:tabs>
      </w:pPr>
      <w:hyperlink w:anchor="_Toc25612" w:history="1">
        <w:r>
          <w:rPr>
            <w:rFonts w:ascii="仿宋" w:eastAsia="仿宋" w:hAnsi="仿宋" w:cs="仿宋" w:hint="eastAsia"/>
            <w:lang w:eastAsia="zh-CN"/>
          </w:rPr>
          <w:t>(二)、员工包容性政策与实践</w:t>
        </w:r>
        <w:r>
          <w:tab/>
        </w:r>
        <w:r>
          <w:fldChar w:fldCharType="begin"/>
        </w:r>
        <w:r>
          <w:instrText xml:space="preserve"> PAGEREF _Toc25612 \h </w:instrText>
        </w:r>
        <w:r>
          <w:fldChar w:fldCharType="separate"/>
        </w:r>
        <w:r>
          <w:t>39</w:t>
        </w:r>
        <w:r>
          <w:fldChar w:fldCharType="end"/>
        </w:r>
      </w:hyperlink>
    </w:p>
    <w:p>
      <w:pPr>
        <w:pStyle w:val="TOC2"/>
        <w:tabs>
          <w:tab w:val="right" w:leader="dot" w:pos="8306"/>
        </w:tabs>
      </w:pPr>
      <w:hyperlink w:anchor="_Toc19917" w:history="1">
        <w:r>
          <w:rPr>
            <w:rFonts w:ascii="仿宋" w:eastAsia="仿宋" w:hAnsi="仿宋" w:cs="仿宋" w:hint="eastAsia"/>
            <w:lang w:eastAsia="zh-CN"/>
          </w:rPr>
          <w:t>(三)、多元与包容性文化的培育与维护</w:t>
        </w:r>
        <w:r>
          <w:tab/>
        </w:r>
        <w:r>
          <w:fldChar w:fldCharType="begin"/>
        </w:r>
        <w:r>
          <w:instrText xml:space="preserve"> PAGEREF _Toc19917 \h </w:instrText>
        </w:r>
        <w:r>
          <w:fldChar w:fldCharType="separate"/>
        </w:r>
        <w:r>
          <w:t>40</w:t>
        </w:r>
        <w:r>
          <w:fldChar w:fldCharType="end"/>
        </w:r>
      </w:hyperlink>
    </w:p>
    <w:p>
      <w:pPr>
        <w:pStyle w:val="TOC1"/>
        <w:tabs>
          <w:tab w:val="right" w:leader="dot" w:pos="8306"/>
        </w:tabs>
      </w:pPr>
      <w:hyperlink w:anchor="_Toc19294" w:history="1">
        <w:r>
          <w:rPr>
            <w:rFonts w:ascii="仿宋" w:eastAsia="仿宋" w:hAnsi="仿宋" w:cs="仿宋" w:hint="eastAsia"/>
            <w:lang w:eastAsia="zh-CN"/>
          </w:rPr>
          <w:t>十二、第四十三章员工参与决策与公司治理</w:t>
        </w:r>
        <w:r>
          <w:tab/>
        </w:r>
        <w:r>
          <w:fldChar w:fldCharType="begin"/>
        </w:r>
        <w:r>
          <w:instrText xml:space="preserve"> PAGEREF _Toc19294 \h </w:instrText>
        </w:r>
        <w:r>
          <w:fldChar w:fldCharType="separate"/>
        </w:r>
        <w:r>
          <w:t>41</w:t>
        </w:r>
        <w:r>
          <w:fldChar w:fldCharType="end"/>
        </w:r>
      </w:hyperlink>
    </w:p>
    <w:p>
      <w:pPr>
        <w:pStyle w:val="TOC2"/>
        <w:tabs>
          <w:tab w:val="right" w:leader="dot" w:pos="8306"/>
        </w:tabs>
      </w:pPr>
      <w:hyperlink w:anchor="_Toc15898" w:history="1">
        <w:r>
          <w:rPr>
            <w:rFonts w:ascii="仿宋" w:eastAsia="仿宋" w:hAnsi="仿宋" w:cs="仿宋" w:hint="eastAsia"/>
            <w:lang w:eastAsia="zh-CN"/>
          </w:rPr>
          <w:t>(一)、员工参与决策机制</w:t>
        </w:r>
        <w:r>
          <w:tab/>
        </w:r>
        <w:r>
          <w:fldChar w:fldCharType="begin"/>
        </w:r>
        <w:r>
          <w:instrText xml:space="preserve"> PAGEREF _Toc15898 \h </w:instrText>
        </w:r>
        <w:r>
          <w:fldChar w:fldCharType="separate"/>
        </w:r>
        <w:r>
          <w:t>41</w:t>
        </w:r>
        <w:r>
          <w:fldChar w:fldCharType="end"/>
        </w:r>
      </w:hyperlink>
    </w:p>
    <w:p>
      <w:pPr>
        <w:pStyle w:val="TOC2"/>
        <w:tabs>
          <w:tab w:val="right" w:leader="dot" w:pos="8306"/>
        </w:tabs>
      </w:pPr>
      <w:hyperlink w:anchor="_Toc4047" w:history="1">
        <w:r>
          <w:rPr>
            <w:rFonts w:ascii="仿宋" w:eastAsia="仿宋" w:hAnsi="仿宋" w:cs="仿宋" w:hint="eastAsia"/>
            <w:lang w:eastAsia="zh-CN"/>
          </w:rPr>
          <w:t>(二)、参与决策的渠道与机会</w:t>
        </w:r>
        <w:r>
          <w:tab/>
        </w:r>
        <w:r>
          <w:fldChar w:fldCharType="begin"/>
        </w:r>
        <w:r>
          <w:instrText xml:space="preserve"> PAGEREF _Toc4047 \h </w:instrText>
        </w:r>
        <w:r>
          <w:fldChar w:fldCharType="separate"/>
        </w:r>
        <w:r>
          <w:t>41</w:t>
        </w:r>
        <w:r>
          <w:fldChar w:fldCharType="end"/>
        </w:r>
      </w:hyperlink>
    </w:p>
    <w:p>
      <w:pPr>
        <w:pStyle w:val="TOC2"/>
        <w:tabs>
          <w:tab w:val="right" w:leader="dot" w:pos="8306"/>
        </w:tabs>
      </w:pPr>
      <w:hyperlink w:anchor="_Toc6248" w:history="1">
        <w:r>
          <w:rPr>
            <w:rFonts w:ascii="仿宋" w:eastAsia="仿宋" w:hAnsi="仿宋" w:cs="仿宋" w:hint="eastAsia"/>
            <w:lang w:eastAsia="zh-CN"/>
          </w:rPr>
          <w:t>(三)、代表员工意见的制度</w:t>
        </w:r>
        <w:r>
          <w:tab/>
        </w:r>
        <w:r>
          <w:fldChar w:fldCharType="begin"/>
        </w:r>
        <w:r>
          <w:instrText xml:space="preserve"> PAGEREF _Toc6248 \h </w:instrText>
        </w:r>
        <w:r>
          <w:fldChar w:fldCharType="separate"/>
        </w:r>
        <w:r>
          <w:t>42</w:t>
        </w:r>
        <w:r>
          <w:fldChar w:fldCharType="end"/>
        </w:r>
      </w:hyperlink>
    </w:p>
    <w:p>
      <w:pPr>
        <w:pStyle w:val="TOC2"/>
        <w:tabs>
          <w:tab w:val="right" w:leader="dot" w:pos="8306"/>
        </w:tabs>
      </w:pPr>
      <w:hyperlink w:anchor="_Toc21285" w:history="1">
        <w:r>
          <w:rPr>
            <w:rFonts w:ascii="仿宋" w:eastAsia="仿宋" w:hAnsi="仿宋" w:cs="仿宋" w:hint="eastAsia"/>
            <w:lang w:eastAsia="zh-CN"/>
          </w:rPr>
          <w:t>(四)、公司治理与透明度</w:t>
        </w:r>
        <w:r>
          <w:tab/>
        </w:r>
        <w:r>
          <w:fldChar w:fldCharType="begin"/>
        </w:r>
        <w:r>
          <w:instrText xml:space="preserve"> PAGEREF _Toc21285 \h </w:instrText>
        </w:r>
        <w:r>
          <w:fldChar w:fldCharType="separate"/>
        </w:r>
        <w:r>
          <w:t>43</w:t>
        </w:r>
        <w:r>
          <w:fldChar w:fldCharType="end"/>
        </w:r>
      </w:hyperlink>
    </w:p>
    <w:p>
      <w:pPr>
        <w:pStyle w:val="TOC2"/>
        <w:tabs>
          <w:tab w:val="right" w:leader="dot" w:pos="8306"/>
        </w:tabs>
      </w:pPr>
      <w:hyperlink w:anchor="_Toc31810" w:history="1">
        <w:r>
          <w:rPr>
            <w:rFonts w:ascii="仿宋" w:eastAsia="仿宋" w:hAnsi="仿宋" w:cs="仿宋" w:hint="eastAsia"/>
            <w:lang w:eastAsia="zh-CN"/>
          </w:rPr>
          <w:t>(五)、公司治理结构的建设</w:t>
        </w:r>
        <w:r>
          <w:tab/>
        </w:r>
        <w:r>
          <w:fldChar w:fldCharType="begin"/>
        </w:r>
        <w:r>
          <w:instrText xml:space="preserve"> PAGEREF _Toc31810 \h </w:instrText>
        </w:r>
        <w:r>
          <w:fldChar w:fldCharType="separate"/>
        </w:r>
        <w:r>
          <w:t>43</w:t>
        </w:r>
        <w:r>
          <w:fldChar w:fldCharType="end"/>
        </w:r>
      </w:hyperlink>
    </w:p>
    <w:p>
      <w:pPr>
        <w:pStyle w:val="TOC2"/>
        <w:tabs>
          <w:tab w:val="right" w:leader="dot" w:pos="8306"/>
        </w:tabs>
      </w:pPr>
      <w:hyperlink w:anchor="_Toc12316" w:history="1">
        <w:r>
          <w:rPr>
            <w:rFonts w:ascii="仿宋" w:eastAsia="仿宋" w:hAnsi="仿宋" w:cs="仿宋" w:hint="eastAsia"/>
            <w:lang w:eastAsia="zh-CN"/>
          </w:rPr>
          <w:t>(六)、公司业绩与财务信息的公开</w:t>
        </w:r>
        <w:r>
          <w:tab/>
        </w:r>
        <w:r>
          <w:fldChar w:fldCharType="begin"/>
        </w:r>
        <w:r>
          <w:instrText xml:space="preserve"> PAGEREF _Toc12316 \h </w:instrText>
        </w:r>
        <w:r>
          <w:fldChar w:fldCharType="separate"/>
        </w:r>
        <w:r>
          <w:t>44</w:t>
        </w:r>
        <w:r>
          <w:fldChar w:fldCharType="end"/>
        </w:r>
      </w:hyperlink>
    </w:p>
    <w:p>
      <w:pPr>
        <w:pStyle w:val="TOC1"/>
        <w:tabs>
          <w:tab w:val="right" w:leader="dot" w:pos="8306"/>
        </w:tabs>
      </w:pPr>
      <w:hyperlink w:anchor="_Toc5484" w:history="1">
        <w:r>
          <w:rPr>
            <w:rFonts w:ascii="仿宋" w:eastAsia="仿宋" w:hAnsi="仿宋" w:cs="仿宋" w:hint="eastAsia"/>
            <w:lang w:eastAsia="zh-CN"/>
          </w:rPr>
          <w:t>十三、员工晋升与职业发展通道</w:t>
        </w:r>
        <w:r>
          <w:tab/>
        </w:r>
        <w:r>
          <w:fldChar w:fldCharType="begin"/>
        </w:r>
        <w:r>
          <w:instrText xml:space="preserve"> PAGEREF _Toc5484 \h </w:instrText>
        </w:r>
        <w:r>
          <w:fldChar w:fldCharType="separate"/>
        </w:r>
        <w:r>
          <w:t>45</w:t>
        </w:r>
        <w:r>
          <w:fldChar w:fldCharType="end"/>
        </w:r>
      </w:hyperlink>
    </w:p>
    <w:p>
      <w:pPr>
        <w:pStyle w:val="TOC2"/>
        <w:tabs>
          <w:tab w:val="right" w:leader="dot" w:pos="8306"/>
        </w:tabs>
      </w:pPr>
      <w:hyperlink w:anchor="_Toc30612" w:history="1">
        <w:r>
          <w:rPr>
            <w:rFonts w:ascii="仿宋" w:eastAsia="仿宋" w:hAnsi="仿宋" w:cs="仿宋" w:hint="eastAsia"/>
            <w:lang w:eastAsia="zh-CN"/>
          </w:rPr>
          <w:t>(一)、晋升制度的设计与实施</w:t>
        </w:r>
        <w:r>
          <w:tab/>
        </w:r>
        <w:r>
          <w:fldChar w:fldCharType="begin"/>
        </w:r>
        <w:r>
          <w:instrText xml:space="preserve"> PAGEREF _Toc30612 \h </w:instrText>
        </w:r>
        <w:r>
          <w:fldChar w:fldCharType="separate"/>
        </w:r>
        <w:r>
          <w:t>45</w:t>
        </w:r>
        <w:r>
          <w:fldChar w:fldCharType="end"/>
        </w:r>
      </w:hyperlink>
    </w:p>
    <w:p>
      <w:pPr>
        <w:pStyle w:val="TOC2"/>
        <w:tabs>
          <w:tab w:val="right" w:leader="dot" w:pos="8306"/>
        </w:tabs>
      </w:pPr>
      <w:hyperlink w:anchor="_Toc7364" w:history="1">
        <w:r>
          <w:rPr>
            <w:rFonts w:ascii="仿宋" w:eastAsia="仿宋" w:hAnsi="仿宋" w:cs="仿宋" w:hint="eastAsia"/>
            <w:lang w:eastAsia="zh-CN"/>
          </w:rPr>
          <w:t>(二)、职业发展通道的建立与拓展</w:t>
        </w:r>
        <w:r>
          <w:tab/>
        </w:r>
        <w:r>
          <w:fldChar w:fldCharType="begin"/>
        </w:r>
        <w:r>
          <w:instrText xml:space="preserve"> PAGEREF _Toc7364 \h </w:instrText>
        </w:r>
        <w:r>
          <w:fldChar w:fldCharType="separate"/>
        </w:r>
        <w:r>
          <w:t>47</w:t>
        </w:r>
        <w:r>
          <w:fldChar w:fldCharType="end"/>
        </w:r>
      </w:hyperlink>
    </w:p>
    <w:p>
      <w:pPr>
        <w:pStyle w:val="TOC2"/>
        <w:tabs>
          <w:tab w:val="right" w:leader="dot" w:pos="8306"/>
        </w:tabs>
      </w:pPr>
      <w:hyperlink w:anchor="_Toc1130" w:history="1">
        <w:r>
          <w:rPr>
            <w:rFonts w:ascii="仿宋" w:eastAsia="仿宋" w:hAnsi="仿宋" w:cs="仿宋" w:hint="eastAsia"/>
            <w:lang w:eastAsia="zh-CN"/>
          </w:rPr>
          <w:t>(三)、晋升机会的公平与透明保障</w:t>
        </w:r>
        <w:r>
          <w:tab/>
        </w:r>
        <w:r>
          <w:fldChar w:fldCharType="begin"/>
        </w:r>
        <w:r>
          <w:instrText xml:space="preserve"> PAGEREF _Toc1130 \h </w:instrText>
        </w:r>
        <w:r>
          <w:fldChar w:fldCharType="separate"/>
        </w:r>
        <w:r>
          <w:t>49</w:t>
        </w:r>
        <w:r>
          <w:fldChar w:fldCharType="end"/>
        </w:r>
      </w:hyperlink>
    </w:p>
    <w:p>
      <w:pPr>
        <w:pStyle w:val="TOC1"/>
        <w:tabs>
          <w:tab w:val="right" w:leader="dot" w:pos="8306"/>
        </w:tabs>
      </w:pPr>
      <w:hyperlink w:anchor="_Toc22854" w:history="1">
        <w:r>
          <w:rPr>
            <w:rFonts w:ascii="仿宋" w:eastAsia="仿宋" w:hAnsi="仿宋" w:cs="仿宋" w:hint="eastAsia"/>
            <w:lang w:eastAsia="zh-CN"/>
          </w:rPr>
          <w:t>十四、第四十七章全球人才流动与交流</w:t>
        </w:r>
        <w:r>
          <w:tab/>
        </w:r>
        <w:r>
          <w:fldChar w:fldCharType="begin"/>
        </w:r>
        <w:r>
          <w:instrText xml:space="preserve"> PAGEREF _Toc22854 \h </w:instrText>
        </w:r>
        <w:r>
          <w:fldChar w:fldCharType="separate"/>
        </w:r>
        <w:r>
          <w:t>50</w:t>
        </w:r>
        <w:r>
          <w:fldChar w:fldCharType="end"/>
        </w:r>
      </w:hyperlink>
    </w:p>
    <w:p>
      <w:pPr>
        <w:pStyle w:val="TOC2"/>
        <w:tabs>
          <w:tab w:val="right" w:leader="dot" w:pos="8306"/>
        </w:tabs>
      </w:pPr>
      <w:hyperlink w:anchor="_Toc17141" w:history="1">
        <w:r>
          <w:rPr>
            <w:rFonts w:ascii="仿宋" w:eastAsia="仿宋" w:hAnsi="仿宋" w:cs="仿宋" w:hint="eastAsia"/>
            <w:lang w:eastAsia="zh-CN"/>
          </w:rPr>
          <w:t>(一)、跨国项目与团队</w:t>
        </w:r>
        <w:r>
          <w:tab/>
        </w:r>
        <w:r>
          <w:fldChar w:fldCharType="begin"/>
        </w:r>
        <w:r>
          <w:instrText xml:space="preserve"> PAGEREF _Toc17141 \h </w:instrText>
        </w:r>
        <w:r>
          <w:fldChar w:fldCharType="separate"/>
        </w:r>
        <w:r>
          <w:t>50</w:t>
        </w:r>
        <w:r>
          <w:fldChar w:fldCharType="end"/>
        </w:r>
      </w:hyperlink>
    </w:p>
    <w:p>
      <w:pPr>
        <w:pStyle w:val="TOC2"/>
        <w:tabs>
          <w:tab w:val="right" w:leader="dot" w:pos="8306"/>
        </w:tabs>
      </w:pPr>
      <w:hyperlink w:anchor="_Toc27153" w:history="1">
        <w:r>
          <w:rPr>
            <w:rFonts w:ascii="仿宋" w:eastAsia="仿宋" w:hAnsi="仿宋" w:cs="仿宋" w:hint="eastAsia"/>
            <w:lang w:eastAsia="zh-CN"/>
          </w:rPr>
          <w:t>(二)、全球项目经验的累积</w:t>
        </w:r>
        <w:r>
          <w:tab/>
        </w:r>
        <w:r>
          <w:fldChar w:fldCharType="begin"/>
        </w:r>
        <w:r>
          <w:instrText xml:space="preserve"> PAGEREF _Toc27153 \h </w:instrText>
        </w:r>
        <w:r>
          <w:fldChar w:fldCharType="separate"/>
        </w:r>
        <w:r>
          <w:t>51</w:t>
        </w:r>
        <w:r>
          <w:fldChar w:fldCharType="end"/>
        </w:r>
      </w:hyperlink>
    </w:p>
    <w:p>
      <w:pPr>
        <w:pStyle w:val="TOC2"/>
        <w:tabs>
          <w:tab w:val="right" w:leader="dot" w:pos="8306"/>
        </w:tabs>
      </w:pPr>
      <w:hyperlink w:anchor="_Toc12660" w:history="1">
        <w:r>
          <w:rPr>
            <w:rFonts w:ascii="仿宋" w:eastAsia="仿宋" w:hAnsi="仿宋" w:cs="仿宋" w:hint="eastAsia"/>
            <w:lang w:eastAsia="zh-CN"/>
          </w:rPr>
          <w:t>(三)、跨文化团队领导与协作</w:t>
        </w:r>
        <w:r>
          <w:tab/>
        </w:r>
        <w:r>
          <w:fldChar w:fldCharType="begin"/>
        </w:r>
        <w:r>
          <w:instrText xml:space="preserve"> PAGEREF _Toc12660 \h </w:instrText>
        </w:r>
        <w:r>
          <w:fldChar w:fldCharType="separate"/>
        </w:r>
        <w:r>
          <w:t>52</w:t>
        </w:r>
        <w:r>
          <w:fldChar w:fldCharType="end"/>
        </w:r>
      </w:hyperlink>
    </w:p>
    <w:p>
      <w:pPr>
        <w:pStyle w:val="TOC2"/>
        <w:tabs>
          <w:tab w:val="right" w:leader="dot" w:pos="8306"/>
        </w:tabs>
      </w:pPr>
      <w:hyperlink w:anchor="_Toc10647" w:history="1">
        <w:r>
          <w:rPr>
            <w:rFonts w:ascii="仿宋" w:eastAsia="仿宋" w:hAnsi="仿宋" w:cs="仿宋" w:hint="eastAsia"/>
            <w:lang w:eastAsia="zh-CN"/>
          </w:rPr>
          <w:t>(四)、跨国交流与人才培养</w:t>
        </w:r>
        <w:r>
          <w:tab/>
        </w:r>
        <w:r>
          <w:fldChar w:fldCharType="begin"/>
        </w:r>
        <w:r>
          <w:instrText xml:space="preserve"> PAGEREF _Toc10647 \h </w:instrText>
        </w:r>
        <w:r>
          <w:fldChar w:fldCharType="separate"/>
        </w:r>
        <w:r>
          <w:t>53</w:t>
        </w:r>
        <w:r>
          <w:fldChar w:fldCharType="end"/>
        </w:r>
      </w:hyperlink>
    </w:p>
    <w:p>
      <w:pPr>
        <w:pStyle w:val="TOC2"/>
        <w:tabs>
          <w:tab w:val="right" w:leader="dot" w:pos="8306"/>
        </w:tabs>
      </w:pPr>
      <w:hyperlink w:anchor="_Toc2296" w:history="1">
        <w:r>
          <w:rPr>
            <w:rFonts w:ascii="仿宋" w:eastAsia="仿宋" w:hAnsi="仿宋" w:cs="仿宋" w:hint="eastAsia"/>
            <w:lang w:eastAsia="zh-CN"/>
          </w:rPr>
          <w:t>(五)、跨国交流计划的实施</w:t>
        </w:r>
        <w:r>
          <w:tab/>
        </w:r>
        <w:r>
          <w:fldChar w:fldCharType="begin"/>
        </w:r>
        <w:r>
          <w:instrText xml:space="preserve"> PAGEREF _Toc2296 \h </w:instrText>
        </w:r>
        <w:r>
          <w:fldChar w:fldCharType="separate"/>
        </w:r>
        <w:r>
          <w:t>53</w:t>
        </w:r>
        <w:r>
          <w:fldChar w:fldCharType="end"/>
        </w:r>
      </w:hyperlink>
    </w:p>
    <w:p>
      <w:pPr>
        <w:pStyle w:val="TOC2"/>
        <w:tabs>
          <w:tab w:val="right" w:leader="dot" w:pos="8306"/>
        </w:tabs>
      </w:pPr>
      <w:hyperlink w:anchor="_Toc15208" w:history="1">
        <w:r>
          <w:rPr>
            <w:rFonts w:ascii="仿宋" w:eastAsia="仿宋" w:hAnsi="仿宋" w:cs="仿宋" w:hint="eastAsia"/>
            <w:lang w:eastAsia="zh-CN"/>
          </w:rPr>
          <w:t>(六)、跨国培训与知识转移</w:t>
        </w:r>
        <w:r>
          <w:tab/>
        </w:r>
        <w:r>
          <w:fldChar w:fldCharType="begin"/>
        </w:r>
        <w:r>
          <w:instrText xml:space="preserve"> PAGEREF _Toc15208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橡胶促进剂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8137"/>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10386"/>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30294"/>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7739"/>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5035"/>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18927"/>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橡胶促进剂行业中具有重要意义。随着社会结构的变化，消费者对产品和服务的需求也发生了变化。当前，社会对可持续性和社会责任的关注不断增加，这对 橡胶促进剂行业提出了更高的要求。企业需要适应社会价值观的演变，关注社会趋势，以更好地满足市场需求。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橡胶促进剂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政治因素对 橡胶促进剂行业的发展至关重要。政府政策的变化、国际关系的调整都可能对企业产生深刻的影响。特别是在 橡胶促进剂行业可能涉及到的领域，如法规、知识产权保护等，企业需要密切关注政治动态，及时调整战略。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橡胶促进剂行业的驱动力之一。新技术的引入可能改变橡胶促进剂行业格局，提高生产效率，创造新的商业机会。企业需要保持对技术趋势的敏感性，不断更新技术和提升创新能力，以保持竞争力。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橡胶促进剂行业的运营产生直接的约束和引导。合规性、知识产权的保护、劳动法规等都是企业必须遵循的法律框架。企业需要建立完善的法律团队，确保在法规范围内经营，降低法律风险。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橡胶促进剂行业需要更加重视环境因素。降低碳足迹、可持续生产、环保政策的遵守等都成为企业经营的重要考量。企业需要通过绿色技术和环保举措，积极履行社会责任。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2457"/>
      <w:r>
        <w:rPr>
          <w:rFonts w:ascii="仿宋" w:eastAsia="仿宋" w:hAnsi="仿宋" w:cs="仿宋" w:hint="eastAsia"/>
          <w:sz w:val="28"/>
          <w:lang w:eastAsia="zh-CN"/>
        </w:rPr>
        <w:t>三、员工职业生涯规划与发展</w:t>
      </w:r>
      <w:bookmarkEnd w:id="8"/>
    </w:p>
    <w:p>
      <w:pPr>
        <w:pStyle w:val="Heading2"/>
        <w:rPr>
          <w:rFonts w:ascii="仿宋" w:eastAsia="仿宋" w:hAnsi="仿宋" w:cs="仿宋" w:hint="eastAsia"/>
          <w:lang w:eastAsia="zh-CN"/>
        </w:rPr>
      </w:pPr>
      <w:bookmarkStart w:id="9" w:name="_Toc28845"/>
      <w:r>
        <w:rPr>
          <w:rFonts w:ascii="仿宋" w:eastAsia="仿宋" w:hAnsi="仿宋" w:cs="仿宋" w:hint="eastAsia"/>
          <w:lang w:eastAsia="zh-CN"/>
        </w:rPr>
        <w:t>(一)、职业生涯规划概述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了解当前和未来的职业市场趋势，以及所处橡胶促进剂行业的发展方向，有助于调整个人的职业规划，确保与市场需求保持一致。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0" w:name="_Toc8427"/>
      <w:r>
        <w:rPr>
          <w:rFonts w:ascii="仿宋" w:eastAsia="仿宋" w:hAnsi="仿宋" w:cs="仿宋" w:hint="eastAsia"/>
          <w:sz w:val="28"/>
          <w:lang w:eastAsia="zh-CN"/>
        </w:rPr>
        <w:t>(二)、基本原则与方法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橡胶促进剂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1" w:name="_Toc6324"/>
      <w:r>
        <w:rPr>
          <w:rFonts w:ascii="仿宋" w:eastAsia="仿宋" w:hAnsi="仿宋" w:cs="仿宋" w:hint="eastAsia"/>
          <w:sz w:val="28"/>
          <w:lang w:eastAsia="zh-CN"/>
        </w:rPr>
        <w:t>(三)、员工职业生涯管理</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2" w:name="_Toc11519"/>
      <w:r>
        <w:rPr>
          <w:rFonts w:ascii="仿宋" w:eastAsia="仿宋" w:hAnsi="仿宋" w:cs="仿宋" w:hint="eastAsia"/>
          <w:sz w:val="28"/>
          <w:lang w:eastAsia="zh-CN"/>
        </w:rPr>
        <w:t>(四)、职业生涯发展支持体系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建立一个职业发展资源中心，集中提供各类有关职业发展的信息和工具，有助于员工更便捷地获取所需的资源。这可以包括在线平台、内部文档、橡胶促进剂行业报告等。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3" w:name="_Toc32156"/>
      <w:r>
        <w:rPr>
          <w:rFonts w:ascii="仿宋" w:eastAsia="仿宋" w:hAnsi="仿宋" w:cs="仿宋" w:hint="eastAsia"/>
          <w:sz w:val="28"/>
          <w:lang w:eastAsia="zh-CN"/>
        </w:rPr>
        <w:t>(五)、公司文化与员工职业发展融合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4" w:name="_Toc8694"/>
      <w:r>
        <w:rPr>
          <w:rFonts w:ascii="仿宋" w:eastAsia="仿宋" w:hAnsi="仿宋" w:cs="仿宋" w:hint="eastAsia"/>
          <w:sz w:val="28"/>
          <w:lang w:eastAsia="zh-CN"/>
        </w:rPr>
        <w:t>(六)、未来趋势与发展策略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未来，技术将继续成为职业发展的关键驱动力。新兴技术如人工智能、大数据分析、区块链等将改变许多橡胶促进剂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投资于员工的技能培训，确保他们具备未来工作所需的新技能。与橡胶促进剂行业专业机构建立合作关系，提供最新的橡胶促进剂行业培训。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灵活的工作制度：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5" w:name="_Toc30281"/>
      <w:r>
        <w:rPr>
          <w:rFonts w:ascii="仿宋" w:eastAsia="仿宋" w:hAnsi="仿宋" w:cs="仿宋" w:hint="eastAsia"/>
          <w:sz w:val="28"/>
          <w:lang w:eastAsia="zh-CN"/>
        </w:rPr>
        <w:t>四、橡胶促进剂行业背景分析</w:t>
      </w:r>
      <w:bookmarkEnd w:id="15"/>
    </w:p>
    <w:p>
      <w:pPr>
        <w:pStyle w:val="Heading2"/>
        <w:rPr>
          <w:rFonts w:ascii="仿宋" w:eastAsia="仿宋" w:hAnsi="仿宋" w:cs="仿宋" w:hint="eastAsia"/>
          <w:lang w:eastAsia="zh-CN"/>
        </w:rPr>
      </w:pPr>
      <w:bookmarkStart w:id="16" w:name="_Toc26977"/>
      <w:r>
        <w:rPr>
          <w:rFonts w:ascii="仿宋" w:eastAsia="仿宋" w:hAnsi="仿宋" w:cs="仿宋" w:hint="eastAsia"/>
          <w:lang w:eastAsia="zh-CN"/>
        </w:rPr>
        <w:t>(一)、橡胶促进剂行业背景分析</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橡胶促进剂行业是一个充满活力且不断演变的领域。近年来，该橡胶促进剂行业经历了显著的增长，这一增长主要受益于多方面的推动因素，尤其是技术创新和市场需求的持续增加。技术创新为橡胶促进剂行业带来了新的商业模式和解决方案，而不断增长的市场需求则推动了橡胶促进剂行业的整体扩张。这使得 橡胶促进剂行业成为当前经济中备受关注的一个重要组成部分。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促进剂行业的市场规模持续扩大，预计未来几年仍将保持良好的增长势头。这一趋势得益于多种因素，其中包括数字化转型、全球化市场和消费者需求的多样化。数字化转型推动了橡胶促进剂行业内各个环节的效率提升，全球化市场为企业提供了更广阔的业务机会，而消费者需求的多样化则促使橡胶促进剂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橡胶促进剂行业呈现激烈的竞争格局，主要由一些领先的企业主导市场。这些企业通常在创新、市场份额和客户忠诚度等方面表现出强大的竞争力。随着橡胶促进剂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促进剂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橡胶促进剂行业发展的关键因素之一。新技术的引入，如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橡胶促进剂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橡胶促进剂行业仍然充满挑战和机遇。随着全球经济的发展和技术的不断进步，橡胶促进剂行业参与者将面临着更多的发展机会。然而，需要时刻保持敏锐的市场洞察，灵活调整战略，以适应变化中的环境。对于 橡胶促进剂行业的未来，持乐观但谨慎的态度，不断优化业务模式和提升核心竞争力是至关重要的。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7" w:name="_Toc25426"/>
      <w:r>
        <w:rPr>
          <w:rFonts w:ascii="仿宋" w:eastAsia="仿宋" w:hAnsi="仿宋" w:cs="仿宋" w:hint="eastAsia"/>
          <w:sz w:val="28"/>
          <w:lang w:eastAsia="zh-CN"/>
        </w:rPr>
        <w:t>五、公司简介</w:t>
      </w:r>
      <w:bookmarkEnd w:id="17"/>
    </w:p>
    <w:p>
      <w:pPr>
        <w:pStyle w:val="Heading2"/>
        <w:rPr>
          <w:rFonts w:ascii="仿宋" w:eastAsia="仿宋" w:hAnsi="仿宋" w:cs="仿宋" w:hint="eastAsia"/>
          <w:lang w:eastAsia="zh-CN"/>
        </w:rPr>
      </w:pPr>
      <w:bookmarkStart w:id="18" w:name="_Toc20866"/>
      <w:r>
        <w:rPr>
          <w:rFonts w:ascii="仿宋" w:eastAsia="仿宋" w:hAnsi="仿宋" w:cs="仿宋" w:hint="eastAsia"/>
          <w:lang w:eastAsia="zh-CN"/>
        </w:rPr>
        <w:t>(一)、公司基本信息</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9" w:name="_Toc12760"/>
      <w:r>
        <w:rPr>
          <w:rFonts w:ascii="仿宋" w:eastAsia="仿宋" w:hAnsi="仿宋" w:cs="仿宋" w:hint="eastAsia"/>
          <w:sz w:val="28"/>
          <w:lang w:eastAsia="zh-CN"/>
        </w:rPr>
        <w:t>(二)、公司简介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橡胶促进剂 项目公司是一家致力于 橡胶促进剂橡胶促进剂行业的公司，成立于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橡胶促进剂 项目公司的使命是 [公司使命]，旨在通过 [关键业务活动] 提升橡胶促进剂橡胶促进剂行业的整体水平。公司的愿景是 [公司愿景]，立志成为 橡胶促进剂 中的领军企业，引领橡胶促进剂行业未来的发展方向。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项目公司拥有一支充满活力、高度专业化的团队。团队成员具备丰富的橡胶促进剂行业经验和专业知识，致力于通过协同合作实现公司设定的战略目标。公司注重员工培训和发展，提供广阔的职业发展空间。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0" w:name="_Toc4947"/>
      <w:r>
        <w:rPr>
          <w:rFonts w:ascii="仿宋" w:eastAsia="仿宋" w:hAnsi="仿宋" w:cs="仿宋" w:hint="eastAsia"/>
          <w:sz w:val="28"/>
          <w:lang w:eastAsia="zh-CN"/>
        </w:rPr>
        <w:t>(三)、核心人员介绍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在市场拓展和品牌建设方面具有丰富经验，致力于提升公司在橡胶促进剂行业中的市场份额。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XXXX年XX月至今，加入公司担任技术总监，负责产品研发和创新项目管理。具备深厚的技术功底和团队领导能力，对橡胶促进剂行业技术发展有深刻见解。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1" w:name="_Toc7649"/>
      <w:r>
        <w:rPr>
          <w:rFonts w:ascii="仿宋" w:eastAsia="仿宋" w:hAnsi="仿宋" w:cs="仿宋" w:hint="eastAsia"/>
          <w:sz w:val="28"/>
          <w:lang w:eastAsia="zh-CN"/>
        </w:rPr>
        <w:t>六、第十二章职业伦理与社会责任</w:t>
      </w:r>
      <w:bookmarkEnd w:id="21"/>
    </w:p>
    <w:p>
      <w:pPr>
        <w:pStyle w:val="Heading2"/>
        <w:rPr>
          <w:rFonts w:ascii="仿宋" w:eastAsia="仿宋" w:hAnsi="仿宋" w:cs="仿宋" w:hint="eastAsia"/>
          <w:lang w:eastAsia="zh-CN"/>
        </w:rPr>
      </w:pPr>
      <w:bookmarkStart w:id="22" w:name="_Toc3560"/>
      <w:r>
        <w:rPr>
          <w:rFonts w:ascii="仿宋" w:eastAsia="仿宋" w:hAnsi="仿宋" w:cs="仿宋" w:hint="eastAsia"/>
          <w:lang w:eastAsia="zh-CN"/>
        </w:rPr>
        <w:t>(一)、职业道德规范</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橡胶促进剂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3" w:name="_Toc30895"/>
      <w:r>
        <w:rPr>
          <w:rFonts w:ascii="仿宋" w:eastAsia="仿宋" w:hAnsi="仿宋" w:cs="仿宋" w:hint="eastAsia"/>
          <w:sz w:val="28"/>
          <w:lang w:eastAsia="zh-CN"/>
        </w:rPr>
        <w:t>(二)、社会责任履行</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24" w:name="_Toc2553"/>
      <w:r>
        <w:rPr>
          <w:rFonts w:ascii="仿宋" w:eastAsia="仿宋" w:hAnsi="仿宋" w:cs="仿宋" w:hint="eastAsia"/>
          <w:sz w:val="28"/>
          <w:lang w:eastAsia="zh-CN"/>
        </w:rPr>
        <w:t>七、员工家庭与工作平衡支持计划</w:t>
      </w:r>
      <w:bookmarkEnd w:id="24"/>
    </w:p>
    <w:p>
      <w:pPr>
        <w:pStyle w:val="Heading2"/>
        <w:rPr>
          <w:rFonts w:ascii="仿宋" w:eastAsia="仿宋" w:hAnsi="仿宋" w:cs="仿宋" w:hint="eastAsia"/>
          <w:lang w:eastAsia="zh-CN"/>
        </w:rPr>
      </w:pPr>
      <w:bookmarkStart w:id="25" w:name="_Toc6829"/>
      <w:r>
        <w:rPr>
          <w:rFonts w:ascii="仿宋" w:eastAsia="仿宋" w:hAnsi="仿宋" w:cs="仿宋" w:hint="eastAsia"/>
          <w:lang w:eastAsia="zh-CN"/>
        </w:rPr>
        <w:t>(一)、家庭与工作平衡的重要性分析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26" w:name="_Toc11917"/>
      <w:r>
        <w:rPr>
          <w:rFonts w:ascii="仿宋" w:eastAsia="仿宋" w:hAnsi="仿宋" w:cs="仿宋" w:hint="eastAsia"/>
          <w:sz w:val="28"/>
          <w:lang w:eastAsia="zh-CN"/>
        </w:rPr>
        <w:t>(二)、支持计划的制定与实施步骤</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需求调研： 了解员工的具体需求是制定支持计划的首要步骤。通过定期员工调查、小组讨论或个别面谈，收集员工的意见和反馈，深入了解不同员工群体的家庭与工作平衡需求。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制定综合计划： 在了解员工需求的基础上，公司可以制定一项综合的家庭与工作平衡支持计划。这包括弹性工作时间、远程办公政策、家庭照顾支持、假期福利等方面的政策和措施，以全面满足员工的需求。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推行培训和教育： 实施计划前，公司需要为员工提供相关的培训和教育。这可能包括关于时间管理、工作优先级、家庭沟通等方面的培训，以帮助员工更好地应对工作和家庭的双重压力。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建立沟通渠道：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设立开放的沟通渠道，使员工能够分享他们的经验、需求和建议。公司可以通过员工反馈会议、在线平台等方式，持续收集信息，以不断优化支持计划。</w:t>
      </w:r>
    </w:p>
    <w:p>
      <w:pPr>
        <w:pStyle w:val="Heading2"/>
        <w:ind w:firstLine="560" w:firstLineChars="200"/>
        <w:rPr>
          <w:rFonts w:ascii="仿宋" w:eastAsia="仿宋" w:hAnsi="仿宋" w:cs="仿宋" w:hint="eastAsia"/>
          <w:sz w:val="28"/>
          <w:lang w:eastAsia="zh-CN"/>
        </w:rPr>
      </w:pPr>
      <w:bookmarkStart w:id="27" w:name="_Toc9702"/>
      <w:r>
        <w:rPr>
          <w:rFonts w:ascii="仿宋" w:eastAsia="仿宋" w:hAnsi="仿宋" w:cs="仿宋" w:hint="eastAsia"/>
          <w:sz w:val="28"/>
          <w:lang w:eastAsia="zh-CN"/>
        </w:rPr>
        <w:t>(三)、平衡效果的评估及调整优化</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定期评估员工满意度： 定期进行员工满意度调查，以了解支持计划的实际效果。问卷中可以包括关于工作生活平衡、工作满意度、家庭关系影响等方面的问题，通过数据分析了解员工的感受和期望。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分析工作效能和生产力： 通过监测工作效能和生产力指标，公司可以评估支持计划对员工工作表现的影响。这包括工作完成情况、项目交付时间、员工参与度等指标的分析。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持续改进计划： 基于评估结果，公司应建立持续改进的机制。根据员工的反馈和实际效果，调整和优化支持计划，以确保其始终与员工的需求和组织的目标相一致。</w:t>
      </w:r>
    </w:p>
    <w:p>
      <w:pPr>
        <w:pStyle w:val="Heading1"/>
        <w:ind w:firstLine="560" w:firstLineChars="200"/>
        <w:rPr>
          <w:rFonts w:ascii="仿宋" w:eastAsia="仿宋" w:hAnsi="仿宋" w:cs="仿宋" w:hint="eastAsia"/>
          <w:sz w:val="28"/>
          <w:lang w:eastAsia="zh-CN"/>
        </w:rPr>
      </w:pPr>
      <w:bookmarkStart w:id="28" w:name="_Toc22556"/>
      <w:r>
        <w:rPr>
          <w:rFonts w:ascii="仿宋" w:eastAsia="仿宋" w:hAnsi="仿宋" w:cs="仿宋" w:hint="eastAsia"/>
          <w:sz w:val="28"/>
          <w:lang w:eastAsia="zh-CN"/>
        </w:rPr>
        <w:t>八、第十四章员工健康与安全管理</w:t>
      </w:r>
      <w:bookmarkEnd w:id="28"/>
    </w:p>
    <w:p>
      <w:pPr>
        <w:pStyle w:val="Heading2"/>
        <w:rPr>
          <w:rFonts w:ascii="仿宋" w:eastAsia="仿宋" w:hAnsi="仿宋" w:cs="仿宋" w:hint="eastAsia"/>
          <w:lang w:eastAsia="zh-CN"/>
        </w:rPr>
      </w:pPr>
      <w:bookmarkStart w:id="29" w:name="_Toc9514"/>
      <w:r>
        <w:rPr>
          <w:rFonts w:ascii="仿宋" w:eastAsia="仿宋" w:hAnsi="仿宋" w:cs="仿宋" w:hint="eastAsia"/>
          <w:lang w:eastAsia="zh-CN"/>
        </w:rPr>
        <w:t>(一)、健康保障计划</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心理健康服务： 引入心理健康支持，包括心理咨询和治疗，以协助员工有效处理工作和生活中的心理压力，促进心理健康。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https://d.book118.com/618113131026006045</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BC7371"/>
    <w:rsid w:val="6FBC73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618113131026006045"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2023-12-24T12:31:00Z</dcterms:created>
  <dcterms:modified xsi:type="dcterms:W3CDTF">2023-12-24T12:32:03Z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62BEA2CE50B442C0AAC723DC2329B801_11</vt:lpwstr>
  </property>
  <property fmtid="{D5CDD505-2E9C-101B-9397-08002B2CF9AE}" pid="3" name="KSOProductBuildVer">
    <vt:lpwstr>2052-12.1.0.16120</vt:lpwstr>
  </property>
</Properties>
</file>