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稳定剂项目规划设计方案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40" w:history="1">
        <w:r>
          <w:rPr>
            <w:rFonts w:ascii="仿宋" w:eastAsia="仿宋" w:hAnsi="仿宋" w:cs="仿宋" w:hint="eastAsia"/>
            <w:lang w:eastAsia="zh-CN"/>
          </w:rPr>
          <w:t>前言</w:t>
        </w:r>
        <w:r>
          <w:tab/>
        </w:r>
        <w:r>
          <w:fldChar w:fldCharType="begin"/>
        </w:r>
        <w:r>
          <w:instrText xml:space="preserve"> PAGEREF _Toc13740 \h </w:instrText>
        </w:r>
        <w:r>
          <w:fldChar w:fldCharType="separate"/>
        </w:r>
        <w:r>
          <w:t>3</w:t>
        </w:r>
        <w:r>
          <w:fldChar w:fldCharType="end"/>
        </w:r>
      </w:hyperlink>
    </w:p>
    <w:p>
      <w:pPr>
        <w:pStyle w:val="TOC1"/>
        <w:tabs>
          <w:tab w:val="right" w:leader="dot" w:pos="8306"/>
        </w:tabs>
      </w:pPr>
      <w:hyperlink w:anchor="_Toc1779" w:history="1">
        <w:r>
          <w:rPr>
            <w:rFonts w:ascii="仿宋" w:eastAsia="仿宋" w:hAnsi="仿宋" w:cs="仿宋" w:hint="eastAsia"/>
            <w:lang w:eastAsia="zh-CN"/>
          </w:rPr>
          <w:t>一、稳定剂项目危机管理</w:t>
        </w:r>
        <w:r>
          <w:tab/>
        </w:r>
        <w:r>
          <w:fldChar w:fldCharType="begin"/>
        </w:r>
        <w:r>
          <w:instrText xml:space="preserve"> PAGEREF _Toc1779 \h </w:instrText>
        </w:r>
        <w:r>
          <w:fldChar w:fldCharType="separate"/>
        </w:r>
        <w:r>
          <w:t>3</w:t>
        </w:r>
        <w:r>
          <w:fldChar w:fldCharType="end"/>
        </w:r>
      </w:hyperlink>
    </w:p>
    <w:p>
      <w:pPr>
        <w:pStyle w:val="TOC2"/>
        <w:tabs>
          <w:tab w:val="right" w:leader="dot" w:pos="8306"/>
        </w:tabs>
      </w:pPr>
      <w:hyperlink w:anchor="_Toc1734" w:history="1">
        <w:r>
          <w:rPr>
            <w:rFonts w:ascii="仿宋" w:eastAsia="仿宋" w:hAnsi="仿宋" w:cs="仿宋" w:hint="eastAsia"/>
            <w:lang w:eastAsia="zh-CN"/>
          </w:rPr>
          <w:t>(一)、危机预警与识别</w:t>
        </w:r>
        <w:r>
          <w:tab/>
        </w:r>
        <w:r>
          <w:fldChar w:fldCharType="begin"/>
        </w:r>
        <w:r>
          <w:instrText xml:space="preserve"> PAGEREF _Toc1734 \h </w:instrText>
        </w:r>
        <w:r>
          <w:fldChar w:fldCharType="separate"/>
        </w:r>
        <w:r>
          <w:t>3</w:t>
        </w:r>
        <w:r>
          <w:fldChar w:fldCharType="end"/>
        </w:r>
      </w:hyperlink>
    </w:p>
    <w:p>
      <w:pPr>
        <w:pStyle w:val="TOC2"/>
        <w:tabs>
          <w:tab w:val="right" w:leader="dot" w:pos="8306"/>
        </w:tabs>
      </w:pPr>
      <w:hyperlink w:anchor="_Toc17542" w:history="1">
        <w:r>
          <w:rPr>
            <w:rFonts w:ascii="仿宋" w:eastAsia="仿宋" w:hAnsi="仿宋" w:cs="仿宋" w:hint="eastAsia"/>
            <w:lang w:eastAsia="zh-CN"/>
          </w:rPr>
          <w:t>(二)、危机应对与恢复</w:t>
        </w:r>
        <w:r>
          <w:tab/>
        </w:r>
        <w:r>
          <w:fldChar w:fldCharType="begin"/>
        </w:r>
        <w:r>
          <w:instrText xml:space="preserve"> PAGEREF _Toc17542 \h </w:instrText>
        </w:r>
        <w:r>
          <w:fldChar w:fldCharType="separate"/>
        </w:r>
        <w:r>
          <w:t>4</w:t>
        </w:r>
        <w:r>
          <w:fldChar w:fldCharType="end"/>
        </w:r>
      </w:hyperlink>
    </w:p>
    <w:p>
      <w:pPr>
        <w:pStyle w:val="TOC1"/>
        <w:tabs>
          <w:tab w:val="right" w:leader="dot" w:pos="8306"/>
        </w:tabs>
      </w:pPr>
      <w:hyperlink w:anchor="_Toc19216" w:history="1">
        <w:r>
          <w:rPr>
            <w:rFonts w:ascii="仿宋" w:eastAsia="仿宋" w:hAnsi="仿宋" w:cs="仿宋" w:hint="eastAsia"/>
            <w:lang w:eastAsia="zh-CN"/>
          </w:rPr>
          <w:t>二、稳定剂项目可持续发展</w:t>
        </w:r>
        <w:r>
          <w:tab/>
        </w:r>
        <w:r>
          <w:fldChar w:fldCharType="begin"/>
        </w:r>
        <w:r>
          <w:instrText xml:space="preserve"> PAGEREF _Toc19216 \h </w:instrText>
        </w:r>
        <w:r>
          <w:fldChar w:fldCharType="separate"/>
        </w:r>
        <w:r>
          <w:t>5</w:t>
        </w:r>
        <w:r>
          <w:fldChar w:fldCharType="end"/>
        </w:r>
      </w:hyperlink>
    </w:p>
    <w:p>
      <w:pPr>
        <w:pStyle w:val="TOC2"/>
        <w:tabs>
          <w:tab w:val="right" w:leader="dot" w:pos="8306"/>
        </w:tabs>
      </w:pPr>
      <w:hyperlink w:anchor="_Toc20930" w:history="1">
        <w:r>
          <w:rPr>
            <w:rFonts w:ascii="仿宋" w:eastAsia="仿宋" w:hAnsi="仿宋" w:cs="仿宋" w:hint="eastAsia"/>
            <w:lang w:eastAsia="zh-CN"/>
          </w:rPr>
          <w:t>(一)、可持续战略与实践</w:t>
        </w:r>
        <w:r>
          <w:tab/>
        </w:r>
        <w:r>
          <w:fldChar w:fldCharType="begin"/>
        </w:r>
        <w:r>
          <w:instrText xml:space="preserve"> PAGEREF _Toc20930 \h </w:instrText>
        </w:r>
        <w:r>
          <w:fldChar w:fldCharType="separate"/>
        </w:r>
        <w:r>
          <w:t>5</w:t>
        </w:r>
        <w:r>
          <w:fldChar w:fldCharType="end"/>
        </w:r>
      </w:hyperlink>
    </w:p>
    <w:p>
      <w:pPr>
        <w:pStyle w:val="TOC2"/>
        <w:tabs>
          <w:tab w:val="right" w:leader="dot" w:pos="8306"/>
        </w:tabs>
      </w:pPr>
      <w:hyperlink w:anchor="_Toc8620" w:history="1">
        <w:r>
          <w:rPr>
            <w:rFonts w:ascii="仿宋" w:eastAsia="仿宋" w:hAnsi="仿宋" w:cs="仿宋" w:hint="eastAsia"/>
            <w:lang w:eastAsia="zh-CN"/>
          </w:rPr>
          <w:t>(二)、环保与社会责任</w:t>
        </w:r>
        <w:r>
          <w:tab/>
        </w:r>
        <w:r>
          <w:fldChar w:fldCharType="begin"/>
        </w:r>
        <w:r>
          <w:instrText xml:space="preserve"> PAGEREF _Toc8620 \h </w:instrText>
        </w:r>
        <w:r>
          <w:fldChar w:fldCharType="separate"/>
        </w:r>
        <w:r>
          <w:t>6</w:t>
        </w:r>
        <w:r>
          <w:fldChar w:fldCharType="end"/>
        </w:r>
      </w:hyperlink>
    </w:p>
    <w:p>
      <w:pPr>
        <w:pStyle w:val="TOC1"/>
        <w:tabs>
          <w:tab w:val="right" w:leader="dot" w:pos="8306"/>
        </w:tabs>
      </w:pPr>
      <w:hyperlink w:anchor="_Toc11550" w:history="1">
        <w:r>
          <w:rPr>
            <w:rFonts w:ascii="仿宋" w:eastAsia="仿宋" w:hAnsi="仿宋" w:cs="仿宋" w:hint="eastAsia"/>
            <w:lang w:eastAsia="zh-CN"/>
          </w:rPr>
          <w:t>三、稳定剂项目土建工程</w:t>
        </w:r>
        <w:r>
          <w:tab/>
        </w:r>
        <w:r>
          <w:fldChar w:fldCharType="begin"/>
        </w:r>
        <w:r>
          <w:instrText xml:space="preserve"> PAGEREF _Toc11550 \h </w:instrText>
        </w:r>
        <w:r>
          <w:fldChar w:fldCharType="separate"/>
        </w:r>
        <w:r>
          <w:t>7</w:t>
        </w:r>
        <w:r>
          <w:fldChar w:fldCharType="end"/>
        </w:r>
      </w:hyperlink>
    </w:p>
    <w:p>
      <w:pPr>
        <w:pStyle w:val="TOC2"/>
        <w:tabs>
          <w:tab w:val="right" w:leader="dot" w:pos="8306"/>
        </w:tabs>
      </w:pPr>
      <w:hyperlink w:anchor="_Toc25512" w:history="1">
        <w:r>
          <w:rPr>
            <w:rFonts w:ascii="仿宋" w:eastAsia="仿宋" w:hAnsi="仿宋" w:cs="仿宋" w:hint="eastAsia"/>
            <w:lang w:eastAsia="zh-CN"/>
          </w:rPr>
          <w:t>(一)、建筑工程设计原则</w:t>
        </w:r>
        <w:r>
          <w:tab/>
        </w:r>
        <w:r>
          <w:fldChar w:fldCharType="begin"/>
        </w:r>
        <w:r>
          <w:instrText xml:space="preserve"> PAGEREF _Toc25512 \h </w:instrText>
        </w:r>
        <w:r>
          <w:fldChar w:fldCharType="separate"/>
        </w:r>
        <w:r>
          <w:t>7</w:t>
        </w:r>
        <w:r>
          <w:fldChar w:fldCharType="end"/>
        </w:r>
      </w:hyperlink>
    </w:p>
    <w:p>
      <w:pPr>
        <w:pStyle w:val="TOC2"/>
        <w:tabs>
          <w:tab w:val="right" w:leader="dot" w:pos="8306"/>
        </w:tabs>
      </w:pPr>
      <w:hyperlink w:anchor="_Toc5656" w:history="1">
        <w:r>
          <w:rPr>
            <w:rFonts w:ascii="仿宋" w:eastAsia="仿宋" w:hAnsi="仿宋" w:cs="仿宋" w:hint="eastAsia"/>
            <w:lang w:eastAsia="zh-CN"/>
          </w:rPr>
          <w:t>(二)、土建工程设计年限及安全等级</w:t>
        </w:r>
        <w:r>
          <w:tab/>
        </w:r>
        <w:r>
          <w:fldChar w:fldCharType="begin"/>
        </w:r>
        <w:r>
          <w:instrText xml:space="preserve"> PAGEREF _Toc5656 \h </w:instrText>
        </w:r>
        <w:r>
          <w:fldChar w:fldCharType="separate"/>
        </w:r>
        <w:r>
          <w:t>8</w:t>
        </w:r>
        <w:r>
          <w:fldChar w:fldCharType="end"/>
        </w:r>
      </w:hyperlink>
    </w:p>
    <w:p>
      <w:pPr>
        <w:pStyle w:val="TOC2"/>
        <w:tabs>
          <w:tab w:val="right" w:leader="dot" w:pos="8306"/>
        </w:tabs>
      </w:pPr>
      <w:hyperlink w:anchor="_Toc6797" w:history="1">
        <w:r>
          <w:rPr>
            <w:rFonts w:ascii="仿宋" w:eastAsia="仿宋" w:hAnsi="仿宋" w:cs="仿宋" w:hint="eastAsia"/>
            <w:lang w:eastAsia="zh-CN"/>
          </w:rPr>
          <w:t>(三)、建筑工程设计总体要求</w:t>
        </w:r>
        <w:r>
          <w:tab/>
        </w:r>
        <w:r>
          <w:fldChar w:fldCharType="begin"/>
        </w:r>
        <w:r>
          <w:instrText xml:space="preserve"> PAGEREF _Toc6797 \h </w:instrText>
        </w:r>
        <w:r>
          <w:fldChar w:fldCharType="separate"/>
        </w:r>
        <w:r>
          <w:t>9</w:t>
        </w:r>
        <w:r>
          <w:fldChar w:fldCharType="end"/>
        </w:r>
      </w:hyperlink>
    </w:p>
    <w:p>
      <w:pPr>
        <w:pStyle w:val="TOC2"/>
        <w:tabs>
          <w:tab w:val="right" w:leader="dot" w:pos="8306"/>
        </w:tabs>
      </w:pPr>
      <w:hyperlink w:anchor="_Toc8211" w:history="1">
        <w:r>
          <w:rPr>
            <w:rFonts w:ascii="仿宋" w:eastAsia="仿宋" w:hAnsi="仿宋" w:cs="仿宋" w:hint="eastAsia"/>
            <w:lang w:eastAsia="zh-CN"/>
          </w:rPr>
          <w:t>(四)、土建工程建设指标</w:t>
        </w:r>
        <w:r>
          <w:tab/>
        </w:r>
        <w:r>
          <w:fldChar w:fldCharType="begin"/>
        </w:r>
        <w:r>
          <w:instrText xml:space="preserve"> PAGEREF _Toc8211 \h </w:instrText>
        </w:r>
        <w:r>
          <w:fldChar w:fldCharType="separate"/>
        </w:r>
        <w:r>
          <w:t>10</w:t>
        </w:r>
        <w:r>
          <w:fldChar w:fldCharType="end"/>
        </w:r>
      </w:hyperlink>
    </w:p>
    <w:p>
      <w:pPr>
        <w:pStyle w:val="TOC1"/>
        <w:tabs>
          <w:tab w:val="right" w:leader="dot" w:pos="8306"/>
        </w:tabs>
      </w:pPr>
      <w:hyperlink w:anchor="_Toc25667" w:history="1">
        <w:r>
          <w:rPr>
            <w:rFonts w:ascii="仿宋" w:eastAsia="仿宋" w:hAnsi="仿宋" w:cs="仿宋" w:hint="eastAsia"/>
            <w:lang w:eastAsia="zh-CN"/>
          </w:rPr>
          <w:t>四、稳定剂项目绩效评估</w:t>
        </w:r>
        <w:r>
          <w:tab/>
        </w:r>
        <w:r>
          <w:fldChar w:fldCharType="begin"/>
        </w:r>
        <w:r>
          <w:instrText xml:space="preserve"> PAGEREF _Toc25667 \h </w:instrText>
        </w:r>
        <w:r>
          <w:fldChar w:fldCharType="separate"/>
        </w:r>
        <w:r>
          <w:t>10</w:t>
        </w:r>
        <w:r>
          <w:fldChar w:fldCharType="end"/>
        </w:r>
      </w:hyperlink>
    </w:p>
    <w:p>
      <w:pPr>
        <w:pStyle w:val="TOC2"/>
        <w:tabs>
          <w:tab w:val="right" w:leader="dot" w:pos="8306"/>
        </w:tabs>
      </w:pPr>
      <w:hyperlink w:anchor="_Toc12572" w:history="1">
        <w:r>
          <w:rPr>
            <w:rFonts w:ascii="仿宋" w:eastAsia="仿宋" w:hAnsi="仿宋" w:cs="仿宋" w:hint="eastAsia"/>
            <w:lang w:eastAsia="zh-CN"/>
          </w:rPr>
          <w:t>(一)、绩效评估指标</w:t>
        </w:r>
        <w:r>
          <w:tab/>
        </w:r>
        <w:r>
          <w:fldChar w:fldCharType="begin"/>
        </w:r>
        <w:r>
          <w:instrText xml:space="preserve"> PAGEREF _Toc12572 \h </w:instrText>
        </w:r>
        <w:r>
          <w:fldChar w:fldCharType="separate"/>
        </w:r>
        <w:r>
          <w:t>10</w:t>
        </w:r>
        <w:r>
          <w:fldChar w:fldCharType="end"/>
        </w:r>
      </w:hyperlink>
    </w:p>
    <w:p>
      <w:pPr>
        <w:pStyle w:val="TOC2"/>
        <w:tabs>
          <w:tab w:val="right" w:leader="dot" w:pos="8306"/>
        </w:tabs>
      </w:pPr>
      <w:hyperlink w:anchor="_Toc30531" w:history="1">
        <w:r>
          <w:rPr>
            <w:rFonts w:ascii="仿宋" w:eastAsia="仿宋" w:hAnsi="仿宋" w:cs="仿宋" w:hint="eastAsia"/>
            <w:lang w:eastAsia="zh-CN"/>
          </w:rPr>
          <w:t>(二)、绩效评估方法</w:t>
        </w:r>
        <w:r>
          <w:tab/>
        </w:r>
        <w:r>
          <w:fldChar w:fldCharType="begin"/>
        </w:r>
        <w:r>
          <w:instrText xml:space="preserve"> PAGEREF _Toc30531 \h </w:instrText>
        </w:r>
        <w:r>
          <w:fldChar w:fldCharType="separate"/>
        </w:r>
        <w:r>
          <w:t>11</w:t>
        </w:r>
        <w:r>
          <w:fldChar w:fldCharType="end"/>
        </w:r>
      </w:hyperlink>
    </w:p>
    <w:p>
      <w:pPr>
        <w:pStyle w:val="TOC2"/>
        <w:tabs>
          <w:tab w:val="right" w:leader="dot" w:pos="8306"/>
        </w:tabs>
      </w:pPr>
      <w:hyperlink w:anchor="_Toc29668" w:history="1">
        <w:r>
          <w:rPr>
            <w:rFonts w:ascii="仿宋" w:eastAsia="仿宋" w:hAnsi="仿宋" w:cs="仿宋" w:hint="eastAsia"/>
            <w:lang w:eastAsia="zh-CN"/>
          </w:rPr>
          <w:t>(三)、绩效评估周期</w:t>
        </w:r>
        <w:r>
          <w:tab/>
        </w:r>
        <w:r>
          <w:fldChar w:fldCharType="begin"/>
        </w:r>
        <w:r>
          <w:instrText xml:space="preserve"> PAGEREF _Toc29668 \h </w:instrText>
        </w:r>
        <w:r>
          <w:fldChar w:fldCharType="separate"/>
        </w:r>
        <w:r>
          <w:t>12</w:t>
        </w:r>
        <w:r>
          <w:fldChar w:fldCharType="end"/>
        </w:r>
      </w:hyperlink>
    </w:p>
    <w:p>
      <w:pPr>
        <w:pStyle w:val="TOC1"/>
        <w:tabs>
          <w:tab w:val="right" w:leader="dot" w:pos="8306"/>
        </w:tabs>
      </w:pPr>
      <w:hyperlink w:anchor="_Toc20784" w:history="1">
        <w:r>
          <w:rPr>
            <w:rFonts w:ascii="仿宋" w:eastAsia="仿宋" w:hAnsi="仿宋" w:cs="仿宋" w:hint="eastAsia"/>
            <w:lang w:eastAsia="zh-CN"/>
          </w:rPr>
          <w:t>五、稳定剂项目概论</w:t>
        </w:r>
        <w:r>
          <w:tab/>
        </w:r>
        <w:r>
          <w:fldChar w:fldCharType="begin"/>
        </w:r>
        <w:r>
          <w:instrText xml:space="preserve"> PAGEREF _Toc20784 \h </w:instrText>
        </w:r>
        <w:r>
          <w:fldChar w:fldCharType="separate"/>
        </w:r>
        <w:r>
          <w:t>13</w:t>
        </w:r>
        <w:r>
          <w:fldChar w:fldCharType="end"/>
        </w:r>
      </w:hyperlink>
    </w:p>
    <w:p>
      <w:pPr>
        <w:pStyle w:val="TOC2"/>
        <w:tabs>
          <w:tab w:val="right" w:leader="dot" w:pos="8306"/>
        </w:tabs>
      </w:pPr>
      <w:hyperlink w:anchor="_Toc15981" w:history="1">
        <w:r>
          <w:rPr>
            <w:rFonts w:ascii="仿宋" w:eastAsia="仿宋" w:hAnsi="仿宋" w:cs="仿宋" w:hint="eastAsia"/>
            <w:lang w:eastAsia="zh-CN"/>
          </w:rPr>
          <w:t>(一)、稳定剂项目概况</w:t>
        </w:r>
        <w:r>
          <w:tab/>
        </w:r>
        <w:r>
          <w:fldChar w:fldCharType="begin"/>
        </w:r>
        <w:r>
          <w:instrText xml:space="preserve"> PAGEREF _Toc15981 \h </w:instrText>
        </w:r>
        <w:r>
          <w:fldChar w:fldCharType="separate"/>
        </w:r>
        <w:r>
          <w:t>13</w:t>
        </w:r>
        <w:r>
          <w:fldChar w:fldCharType="end"/>
        </w:r>
      </w:hyperlink>
    </w:p>
    <w:p>
      <w:pPr>
        <w:pStyle w:val="TOC2"/>
        <w:tabs>
          <w:tab w:val="right" w:leader="dot" w:pos="8306"/>
        </w:tabs>
      </w:pPr>
      <w:hyperlink w:anchor="_Toc11079" w:history="1">
        <w:r>
          <w:rPr>
            <w:rFonts w:ascii="仿宋" w:eastAsia="仿宋" w:hAnsi="仿宋" w:cs="仿宋" w:hint="eastAsia"/>
            <w:lang w:eastAsia="zh-CN"/>
          </w:rPr>
          <w:t>(二)、稳定剂项目目标</w:t>
        </w:r>
        <w:r>
          <w:tab/>
        </w:r>
        <w:r>
          <w:fldChar w:fldCharType="begin"/>
        </w:r>
        <w:r>
          <w:instrText xml:space="preserve"> PAGEREF _Toc11079 \h </w:instrText>
        </w:r>
        <w:r>
          <w:fldChar w:fldCharType="separate"/>
        </w:r>
        <w:r>
          <w:t>15</w:t>
        </w:r>
        <w:r>
          <w:fldChar w:fldCharType="end"/>
        </w:r>
      </w:hyperlink>
    </w:p>
    <w:p>
      <w:pPr>
        <w:pStyle w:val="TOC2"/>
        <w:tabs>
          <w:tab w:val="right" w:leader="dot" w:pos="8306"/>
        </w:tabs>
      </w:pPr>
      <w:hyperlink w:anchor="_Toc15163" w:history="1">
        <w:r>
          <w:rPr>
            <w:rFonts w:ascii="仿宋" w:eastAsia="仿宋" w:hAnsi="仿宋" w:cs="仿宋" w:hint="eastAsia"/>
            <w:lang w:eastAsia="zh-CN"/>
          </w:rPr>
          <w:t>(三)、稳定剂项目提出的理由</w:t>
        </w:r>
        <w:r>
          <w:tab/>
        </w:r>
        <w:r>
          <w:fldChar w:fldCharType="begin"/>
        </w:r>
        <w:r>
          <w:instrText xml:space="preserve"> PAGEREF _Toc15163 \h </w:instrText>
        </w:r>
        <w:r>
          <w:fldChar w:fldCharType="separate"/>
        </w:r>
        <w:r>
          <w:t>16</w:t>
        </w:r>
        <w:r>
          <w:fldChar w:fldCharType="end"/>
        </w:r>
      </w:hyperlink>
    </w:p>
    <w:p>
      <w:pPr>
        <w:pStyle w:val="TOC2"/>
        <w:tabs>
          <w:tab w:val="right" w:leader="dot" w:pos="8306"/>
        </w:tabs>
      </w:pPr>
      <w:hyperlink w:anchor="_Toc27465" w:history="1">
        <w:r>
          <w:rPr>
            <w:rFonts w:ascii="仿宋" w:eastAsia="仿宋" w:hAnsi="仿宋" w:cs="仿宋" w:hint="eastAsia"/>
            <w:lang w:eastAsia="zh-CN"/>
          </w:rPr>
          <w:t>(四)、稳定剂项目意义</w:t>
        </w:r>
        <w:r>
          <w:tab/>
        </w:r>
        <w:r>
          <w:fldChar w:fldCharType="begin"/>
        </w:r>
        <w:r>
          <w:instrText xml:space="preserve"> PAGEREF _Toc27465 \h </w:instrText>
        </w:r>
        <w:r>
          <w:fldChar w:fldCharType="separate"/>
        </w:r>
        <w:r>
          <w:t>18</w:t>
        </w:r>
        <w:r>
          <w:fldChar w:fldCharType="end"/>
        </w:r>
      </w:hyperlink>
    </w:p>
    <w:p>
      <w:pPr>
        <w:pStyle w:val="TOC2"/>
        <w:tabs>
          <w:tab w:val="right" w:leader="dot" w:pos="8306"/>
        </w:tabs>
      </w:pPr>
      <w:hyperlink w:anchor="_Toc20753" w:history="1">
        <w:r>
          <w:rPr>
            <w:rFonts w:ascii="仿宋" w:eastAsia="仿宋" w:hAnsi="仿宋" w:cs="仿宋" w:hint="eastAsia"/>
            <w:lang w:eastAsia="zh-CN"/>
          </w:rPr>
          <w:t>(五)、稳定剂项目背景</w:t>
        </w:r>
        <w:r>
          <w:tab/>
        </w:r>
        <w:r>
          <w:fldChar w:fldCharType="begin"/>
        </w:r>
        <w:r>
          <w:instrText xml:space="preserve"> PAGEREF _Toc20753 \h </w:instrText>
        </w:r>
        <w:r>
          <w:fldChar w:fldCharType="separate"/>
        </w:r>
        <w:r>
          <w:t>19</w:t>
        </w:r>
        <w:r>
          <w:fldChar w:fldCharType="end"/>
        </w:r>
      </w:hyperlink>
    </w:p>
    <w:p>
      <w:pPr>
        <w:pStyle w:val="TOC1"/>
        <w:tabs>
          <w:tab w:val="right" w:leader="dot" w:pos="8306"/>
        </w:tabs>
      </w:pPr>
      <w:hyperlink w:anchor="_Toc15569" w:history="1">
        <w:r>
          <w:rPr>
            <w:rFonts w:ascii="仿宋" w:eastAsia="仿宋" w:hAnsi="仿宋" w:cs="仿宋" w:hint="eastAsia"/>
            <w:lang w:eastAsia="zh-CN"/>
          </w:rPr>
          <w:t>六、工艺说明</w:t>
        </w:r>
        <w:r>
          <w:tab/>
        </w:r>
        <w:r>
          <w:fldChar w:fldCharType="begin"/>
        </w:r>
        <w:r>
          <w:instrText xml:space="preserve"> PAGEREF _Toc15569 \h </w:instrText>
        </w:r>
        <w:r>
          <w:fldChar w:fldCharType="separate"/>
        </w:r>
        <w:r>
          <w:t>20</w:t>
        </w:r>
        <w:r>
          <w:fldChar w:fldCharType="end"/>
        </w:r>
      </w:hyperlink>
    </w:p>
    <w:p>
      <w:pPr>
        <w:pStyle w:val="TOC2"/>
        <w:tabs>
          <w:tab w:val="right" w:leader="dot" w:pos="8306"/>
        </w:tabs>
      </w:pPr>
      <w:hyperlink w:anchor="_Toc25978" w:history="1">
        <w:r>
          <w:rPr>
            <w:rFonts w:ascii="仿宋" w:eastAsia="仿宋" w:hAnsi="仿宋" w:cs="仿宋" w:hint="eastAsia"/>
            <w:lang w:eastAsia="zh-CN"/>
          </w:rPr>
          <w:t>(一)、技术管理特点</w:t>
        </w:r>
        <w:r>
          <w:tab/>
        </w:r>
        <w:r>
          <w:fldChar w:fldCharType="begin"/>
        </w:r>
        <w:r>
          <w:instrText xml:space="preserve"> PAGEREF _Toc25978 \h </w:instrText>
        </w:r>
        <w:r>
          <w:fldChar w:fldCharType="separate"/>
        </w:r>
        <w:r>
          <w:t>20</w:t>
        </w:r>
        <w:r>
          <w:fldChar w:fldCharType="end"/>
        </w:r>
      </w:hyperlink>
    </w:p>
    <w:p>
      <w:pPr>
        <w:pStyle w:val="TOC2"/>
        <w:tabs>
          <w:tab w:val="right" w:leader="dot" w:pos="8306"/>
        </w:tabs>
      </w:pPr>
      <w:hyperlink w:anchor="_Toc7729" w:history="1">
        <w:r>
          <w:rPr>
            <w:rFonts w:ascii="仿宋" w:eastAsia="仿宋" w:hAnsi="仿宋" w:cs="仿宋" w:hint="eastAsia"/>
            <w:lang w:eastAsia="zh-CN"/>
          </w:rPr>
          <w:t>(二)、稳定剂项目工艺技术设计方案</w:t>
        </w:r>
        <w:r>
          <w:tab/>
        </w:r>
        <w:r>
          <w:fldChar w:fldCharType="begin"/>
        </w:r>
        <w:r>
          <w:instrText xml:space="preserve"> PAGEREF _Toc7729 \h </w:instrText>
        </w:r>
        <w:r>
          <w:fldChar w:fldCharType="separate"/>
        </w:r>
        <w:r>
          <w:t>21</w:t>
        </w:r>
        <w:r>
          <w:fldChar w:fldCharType="end"/>
        </w:r>
      </w:hyperlink>
    </w:p>
    <w:p>
      <w:pPr>
        <w:pStyle w:val="TOC2"/>
        <w:tabs>
          <w:tab w:val="right" w:leader="dot" w:pos="8306"/>
        </w:tabs>
      </w:pPr>
      <w:hyperlink w:anchor="_Toc14510" w:history="1">
        <w:r>
          <w:rPr>
            <w:rFonts w:ascii="仿宋" w:eastAsia="仿宋" w:hAnsi="仿宋" w:cs="仿宋" w:hint="eastAsia"/>
            <w:lang w:eastAsia="zh-CN"/>
          </w:rPr>
          <w:t>(三)、设备选型方案</w:t>
        </w:r>
        <w:r>
          <w:tab/>
        </w:r>
        <w:r>
          <w:fldChar w:fldCharType="begin"/>
        </w:r>
        <w:r>
          <w:instrText xml:space="preserve"> PAGEREF _Toc14510 \h </w:instrText>
        </w:r>
        <w:r>
          <w:fldChar w:fldCharType="separate"/>
        </w:r>
        <w:r>
          <w:t>22</w:t>
        </w:r>
        <w:r>
          <w:fldChar w:fldCharType="end"/>
        </w:r>
      </w:hyperlink>
    </w:p>
    <w:p>
      <w:pPr>
        <w:pStyle w:val="TOC1"/>
        <w:tabs>
          <w:tab w:val="right" w:leader="dot" w:pos="8306"/>
        </w:tabs>
      </w:pPr>
      <w:hyperlink w:anchor="_Toc17729" w:history="1">
        <w:r>
          <w:rPr>
            <w:rFonts w:ascii="仿宋" w:eastAsia="仿宋" w:hAnsi="仿宋" w:cs="仿宋" w:hint="eastAsia"/>
            <w:lang w:eastAsia="zh-CN"/>
          </w:rPr>
          <w:t>七、稳定剂项目技术管理</w:t>
        </w:r>
        <w:r>
          <w:tab/>
        </w:r>
        <w:r>
          <w:fldChar w:fldCharType="begin"/>
        </w:r>
        <w:r>
          <w:instrText xml:space="preserve"> PAGEREF _Toc17729 \h </w:instrText>
        </w:r>
        <w:r>
          <w:fldChar w:fldCharType="separate"/>
        </w:r>
        <w:r>
          <w:t>23</w:t>
        </w:r>
        <w:r>
          <w:fldChar w:fldCharType="end"/>
        </w:r>
      </w:hyperlink>
    </w:p>
    <w:p>
      <w:pPr>
        <w:pStyle w:val="TOC2"/>
        <w:tabs>
          <w:tab w:val="right" w:leader="dot" w:pos="8306"/>
        </w:tabs>
      </w:pPr>
      <w:hyperlink w:anchor="_Toc19862" w:history="1">
        <w:r>
          <w:rPr>
            <w:rFonts w:ascii="仿宋" w:eastAsia="仿宋" w:hAnsi="仿宋" w:cs="仿宋" w:hint="eastAsia"/>
            <w:lang w:eastAsia="zh-CN"/>
          </w:rPr>
          <w:t>(一)、技术方案选用方向</w:t>
        </w:r>
        <w:r>
          <w:tab/>
        </w:r>
        <w:r>
          <w:fldChar w:fldCharType="begin"/>
        </w:r>
        <w:r>
          <w:instrText xml:space="preserve"> PAGEREF _Toc19862 \h </w:instrText>
        </w:r>
        <w:r>
          <w:fldChar w:fldCharType="separate"/>
        </w:r>
        <w:r>
          <w:t>23</w:t>
        </w:r>
        <w:r>
          <w:fldChar w:fldCharType="end"/>
        </w:r>
      </w:hyperlink>
    </w:p>
    <w:p>
      <w:pPr>
        <w:pStyle w:val="TOC2"/>
        <w:tabs>
          <w:tab w:val="right" w:leader="dot" w:pos="8306"/>
        </w:tabs>
      </w:pPr>
      <w:hyperlink w:anchor="_Toc9177" w:history="1">
        <w:r>
          <w:rPr>
            <w:rFonts w:ascii="仿宋" w:eastAsia="仿宋" w:hAnsi="仿宋" w:cs="仿宋" w:hint="eastAsia"/>
            <w:lang w:eastAsia="zh-CN"/>
          </w:rPr>
          <w:t>(二)、工艺技术方案选用原则</w:t>
        </w:r>
        <w:r>
          <w:tab/>
        </w:r>
        <w:r>
          <w:fldChar w:fldCharType="begin"/>
        </w:r>
        <w:r>
          <w:instrText xml:space="preserve"> PAGEREF _Toc9177 \h </w:instrText>
        </w:r>
        <w:r>
          <w:fldChar w:fldCharType="separate"/>
        </w:r>
        <w:r>
          <w:t>25</w:t>
        </w:r>
        <w:r>
          <w:fldChar w:fldCharType="end"/>
        </w:r>
      </w:hyperlink>
    </w:p>
    <w:p>
      <w:pPr>
        <w:pStyle w:val="TOC2"/>
        <w:tabs>
          <w:tab w:val="right" w:leader="dot" w:pos="8306"/>
        </w:tabs>
      </w:pPr>
      <w:hyperlink w:anchor="_Toc9980" w:history="1">
        <w:r>
          <w:rPr>
            <w:rFonts w:ascii="仿宋" w:eastAsia="仿宋" w:hAnsi="仿宋" w:cs="仿宋" w:hint="eastAsia"/>
            <w:lang w:eastAsia="zh-CN"/>
          </w:rPr>
          <w:t>(三)、工艺技术方案要求</w:t>
        </w:r>
        <w:r>
          <w:tab/>
        </w:r>
        <w:r>
          <w:fldChar w:fldCharType="begin"/>
        </w:r>
        <w:r>
          <w:instrText xml:space="preserve"> PAGEREF _Toc9980 \h </w:instrText>
        </w:r>
        <w:r>
          <w:fldChar w:fldCharType="separate"/>
        </w:r>
        <w:r>
          <w:t>27</w:t>
        </w:r>
        <w:r>
          <w:fldChar w:fldCharType="end"/>
        </w:r>
      </w:hyperlink>
    </w:p>
    <w:p>
      <w:pPr>
        <w:pStyle w:val="TOC1"/>
        <w:tabs>
          <w:tab w:val="right" w:leader="dot" w:pos="8306"/>
        </w:tabs>
      </w:pPr>
      <w:hyperlink w:anchor="_Toc20670" w:history="1">
        <w:r>
          <w:rPr>
            <w:rFonts w:ascii="仿宋" w:eastAsia="仿宋" w:hAnsi="仿宋" w:cs="仿宋" w:hint="eastAsia"/>
            <w:lang w:eastAsia="zh-CN"/>
          </w:rPr>
          <w:t>八、稳定剂项目创新与研发</w:t>
        </w:r>
        <w:r>
          <w:tab/>
        </w:r>
        <w:r>
          <w:fldChar w:fldCharType="begin"/>
        </w:r>
        <w:r>
          <w:instrText xml:space="preserve"> PAGEREF _Toc20670 \h </w:instrText>
        </w:r>
        <w:r>
          <w:fldChar w:fldCharType="separate"/>
        </w:r>
        <w:r>
          <w:t>29</w:t>
        </w:r>
        <w:r>
          <w:fldChar w:fldCharType="end"/>
        </w:r>
      </w:hyperlink>
    </w:p>
    <w:p>
      <w:pPr>
        <w:pStyle w:val="TOC2"/>
        <w:tabs>
          <w:tab w:val="right" w:leader="dot" w:pos="8306"/>
        </w:tabs>
      </w:pPr>
      <w:hyperlink w:anchor="_Toc11048" w:history="1">
        <w:r>
          <w:rPr>
            <w:rFonts w:ascii="仿宋" w:eastAsia="仿宋" w:hAnsi="仿宋" w:cs="仿宋" w:hint="eastAsia"/>
            <w:lang w:eastAsia="zh-CN"/>
          </w:rPr>
          <w:t>(一)、创新策略与方向</w:t>
        </w:r>
        <w:r>
          <w:tab/>
        </w:r>
        <w:r>
          <w:fldChar w:fldCharType="begin"/>
        </w:r>
        <w:r>
          <w:instrText xml:space="preserve"> PAGEREF _Toc11048 \h </w:instrText>
        </w:r>
        <w:r>
          <w:fldChar w:fldCharType="separate"/>
        </w:r>
        <w:r>
          <w:t>29</w:t>
        </w:r>
        <w:r>
          <w:fldChar w:fldCharType="end"/>
        </w:r>
      </w:hyperlink>
    </w:p>
    <w:p>
      <w:pPr>
        <w:pStyle w:val="TOC2"/>
        <w:tabs>
          <w:tab w:val="right" w:leader="dot" w:pos="8306"/>
        </w:tabs>
      </w:pPr>
      <w:hyperlink w:anchor="_Toc329" w:history="1">
        <w:r>
          <w:rPr>
            <w:rFonts w:ascii="仿宋" w:eastAsia="仿宋" w:hAnsi="仿宋" w:cs="仿宋" w:hint="eastAsia"/>
            <w:lang w:eastAsia="zh-CN"/>
          </w:rPr>
          <w:t>(二)、研发规划与投入</w:t>
        </w:r>
        <w:r>
          <w:tab/>
        </w:r>
        <w:r>
          <w:fldChar w:fldCharType="begin"/>
        </w:r>
        <w:r>
          <w:instrText xml:space="preserve"> PAGEREF _Toc329 \h </w:instrText>
        </w:r>
        <w:r>
          <w:fldChar w:fldCharType="separate"/>
        </w:r>
        <w:r>
          <w:t>31</w:t>
        </w:r>
        <w:r>
          <w:fldChar w:fldCharType="end"/>
        </w:r>
      </w:hyperlink>
    </w:p>
    <w:p>
      <w:pPr>
        <w:pStyle w:val="TOC1"/>
        <w:tabs>
          <w:tab w:val="right" w:leader="dot" w:pos="8306"/>
        </w:tabs>
      </w:pPr>
      <w:hyperlink w:anchor="_Toc18810" w:history="1">
        <w:r>
          <w:rPr>
            <w:rFonts w:ascii="仿宋" w:eastAsia="仿宋" w:hAnsi="仿宋" w:cs="仿宋" w:hint="eastAsia"/>
            <w:lang w:eastAsia="zh-CN"/>
          </w:rPr>
          <w:t>九、稳定剂项目经营效益</w:t>
        </w:r>
        <w:r>
          <w:tab/>
        </w:r>
        <w:r>
          <w:fldChar w:fldCharType="begin"/>
        </w:r>
        <w:r>
          <w:instrText xml:space="preserve"> PAGEREF _Toc18810 \h </w:instrText>
        </w:r>
        <w:r>
          <w:fldChar w:fldCharType="separate"/>
        </w:r>
        <w:r>
          <w:t>32</w:t>
        </w:r>
        <w:r>
          <w:fldChar w:fldCharType="end"/>
        </w:r>
      </w:hyperlink>
    </w:p>
    <w:p>
      <w:pPr>
        <w:pStyle w:val="TOC2"/>
        <w:tabs>
          <w:tab w:val="right" w:leader="dot" w:pos="8306"/>
        </w:tabs>
      </w:pPr>
      <w:hyperlink w:anchor="_Toc24861" w:history="1">
        <w:r>
          <w:rPr>
            <w:rFonts w:ascii="仿宋" w:eastAsia="仿宋" w:hAnsi="仿宋" w:cs="仿宋" w:hint="eastAsia"/>
            <w:lang w:eastAsia="zh-CN"/>
          </w:rPr>
          <w:t>(一)、经济评价财务测算</w:t>
        </w:r>
        <w:r>
          <w:tab/>
        </w:r>
        <w:r>
          <w:fldChar w:fldCharType="begin"/>
        </w:r>
        <w:r>
          <w:instrText xml:space="preserve"> PAGEREF _Toc24861 \h </w:instrText>
        </w:r>
        <w:r>
          <w:fldChar w:fldCharType="separate"/>
        </w:r>
        <w:r>
          <w:t>32</w:t>
        </w:r>
        <w:r>
          <w:fldChar w:fldCharType="end"/>
        </w:r>
      </w:hyperlink>
    </w:p>
    <w:p>
      <w:pPr>
        <w:pStyle w:val="TOC2"/>
        <w:tabs>
          <w:tab w:val="right" w:leader="dot" w:pos="8306"/>
        </w:tabs>
      </w:pPr>
      <w:hyperlink w:anchor="_Toc6593" w:history="1">
        <w:r>
          <w:rPr>
            <w:rFonts w:ascii="仿宋" w:eastAsia="仿宋" w:hAnsi="仿宋" w:cs="仿宋" w:hint="eastAsia"/>
            <w:lang w:eastAsia="zh-CN"/>
          </w:rPr>
          <w:t>(二)、稳定剂项目盈利能力分析</w:t>
        </w:r>
        <w:r>
          <w:tab/>
        </w:r>
        <w:r>
          <w:fldChar w:fldCharType="begin"/>
        </w:r>
        <w:r>
          <w:instrText xml:space="preserve"> PAGEREF _Toc6593 \h </w:instrText>
        </w:r>
        <w:r>
          <w:fldChar w:fldCharType="separate"/>
        </w:r>
        <w:r>
          <w:t>34</w:t>
        </w:r>
        <w:r>
          <w:fldChar w:fldCharType="end"/>
        </w:r>
      </w:hyperlink>
    </w:p>
    <w:p>
      <w:pPr>
        <w:pStyle w:val="TOC1"/>
        <w:tabs>
          <w:tab w:val="right" w:leader="dot" w:pos="8306"/>
        </w:tabs>
      </w:pPr>
      <w:hyperlink w:anchor="_Toc16541" w:history="1">
        <w:r>
          <w:rPr>
            <w:rFonts w:ascii="仿宋" w:eastAsia="仿宋" w:hAnsi="仿宋" w:cs="仿宋" w:hint="eastAsia"/>
            <w:lang w:eastAsia="zh-CN"/>
          </w:rPr>
          <w:t>十、稳定剂项目财务管理</w:t>
        </w:r>
        <w:r>
          <w:tab/>
        </w:r>
        <w:r>
          <w:fldChar w:fldCharType="begin"/>
        </w:r>
        <w:r>
          <w:instrText xml:space="preserve"> PAGEREF _Toc16541 \h </w:instrText>
        </w:r>
        <w:r>
          <w:fldChar w:fldCharType="separate"/>
        </w:r>
        <w:r>
          <w:t>34</w:t>
        </w:r>
        <w:r>
          <w:fldChar w:fldCharType="end"/>
        </w:r>
      </w:hyperlink>
    </w:p>
    <w:p>
      <w:pPr>
        <w:pStyle w:val="TOC2"/>
        <w:tabs>
          <w:tab w:val="right" w:leader="dot" w:pos="8306"/>
        </w:tabs>
      </w:pPr>
      <w:hyperlink w:anchor="_Toc11104" w:history="1">
        <w:r>
          <w:rPr>
            <w:rFonts w:ascii="仿宋" w:eastAsia="仿宋" w:hAnsi="仿宋" w:cs="仿宋" w:hint="eastAsia"/>
            <w:lang w:eastAsia="zh-CN"/>
          </w:rPr>
          <w:t>(一)、资金需求大</w:t>
        </w:r>
        <w:r>
          <w:tab/>
        </w:r>
        <w:r>
          <w:fldChar w:fldCharType="begin"/>
        </w:r>
        <w:r>
          <w:instrText xml:space="preserve"> PAGEREF _Toc11104 \h </w:instrText>
        </w:r>
        <w:r>
          <w:fldChar w:fldCharType="separate"/>
        </w:r>
        <w:r>
          <w:t>34</w:t>
        </w:r>
        <w:r>
          <w:fldChar w:fldCharType="end"/>
        </w:r>
      </w:hyperlink>
    </w:p>
    <w:p>
      <w:pPr>
        <w:pStyle w:val="TOC2"/>
        <w:tabs>
          <w:tab w:val="right" w:leader="dot" w:pos="8306"/>
        </w:tabs>
      </w:pPr>
      <w:hyperlink w:anchor="_Toc6148" w:history="1">
        <w:r>
          <w:rPr>
            <w:rFonts w:ascii="仿宋" w:eastAsia="仿宋" w:hAnsi="仿宋" w:cs="仿宋" w:hint="eastAsia"/>
            <w:lang w:eastAsia="zh-CN"/>
          </w:rPr>
          <w:t>(二)、研发周期长</w:t>
        </w:r>
        <w:r>
          <w:tab/>
        </w:r>
        <w:r>
          <w:fldChar w:fldCharType="begin"/>
        </w:r>
        <w:r>
          <w:instrText xml:space="preserve"> PAGEREF _Toc6148 \h </w:instrText>
        </w:r>
        <w:r>
          <w:fldChar w:fldCharType="separate"/>
        </w:r>
        <w:r>
          <w:t>35</w:t>
        </w:r>
        <w:r>
          <w:fldChar w:fldCharType="end"/>
        </w:r>
      </w:hyperlink>
    </w:p>
    <w:p>
      <w:pPr>
        <w:pStyle w:val="TOC2"/>
        <w:tabs>
          <w:tab w:val="right" w:leader="dot" w:pos="8306"/>
        </w:tabs>
      </w:pPr>
      <w:hyperlink w:anchor="_Toc10878" w:history="1">
        <w:r>
          <w:rPr>
            <w:rFonts w:ascii="仿宋" w:eastAsia="仿宋" w:hAnsi="仿宋" w:cs="仿宋" w:hint="eastAsia"/>
            <w:lang w:eastAsia="zh-CN"/>
          </w:rPr>
          <w:t>(三)、市场风险大</w:t>
        </w:r>
        <w:r>
          <w:tab/>
        </w:r>
        <w:r>
          <w:fldChar w:fldCharType="begin"/>
        </w:r>
        <w:r>
          <w:instrText xml:space="preserve"> PAGEREF _Toc10878 \h </w:instrText>
        </w:r>
        <w:r>
          <w:fldChar w:fldCharType="separate"/>
        </w:r>
        <w:r>
          <w:t>37</w:t>
        </w:r>
        <w:r>
          <w:fldChar w:fldCharType="end"/>
        </w:r>
      </w:hyperlink>
    </w:p>
    <w:p>
      <w:pPr>
        <w:pStyle w:val="TOC2"/>
        <w:tabs>
          <w:tab w:val="right" w:leader="dot" w:pos="8306"/>
        </w:tabs>
      </w:pPr>
      <w:hyperlink w:anchor="_Toc3149" w:history="1">
        <w:r>
          <w:rPr>
            <w:rFonts w:ascii="仿宋" w:eastAsia="仿宋" w:hAnsi="仿宋" w:cs="仿宋" w:hint="eastAsia"/>
            <w:lang w:eastAsia="zh-CN"/>
          </w:rPr>
          <w:t>(四)、利润率高</w:t>
        </w:r>
        <w:r>
          <w:tab/>
        </w:r>
        <w:r>
          <w:fldChar w:fldCharType="begin"/>
        </w:r>
        <w:r>
          <w:instrText xml:space="preserve"> PAGEREF _Toc3149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53" w:history="1">
        <w:r>
          <w:rPr>
            <w:rFonts w:ascii="仿宋" w:eastAsia="仿宋" w:hAnsi="仿宋" w:cs="仿宋" w:hint="eastAsia"/>
            <w:lang w:eastAsia="zh-CN"/>
          </w:rPr>
          <w:t>十一、稳定剂项目风险管理</w:t>
        </w:r>
        <w:r>
          <w:tab/>
        </w:r>
        <w:r>
          <w:fldChar w:fldCharType="begin"/>
        </w:r>
        <w:r>
          <w:instrText xml:space="preserve"> PAGEREF _Toc29653 \h </w:instrText>
        </w:r>
        <w:r>
          <w:fldChar w:fldCharType="separate"/>
        </w:r>
        <w:r>
          <w:t>41</w:t>
        </w:r>
        <w:r>
          <w:fldChar w:fldCharType="end"/>
        </w:r>
      </w:hyperlink>
    </w:p>
    <w:p>
      <w:pPr>
        <w:pStyle w:val="TOC2"/>
        <w:tabs>
          <w:tab w:val="right" w:leader="dot" w:pos="8306"/>
        </w:tabs>
      </w:pPr>
      <w:hyperlink w:anchor="_Toc19535" w:history="1">
        <w:r>
          <w:rPr>
            <w:rFonts w:ascii="仿宋" w:eastAsia="仿宋" w:hAnsi="仿宋" w:cs="仿宋" w:hint="eastAsia"/>
            <w:lang w:eastAsia="zh-CN"/>
          </w:rPr>
          <w:t>(一)、风险识别与评估</w:t>
        </w:r>
        <w:r>
          <w:tab/>
        </w:r>
        <w:r>
          <w:fldChar w:fldCharType="begin"/>
        </w:r>
        <w:r>
          <w:instrText xml:space="preserve"> PAGEREF _Toc19535 \h </w:instrText>
        </w:r>
        <w:r>
          <w:fldChar w:fldCharType="separate"/>
        </w:r>
        <w:r>
          <w:t>41</w:t>
        </w:r>
        <w:r>
          <w:fldChar w:fldCharType="end"/>
        </w:r>
      </w:hyperlink>
    </w:p>
    <w:p>
      <w:pPr>
        <w:pStyle w:val="TOC2"/>
        <w:tabs>
          <w:tab w:val="right" w:leader="dot" w:pos="8306"/>
        </w:tabs>
      </w:pPr>
      <w:hyperlink w:anchor="_Toc13277" w:history="1">
        <w:r>
          <w:rPr>
            <w:rFonts w:ascii="仿宋" w:eastAsia="仿宋" w:hAnsi="仿宋" w:cs="仿宋" w:hint="eastAsia"/>
            <w:lang w:eastAsia="zh-CN"/>
          </w:rPr>
          <w:t>(二)、风险应对策略</w:t>
        </w:r>
        <w:r>
          <w:tab/>
        </w:r>
        <w:r>
          <w:fldChar w:fldCharType="begin"/>
        </w:r>
        <w:r>
          <w:instrText xml:space="preserve"> PAGEREF _Toc13277 \h </w:instrText>
        </w:r>
        <w:r>
          <w:fldChar w:fldCharType="separate"/>
        </w:r>
        <w:r>
          <w:t>42</w:t>
        </w:r>
        <w:r>
          <w:fldChar w:fldCharType="end"/>
        </w:r>
      </w:hyperlink>
    </w:p>
    <w:p>
      <w:pPr>
        <w:pStyle w:val="TOC2"/>
        <w:tabs>
          <w:tab w:val="right" w:leader="dot" w:pos="8306"/>
        </w:tabs>
      </w:pPr>
      <w:hyperlink w:anchor="_Toc4018" w:history="1">
        <w:r>
          <w:rPr>
            <w:rFonts w:ascii="仿宋" w:eastAsia="仿宋" w:hAnsi="仿宋" w:cs="仿宋" w:hint="eastAsia"/>
            <w:lang w:eastAsia="zh-CN"/>
          </w:rPr>
          <w:t>(三)、风险监控与控制</w:t>
        </w:r>
        <w:r>
          <w:tab/>
        </w:r>
        <w:r>
          <w:fldChar w:fldCharType="begin"/>
        </w:r>
        <w:r>
          <w:instrText xml:space="preserve"> PAGEREF _Toc4018 \h </w:instrText>
        </w:r>
        <w:r>
          <w:fldChar w:fldCharType="separate"/>
        </w:r>
        <w:r>
          <w:t>44</w:t>
        </w:r>
        <w:r>
          <w:fldChar w:fldCharType="end"/>
        </w:r>
      </w:hyperlink>
    </w:p>
    <w:p>
      <w:pPr>
        <w:pStyle w:val="TOC1"/>
        <w:tabs>
          <w:tab w:val="right" w:leader="dot" w:pos="8306"/>
        </w:tabs>
      </w:pPr>
      <w:hyperlink w:anchor="_Toc21603" w:history="1">
        <w:r>
          <w:rPr>
            <w:rFonts w:ascii="仿宋" w:eastAsia="仿宋" w:hAnsi="仿宋" w:cs="仿宋" w:hint="eastAsia"/>
            <w:lang w:eastAsia="zh-CN"/>
          </w:rPr>
          <w:t>十二、稳定剂项目社会影响</w:t>
        </w:r>
        <w:r>
          <w:tab/>
        </w:r>
        <w:r>
          <w:fldChar w:fldCharType="begin"/>
        </w:r>
        <w:r>
          <w:instrText xml:space="preserve"> PAGEREF _Toc21603 \h </w:instrText>
        </w:r>
        <w:r>
          <w:fldChar w:fldCharType="separate"/>
        </w:r>
        <w:r>
          <w:t>45</w:t>
        </w:r>
        <w:r>
          <w:fldChar w:fldCharType="end"/>
        </w:r>
      </w:hyperlink>
    </w:p>
    <w:p>
      <w:pPr>
        <w:pStyle w:val="TOC2"/>
        <w:tabs>
          <w:tab w:val="right" w:leader="dot" w:pos="8306"/>
        </w:tabs>
      </w:pPr>
      <w:hyperlink w:anchor="_Toc3762" w:history="1">
        <w:r>
          <w:rPr>
            <w:rFonts w:ascii="仿宋" w:eastAsia="仿宋" w:hAnsi="仿宋" w:cs="仿宋" w:hint="eastAsia"/>
            <w:lang w:eastAsia="zh-CN"/>
          </w:rPr>
          <w:t>(一)、社会责任与义务</w:t>
        </w:r>
        <w:r>
          <w:tab/>
        </w:r>
        <w:r>
          <w:fldChar w:fldCharType="begin"/>
        </w:r>
        <w:r>
          <w:instrText xml:space="preserve"> PAGEREF _Toc3762 \h </w:instrText>
        </w:r>
        <w:r>
          <w:fldChar w:fldCharType="separate"/>
        </w:r>
        <w:r>
          <w:t>45</w:t>
        </w:r>
        <w:r>
          <w:fldChar w:fldCharType="end"/>
        </w:r>
      </w:hyperlink>
    </w:p>
    <w:p>
      <w:pPr>
        <w:pStyle w:val="TOC2"/>
        <w:tabs>
          <w:tab w:val="right" w:leader="dot" w:pos="8306"/>
        </w:tabs>
      </w:pPr>
      <w:hyperlink w:anchor="_Toc21455" w:history="1">
        <w:r>
          <w:rPr>
            <w:rFonts w:ascii="仿宋" w:eastAsia="仿宋" w:hAnsi="仿宋" w:cs="仿宋" w:hint="eastAsia"/>
            <w:lang w:eastAsia="zh-CN"/>
          </w:rPr>
          <w:t>(二)、社会参与与沟通</w:t>
        </w:r>
        <w:r>
          <w:tab/>
        </w:r>
        <w:r>
          <w:fldChar w:fldCharType="begin"/>
        </w:r>
        <w:r>
          <w:instrText xml:space="preserve"> PAGEREF _Toc21455 \h </w:instrText>
        </w:r>
        <w:r>
          <w:fldChar w:fldCharType="separate"/>
        </w:r>
        <w:r>
          <w:t>46</w:t>
        </w:r>
        <w:r>
          <w:fldChar w:fldCharType="end"/>
        </w:r>
      </w:hyperlink>
    </w:p>
    <w:p>
      <w:pPr>
        <w:pStyle w:val="TOC1"/>
        <w:tabs>
          <w:tab w:val="right" w:leader="dot" w:pos="8306"/>
        </w:tabs>
      </w:pPr>
      <w:hyperlink w:anchor="_Toc16582" w:history="1">
        <w:r>
          <w:rPr>
            <w:rFonts w:ascii="仿宋" w:eastAsia="仿宋" w:hAnsi="仿宋" w:cs="仿宋" w:hint="eastAsia"/>
            <w:lang w:eastAsia="zh-CN"/>
          </w:rPr>
          <w:t>十三、营销与推广策略</w:t>
        </w:r>
        <w:r>
          <w:tab/>
        </w:r>
        <w:r>
          <w:fldChar w:fldCharType="begin"/>
        </w:r>
        <w:r>
          <w:instrText xml:space="preserve"> PAGEREF _Toc16582 \h </w:instrText>
        </w:r>
        <w:r>
          <w:fldChar w:fldCharType="separate"/>
        </w:r>
        <w:r>
          <w:t>47</w:t>
        </w:r>
        <w:r>
          <w:fldChar w:fldCharType="end"/>
        </w:r>
      </w:hyperlink>
    </w:p>
    <w:p>
      <w:pPr>
        <w:pStyle w:val="TOC2"/>
        <w:tabs>
          <w:tab w:val="right" w:leader="dot" w:pos="8306"/>
        </w:tabs>
      </w:pPr>
      <w:hyperlink w:anchor="_Toc15272" w:history="1">
        <w:r>
          <w:rPr>
            <w:rFonts w:ascii="仿宋" w:eastAsia="仿宋" w:hAnsi="仿宋" w:cs="仿宋" w:hint="eastAsia"/>
            <w:lang w:eastAsia="zh-CN"/>
          </w:rPr>
          <w:t>(一)、产品/服务定位与特点</w:t>
        </w:r>
        <w:r>
          <w:tab/>
        </w:r>
        <w:r>
          <w:fldChar w:fldCharType="begin"/>
        </w:r>
        <w:r>
          <w:instrText xml:space="preserve"> PAGEREF _Toc15272 \h </w:instrText>
        </w:r>
        <w:r>
          <w:fldChar w:fldCharType="separate"/>
        </w:r>
        <w:r>
          <w:t>47</w:t>
        </w:r>
        <w:r>
          <w:fldChar w:fldCharType="end"/>
        </w:r>
      </w:hyperlink>
    </w:p>
    <w:p>
      <w:pPr>
        <w:pStyle w:val="TOC2"/>
        <w:tabs>
          <w:tab w:val="right" w:leader="dot" w:pos="8306"/>
        </w:tabs>
      </w:pPr>
      <w:hyperlink w:anchor="_Toc24992" w:history="1">
        <w:r>
          <w:rPr>
            <w:rFonts w:ascii="仿宋" w:eastAsia="仿宋" w:hAnsi="仿宋" w:cs="仿宋" w:hint="eastAsia"/>
            <w:lang w:eastAsia="zh-CN"/>
          </w:rPr>
          <w:t>(二)、市场定位与竞争分析</w:t>
        </w:r>
        <w:r>
          <w:tab/>
        </w:r>
        <w:r>
          <w:fldChar w:fldCharType="begin"/>
        </w:r>
        <w:r>
          <w:instrText xml:space="preserve"> PAGEREF _Toc24992 \h </w:instrText>
        </w:r>
        <w:r>
          <w:fldChar w:fldCharType="separate"/>
        </w:r>
        <w:r>
          <w:t>48</w:t>
        </w:r>
        <w:r>
          <w:fldChar w:fldCharType="end"/>
        </w:r>
      </w:hyperlink>
    </w:p>
    <w:p>
      <w:pPr>
        <w:pStyle w:val="TOC2"/>
        <w:tabs>
          <w:tab w:val="right" w:leader="dot" w:pos="8306"/>
        </w:tabs>
      </w:pPr>
      <w:hyperlink w:anchor="_Toc22543" w:history="1">
        <w:r>
          <w:rPr>
            <w:rFonts w:ascii="仿宋" w:eastAsia="仿宋" w:hAnsi="仿宋" w:cs="仿宋" w:hint="eastAsia"/>
            <w:lang w:eastAsia="zh-CN"/>
          </w:rPr>
          <w:t>(三)、营销渠道与策略</w:t>
        </w:r>
        <w:r>
          <w:tab/>
        </w:r>
        <w:r>
          <w:fldChar w:fldCharType="begin"/>
        </w:r>
        <w:r>
          <w:instrText xml:space="preserve"> PAGEREF _Toc22543 \h </w:instrText>
        </w:r>
        <w:r>
          <w:fldChar w:fldCharType="separate"/>
        </w:r>
        <w:r>
          <w:t>50</w:t>
        </w:r>
        <w:r>
          <w:fldChar w:fldCharType="end"/>
        </w:r>
      </w:hyperlink>
    </w:p>
    <w:p>
      <w:pPr>
        <w:pStyle w:val="TOC2"/>
        <w:tabs>
          <w:tab w:val="right" w:leader="dot" w:pos="8306"/>
        </w:tabs>
      </w:pPr>
      <w:hyperlink w:anchor="_Toc30508" w:history="1">
        <w:r>
          <w:rPr>
            <w:rFonts w:ascii="仿宋" w:eastAsia="仿宋" w:hAnsi="仿宋" w:cs="仿宋" w:hint="eastAsia"/>
            <w:lang w:eastAsia="zh-CN"/>
          </w:rPr>
          <w:t>(四)、推广与宣传活动</w:t>
        </w:r>
        <w:r>
          <w:tab/>
        </w:r>
        <w:r>
          <w:fldChar w:fldCharType="begin"/>
        </w:r>
        <w:r>
          <w:instrText xml:space="preserve"> PAGEREF _Toc30508 \h </w:instrText>
        </w:r>
        <w:r>
          <w:fldChar w:fldCharType="separate"/>
        </w:r>
        <w:r>
          <w:t>51</w:t>
        </w:r>
        <w:r>
          <w:fldChar w:fldCharType="end"/>
        </w:r>
      </w:hyperlink>
    </w:p>
    <w:p>
      <w:pPr>
        <w:pStyle w:val="TOC1"/>
        <w:tabs>
          <w:tab w:val="right" w:leader="dot" w:pos="8306"/>
        </w:tabs>
      </w:pPr>
      <w:hyperlink w:anchor="_Toc8270" w:history="1">
        <w:r>
          <w:rPr>
            <w:rFonts w:ascii="仿宋" w:eastAsia="仿宋" w:hAnsi="仿宋" w:cs="仿宋" w:hint="eastAsia"/>
            <w:lang w:eastAsia="zh-CN"/>
          </w:rPr>
          <w:t>十四、稳定剂项目治理与监督</w:t>
        </w:r>
        <w:r>
          <w:tab/>
        </w:r>
        <w:r>
          <w:fldChar w:fldCharType="begin"/>
        </w:r>
        <w:r>
          <w:instrText xml:space="preserve"> PAGEREF _Toc8270 \h </w:instrText>
        </w:r>
        <w:r>
          <w:fldChar w:fldCharType="separate"/>
        </w:r>
        <w:r>
          <w:t>56</w:t>
        </w:r>
        <w:r>
          <w:fldChar w:fldCharType="end"/>
        </w:r>
      </w:hyperlink>
    </w:p>
    <w:p>
      <w:pPr>
        <w:pStyle w:val="TOC2"/>
        <w:tabs>
          <w:tab w:val="right" w:leader="dot" w:pos="8306"/>
        </w:tabs>
      </w:pPr>
      <w:hyperlink w:anchor="_Toc10348" w:history="1">
        <w:r>
          <w:rPr>
            <w:rFonts w:ascii="仿宋" w:eastAsia="仿宋" w:hAnsi="仿宋" w:cs="仿宋" w:hint="eastAsia"/>
            <w:lang w:eastAsia="zh-CN"/>
          </w:rPr>
          <w:t>(一)、稳定剂项目治理结构</w:t>
        </w:r>
        <w:r>
          <w:tab/>
        </w:r>
        <w:r>
          <w:fldChar w:fldCharType="begin"/>
        </w:r>
        <w:r>
          <w:instrText xml:space="preserve"> PAGEREF _Toc10348 \h </w:instrText>
        </w:r>
        <w:r>
          <w:fldChar w:fldCharType="separate"/>
        </w:r>
        <w:r>
          <w:t>56</w:t>
        </w:r>
        <w:r>
          <w:fldChar w:fldCharType="end"/>
        </w:r>
      </w:hyperlink>
    </w:p>
    <w:p>
      <w:pPr>
        <w:pStyle w:val="TOC2"/>
        <w:tabs>
          <w:tab w:val="right" w:leader="dot" w:pos="8306"/>
        </w:tabs>
      </w:pPr>
      <w:hyperlink w:anchor="_Toc177" w:history="1">
        <w:r>
          <w:rPr>
            <w:rFonts w:ascii="仿宋" w:eastAsia="仿宋" w:hAnsi="仿宋" w:cs="仿宋" w:hint="eastAsia"/>
            <w:lang w:eastAsia="zh-CN"/>
          </w:rPr>
          <w:t>(二)、监督与审计</w:t>
        </w:r>
        <w:r>
          <w:tab/>
        </w:r>
        <w:r>
          <w:fldChar w:fldCharType="begin"/>
        </w:r>
        <w:r>
          <w:instrText xml:space="preserve"> PAGEREF _Toc177 \h </w:instrText>
        </w:r>
        <w:r>
          <w:fldChar w:fldCharType="separate"/>
        </w:r>
        <w:r>
          <w:t>57</w:t>
        </w:r>
        <w:r>
          <w:fldChar w:fldCharType="end"/>
        </w:r>
      </w:hyperlink>
    </w:p>
    <w:p>
      <w:pPr>
        <w:pStyle w:val="TOC1"/>
        <w:tabs>
          <w:tab w:val="right" w:leader="dot" w:pos="8306"/>
        </w:tabs>
      </w:pPr>
      <w:hyperlink w:anchor="_Toc29808" w:history="1">
        <w:r>
          <w:rPr>
            <w:rFonts w:ascii="仿宋" w:eastAsia="仿宋" w:hAnsi="仿宋" w:cs="仿宋" w:hint="eastAsia"/>
            <w:lang w:eastAsia="zh-CN"/>
          </w:rPr>
          <w:t>十五、稳定剂项目变更管理</w:t>
        </w:r>
        <w:r>
          <w:tab/>
        </w:r>
        <w:r>
          <w:fldChar w:fldCharType="begin"/>
        </w:r>
        <w:r>
          <w:instrText xml:space="preserve"> PAGEREF _Toc29808 \h </w:instrText>
        </w:r>
        <w:r>
          <w:fldChar w:fldCharType="separate"/>
        </w:r>
        <w:r>
          <w:t>59</w:t>
        </w:r>
        <w:r>
          <w:fldChar w:fldCharType="end"/>
        </w:r>
      </w:hyperlink>
    </w:p>
    <w:p>
      <w:pPr>
        <w:pStyle w:val="TOC2"/>
        <w:tabs>
          <w:tab w:val="right" w:leader="dot" w:pos="8306"/>
        </w:tabs>
      </w:pPr>
      <w:hyperlink w:anchor="_Toc30781" w:history="1">
        <w:r>
          <w:rPr>
            <w:rFonts w:ascii="仿宋" w:eastAsia="仿宋" w:hAnsi="仿宋" w:cs="仿宋" w:hint="eastAsia"/>
            <w:lang w:eastAsia="zh-CN"/>
          </w:rPr>
          <w:t>(一)、变更申请与评估</w:t>
        </w:r>
        <w:r>
          <w:tab/>
        </w:r>
        <w:r>
          <w:fldChar w:fldCharType="begin"/>
        </w:r>
        <w:r>
          <w:instrText xml:space="preserve"> PAGEREF _Toc30781 \h </w:instrText>
        </w:r>
        <w:r>
          <w:fldChar w:fldCharType="separate"/>
        </w:r>
        <w:r>
          <w:t>59</w:t>
        </w:r>
        <w:r>
          <w:fldChar w:fldCharType="end"/>
        </w:r>
      </w:hyperlink>
    </w:p>
    <w:p>
      <w:pPr>
        <w:pStyle w:val="TOC2"/>
        <w:tabs>
          <w:tab w:val="right" w:leader="dot" w:pos="8306"/>
        </w:tabs>
      </w:pPr>
      <w:hyperlink w:anchor="_Toc4527" w:history="1">
        <w:r>
          <w:rPr>
            <w:rFonts w:ascii="仿宋" w:eastAsia="仿宋" w:hAnsi="仿宋" w:cs="仿宋" w:hint="eastAsia"/>
            <w:lang w:eastAsia="zh-CN"/>
          </w:rPr>
          <w:t>(二)、变更实施与控制</w:t>
        </w:r>
        <w:r>
          <w:tab/>
        </w:r>
        <w:r>
          <w:fldChar w:fldCharType="begin"/>
        </w:r>
        <w:r>
          <w:instrText xml:space="preserve"> PAGEREF _Toc4527 \h </w:instrText>
        </w:r>
        <w:r>
          <w:fldChar w:fldCharType="separate"/>
        </w:r>
        <w:r>
          <w:t>59</w:t>
        </w:r>
        <w:r>
          <w:fldChar w:fldCharType="end"/>
        </w:r>
      </w:hyperlink>
    </w:p>
    <w:p>
      <w:pPr>
        <w:pStyle w:val="TOC1"/>
        <w:tabs>
          <w:tab w:val="right" w:leader="dot" w:pos="8306"/>
        </w:tabs>
      </w:pPr>
      <w:hyperlink w:anchor="_Toc20734" w:history="1">
        <w:r>
          <w:rPr>
            <w:rFonts w:ascii="仿宋" w:eastAsia="仿宋" w:hAnsi="仿宋" w:cs="仿宋" w:hint="eastAsia"/>
            <w:lang w:eastAsia="zh-CN"/>
          </w:rPr>
          <w:t>十六、稳定剂项目实施时间节点</w:t>
        </w:r>
        <w:r>
          <w:tab/>
        </w:r>
        <w:r>
          <w:fldChar w:fldCharType="begin"/>
        </w:r>
        <w:r>
          <w:instrText xml:space="preserve"> PAGEREF _Toc20734 \h </w:instrText>
        </w:r>
        <w:r>
          <w:fldChar w:fldCharType="separate"/>
        </w:r>
        <w:r>
          <w:t>60</w:t>
        </w:r>
        <w:r>
          <w:fldChar w:fldCharType="end"/>
        </w:r>
      </w:hyperlink>
    </w:p>
    <w:p>
      <w:pPr>
        <w:pStyle w:val="TOC2"/>
        <w:tabs>
          <w:tab w:val="right" w:leader="dot" w:pos="8306"/>
        </w:tabs>
      </w:pPr>
      <w:hyperlink w:anchor="_Toc16783" w:history="1">
        <w:r>
          <w:rPr>
            <w:rFonts w:ascii="仿宋" w:eastAsia="仿宋" w:hAnsi="仿宋" w:cs="仿宋" w:hint="eastAsia"/>
            <w:lang w:eastAsia="zh-CN"/>
          </w:rPr>
          <w:t>(一)、稳定剂项目启动阶段时间节点</w:t>
        </w:r>
        <w:r>
          <w:tab/>
        </w:r>
        <w:r>
          <w:fldChar w:fldCharType="begin"/>
        </w:r>
        <w:r>
          <w:instrText xml:space="preserve"> PAGEREF _Toc16783 \h </w:instrText>
        </w:r>
        <w:r>
          <w:fldChar w:fldCharType="separate"/>
        </w:r>
        <w:r>
          <w:t>60</w:t>
        </w:r>
        <w:r>
          <w:fldChar w:fldCharType="end"/>
        </w:r>
      </w:hyperlink>
    </w:p>
    <w:p>
      <w:pPr>
        <w:pStyle w:val="TOC2"/>
        <w:tabs>
          <w:tab w:val="right" w:leader="dot" w:pos="8306"/>
        </w:tabs>
      </w:pPr>
      <w:hyperlink w:anchor="_Toc12302" w:history="1">
        <w:r>
          <w:rPr>
            <w:rFonts w:ascii="仿宋" w:eastAsia="仿宋" w:hAnsi="仿宋" w:cs="仿宋" w:hint="eastAsia"/>
            <w:lang w:eastAsia="zh-CN"/>
          </w:rPr>
          <w:t>(二)、稳定剂项目执行阶段时间节点</w:t>
        </w:r>
        <w:r>
          <w:tab/>
        </w:r>
        <w:r>
          <w:fldChar w:fldCharType="begin"/>
        </w:r>
        <w:r>
          <w:instrText xml:space="preserve"> PAGEREF _Toc12302 \h </w:instrText>
        </w:r>
        <w:r>
          <w:fldChar w:fldCharType="separate"/>
        </w:r>
        <w:r>
          <w:t>61</w:t>
        </w:r>
        <w:r>
          <w:fldChar w:fldCharType="end"/>
        </w:r>
      </w:hyperlink>
    </w:p>
    <w:p>
      <w:pPr>
        <w:pStyle w:val="TOC2"/>
        <w:tabs>
          <w:tab w:val="right" w:leader="dot" w:pos="8306"/>
        </w:tabs>
      </w:pPr>
      <w:hyperlink w:anchor="_Toc233" w:history="1">
        <w:r>
          <w:rPr>
            <w:rFonts w:ascii="仿宋" w:eastAsia="仿宋" w:hAnsi="仿宋" w:cs="仿宋" w:hint="eastAsia"/>
            <w:lang w:eastAsia="zh-CN"/>
          </w:rPr>
          <w:t>(三)、稳定剂项目完成阶段时间节点</w:t>
        </w:r>
        <w:r>
          <w:tab/>
        </w:r>
        <w:r>
          <w:fldChar w:fldCharType="begin"/>
        </w:r>
        <w:r>
          <w:instrText xml:space="preserve"> PAGEREF _Toc233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9"/>
      <w:r>
        <w:rPr>
          <w:rFonts w:ascii="仿宋" w:eastAsia="仿宋" w:hAnsi="仿宋" w:cs="仿宋" w:hint="eastAsia"/>
          <w:sz w:val="28"/>
          <w:lang w:eastAsia="zh-CN"/>
        </w:rPr>
        <w:t>一、稳定剂项目危机管理</w:t>
      </w:r>
      <w:bookmarkEnd w:id="2"/>
    </w:p>
    <w:p>
      <w:pPr>
        <w:pStyle w:val="Heading2"/>
        <w:rPr>
          <w:rFonts w:ascii="仿宋" w:eastAsia="仿宋" w:hAnsi="仿宋" w:cs="仿宋" w:hint="eastAsia"/>
          <w:lang w:eastAsia="zh-CN"/>
        </w:rPr>
      </w:pPr>
      <w:bookmarkStart w:id="3" w:name="_Toc173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稳定剂项目危机管理中，危机预警与识别是确保稳定剂项目稳健运行的核心步骤。通过建立全面的监测机制，稳定剂项目团队旨在及时发现和理解潜在的风险和危机因素，以便采取及时的预防和应对措施，确保稳定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首先，通过深入的风险评估，稳定剂项目团队全面分析了整个稳定剂项目和各个阶段可能存在的威胁。这包括准确评估每个潜在风险的发生概率和可能影响的程度，为后续危机预警提供了有力支持。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稳定剂项目团队着重于明确定义稳定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稳定剂项目进展的持续监控，团队能够及时发现潜在问题并作出迅速反应。稳定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在这一阶段，团队的专业素养和反应速度将发挥至关重要的作用，以确保潜在危机能够在初期得到有效的处理，最大程度地减轻负面影响。通过危机预警与识别，稳定剂项目得以更有序、可控地推进。</w:t>
      </w:r>
    </w:p>
    <w:p>
      <w:pPr>
        <w:pStyle w:val="Heading2"/>
        <w:ind w:firstLine="560" w:firstLineChars="200"/>
        <w:rPr>
          <w:rFonts w:ascii="仿宋" w:eastAsia="仿宋" w:hAnsi="仿宋" w:cs="仿宋" w:hint="eastAsia"/>
          <w:sz w:val="28"/>
          <w:lang w:eastAsia="zh-CN"/>
        </w:rPr>
      </w:pPr>
      <w:bookmarkStart w:id="4" w:name="_Toc175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在危机发生时，稳定剂项目团队立即行动，成立了应急小组。该小组的任务是迅速制定并实施紧急应对措施，以最小化潜在损失。以下是采取的主要措施：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暂停稳定剂项目进度：为遏制危机蔓延，稳定剂项目暂时停止进行，以便全面评估当前状况。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资源重新分配：重新评估稳定剂项目资源的分配，确保最大限度地减小损失。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实时沟通：与关键利益相关者建立实时沟通机制，向他们传递稳定剂项目危机的实际状况，保障稳定剂项目核心利益。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在紧急应对的同时，稳定剂项目团队强调了团队协作和有效沟通的重要性。以下是团队协作的关键举措：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信息共享机制：建立了信息共享平台，确保团队成员能够及时获取稳定剂项目危机的实时信息。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领导者沟通：稳定剂项目领导者通过定期会议和即时沟通工具，指导团队应对危机，保持团队稳定运行。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随着危机得到初步控制，稳定剂项目团队转向制定恢复计划，以确保稳定剂项目能够从中迅速恢复。主要恢复计划包括：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修复受损的进度计划：重新评估稳定剂项目进度，制定修复计划，确保稳定剂项目尽快回归正常进程。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重新调整资源分配：优化资源分配，确保稳定剂项目在有限资源下高效运转。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风险管理机制加强：对稳定剂项目风险进行全面评估，制定更强化的风险管理策略，以预防未来可能的危机。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216"/>
      <w:r>
        <w:rPr>
          <w:rFonts w:ascii="仿宋" w:eastAsia="仿宋" w:hAnsi="仿宋" w:cs="仿宋" w:hint="eastAsia"/>
          <w:sz w:val="28"/>
          <w:lang w:eastAsia="zh-CN"/>
        </w:rPr>
        <w:t>二、稳定剂项目可持续发展</w:t>
      </w:r>
      <w:bookmarkEnd w:id="5"/>
    </w:p>
    <w:p>
      <w:pPr>
        <w:pStyle w:val="Heading2"/>
        <w:rPr>
          <w:rFonts w:ascii="仿宋" w:eastAsia="仿宋" w:hAnsi="仿宋" w:cs="仿宋" w:hint="eastAsia"/>
          <w:lang w:eastAsia="zh-CN"/>
        </w:rPr>
      </w:pPr>
      <w:bookmarkStart w:id="6" w:name="_Toc2093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稳定剂项目中，稳定剂项目团队着眼于未来，明确了可持续发展的战略方向。制定的具体可持续发展目标包括降低资源使用、采用环保技术、最大化社会效益等。这一步骤不仅有助于稳定剂项目在环保和社会责任方面达到最高标准，也为未来提供了明确的指引，确保稳定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可持续实践的融入稳定剂项目管理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稳定剂项目管理周期。从稳定剂项目规划开始，稳定剂项目团队就考虑了环境和社会的因素。在执行阶段，稳定剂项目团队积极推动绿色技术的应用，优化资源利用。此外，关注员工的社会责任，通过培训和沟通活动提高员工对可持续发展的认知，使他们能够在日常工作中践行可持续实践。这些举措不仅为稳定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62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扎根于稳定剂项目的可持续发展理念，我们深信环保与社会责任是稳定剂项目成功的关键支柱。在稳定剂项目的每一步，我们都致力于通过创新和实践，履行对环境和社会的坚定责任。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团队通过引入先进的环保技术、建立高效的废物处理系统以及推动能源节约措施，积极履行环保责任。定期的环保监测和评估确保稳定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不仅致力于自身可持续发展，还注重对社会的回馈。通过支持社区稳定剂项目、参与慈善事业、提供培训机会等方式，稳定剂项目积极履行社会责任。与当地社区建立积极互动，关注员工的工作与生活平衡，以及员工的身心健康，是稳定剂项目在社会责任层面的关键举措。这样的实践不仅增强了稳定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550"/>
      <w:r>
        <w:rPr>
          <w:rFonts w:ascii="仿宋" w:eastAsia="仿宋" w:hAnsi="仿宋" w:cs="仿宋" w:hint="eastAsia"/>
          <w:sz w:val="28"/>
          <w:lang w:eastAsia="zh-CN"/>
        </w:rPr>
        <w:t>三、稳定剂项目土建工程</w:t>
      </w:r>
      <w:bookmarkEnd w:id="8"/>
    </w:p>
    <w:p>
      <w:pPr>
        <w:pStyle w:val="Heading2"/>
        <w:rPr>
          <w:rFonts w:ascii="仿宋" w:eastAsia="仿宋" w:hAnsi="仿宋" w:cs="仿宋" w:hint="eastAsia"/>
          <w:lang w:eastAsia="zh-CN"/>
        </w:rPr>
      </w:pPr>
      <w:bookmarkStart w:id="9" w:name="_Toc2551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在稳定剂项目的建筑工程设计中，我们将秉承一系列重要的设计原则，以确保稳定剂项目建筑在功能、美观、可持续性等方面达到最佳效果。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首要原则是确保建筑的功能性得到最大化的发挥。我们将充分理解稳定剂项目的实际需求，合理布局各个功能区域，保证建筑在满足业务需求的同时，提供高效的工作环境。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在建筑设计中，我们将综合考虑建设和运营成本。通过精细的经济效益分析，确保设计方案在高效利用资源的同时，对稳定剂项目的长期盈利能力有积极的贡献。</w:t>
      </w:r>
    </w:p>
    <w:p>
      <w:pPr>
        <w:pStyle w:val="Heading2"/>
        <w:ind w:firstLine="560" w:firstLineChars="200"/>
        <w:rPr>
          <w:rFonts w:ascii="仿宋" w:eastAsia="仿宋" w:hAnsi="仿宋" w:cs="仿宋" w:hint="eastAsia"/>
          <w:sz w:val="28"/>
          <w:lang w:eastAsia="zh-CN"/>
        </w:rPr>
      </w:pPr>
      <w:bookmarkStart w:id="10" w:name="_Toc565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稳定剂项目的土建工程设计中，我们将精准设定设计年限，结合稳定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稳定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79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稳定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稳定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稳定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21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本期工程稳定剂项目预计总建筑面积XXX平方米，其中：计容建筑面积XXX平方米，计划建筑工程投资XX万元，占稳定剂项目总投资的XX%。</w:t>
      </w:r>
    </w:p>
    <w:p>
      <w:pPr>
        <w:pStyle w:val="Heading1"/>
        <w:ind w:firstLine="560" w:firstLineChars="200"/>
        <w:rPr>
          <w:rFonts w:ascii="仿宋" w:eastAsia="仿宋" w:hAnsi="仿宋" w:cs="仿宋" w:hint="eastAsia"/>
          <w:sz w:val="28"/>
          <w:lang w:eastAsia="zh-CN"/>
        </w:rPr>
      </w:pPr>
      <w:bookmarkStart w:id="13" w:name="_Toc25667"/>
      <w:r>
        <w:rPr>
          <w:rFonts w:ascii="仿宋" w:eastAsia="仿宋" w:hAnsi="仿宋" w:cs="仿宋" w:hint="eastAsia"/>
          <w:sz w:val="28"/>
          <w:lang w:eastAsia="zh-CN"/>
        </w:rPr>
        <w:t>四、稳定剂项目绩效评估</w:t>
      </w:r>
      <w:bookmarkEnd w:id="13"/>
    </w:p>
    <w:p>
      <w:pPr>
        <w:pStyle w:val="Heading2"/>
        <w:rPr>
          <w:rFonts w:ascii="仿宋" w:eastAsia="仿宋" w:hAnsi="仿宋" w:cs="仿宋" w:hint="eastAsia"/>
          <w:lang w:eastAsia="zh-CN"/>
        </w:rPr>
      </w:pPr>
      <w:bookmarkStart w:id="14" w:name="_Toc1257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在稳定剂项目中，我们设计了一套全面的绩效评估指标，以确保稳定剂项目的可控和成功交付。这些指标跨足稳定剂项目目标、成本、进度和质量等多个维度，为我们提供了全面洞察稳定剂项目的健康状况。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目标达成率是我们关注的首要指标。我们设定了明确的目标，并通过定期监测和评估，迅速发现并应对潜在的目标偏差。这为稳定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成本绩效是另一个核心关注点。通过实际成本与预算成本的对比分析，我们深入了解成本差异的原因，及时调整资源分配，保持稳定剂项目在经济效益方面的合理水平。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进度作为关键的绩效指标之一，得到了精心的关注。我们制定了详细的稳定剂项目进度计划，并设立了进度符合度指标，确保实际进度与计划进度保持一致。这使我们能够快速发现和解决潜在的进度问题，保持稳定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稳定剂项目绩效的不可或缺的一环。我们引入了一系列的质量标准和客户满意度指标，以确保稳定剂项目交付的成果在质量上达到或超越预期水平。通过持续监测这些指标，我们努力提升稳定剂项目整体质量水平，为稳定剂项目的成功交付提供有力保障。通过这些科学且全面的绩效评估，我们能够更好地引导稳定剂项目的持续改进，确保稳定剂项目目标的顺利达成。</w:t>
      </w:r>
    </w:p>
    <w:p>
      <w:pPr>
        <w:pStyle w:val="Heading2"/>
        <w:ind w:firstLine="560" w:firstLineChars="200"/>
        <w:rPr>
          <w:rFonts w:ascii="仿宋" w:eastAsia="仿宋" w:hAnsi="仿宋" w:cs="仿宋" w:hint="eastAsia"/>
          <w:sz w:val="28"/>
          <w:lang w:eastAsia="zh-CN"/>
        </w:rPr>
      </w:pPr>
      <w:bookmarkStart w:id="15" w:name="_Toc3053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绩效评估是稳定剂项目中的关键环节，为确保稳定剂项目达到预期目标，我们采用了多层次、多维度的绩效评估方法。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稳定剂项目的战略目标对齐，确保每个决策和行动都与稳定剂项目整体目标保持一致。团队会定期召开战略对齐会议，审视当前工作与稳定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稳定剂项目进度、质量、成本和风险等方面。这些指标通过数据收集和分析，为稳定剂项目管理团队提供了客观的评估依据。例如，我们通过稳定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绩效评估不仅仅停留在稳定剂项目内部，还考虑了稳定剂项目对外部环境的影响。我们定期进行干系人满意度调查，以了解各利益相关方对稳定剂项目的期望和满意度，并及时做出调整。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这种多层次、多角度的绩效评估方法，使得我们能够全面了解稳定剂项目的运行状态，及时做出调整，确保稳定剂项目在不断变化的环境中保持稳健前行。</w:t>
      </w:r>
    </w:p>
    <w:p>
      <w:pPr>
        <w:pStyle w:val="Heading2"/>
        <w:ind w:firstLine="560" w:firstLineChars="200"/>
        <w:rPr>
          <w:rFonts w:ascii="仿宋" w:eastAsia="仿宋" w:hAnsi="仿宋" w:cs="仿宋" w:hint="eastAsia"/>
          <w:sz w:val="28"/>
          <w:lang w:eastAsia="zh-CN"/>
        </w:rPr>
      </w:pPr>
      <w:bookmarkStart w:id="16" w:name="_Toc2966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为了确保稳定剂项目的有效管理和不断优化，我们采用了精心设计的绩效评估周期。这个周期旨在实现灵活、实时和全面的评估，以适应稳定剂项目执行中的各种挑战。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稳定剂项目的不同需求，分为短期、中期和长期。短期评估关注每个迭代或工作周期，以及时发现和解决当前任务中的问题。中期评估涵盖几个迭代，深入了解整体稳定剂项目的趋势和性能。长期评估则着眼于整个稳定剂项目阶段，确保稳定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稳定剂项目管理工具和协作平台，团队成员能够随时更新和分享稳定剂项目数据。这种实时性的反馈机制使我们能够及时察觉潜在问题，快速调整，保持稳定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稳定剂项目的决策制定密不可分。每个周期的稳定剂项目回顾会议成为集体总结经验、识别问题深层次原因并找到创新解决方案的平台。这种定期的反思与调整机制使稳定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0784"/>
      <w:r>
        <w:rPr>
          <w:rFonts w:ascii="仿宋" w:eastAsia="仿宋" w:hAnsi="仿宋" w:cs="仿宋" w:hint="eastAsia"/>
          <w:sz w:val="28"/>
          <w:lang w:eastAsia="zh-CN"/>
        </w:rPr>
        <w:t>五、稳定剂项目概论</w:t>
      </w:r>
      <w:bookmarkEnd w:id="17"/>
    </w:p>
    <w:p>
      <w:pPr>
        <w:pStyle w:val="Heading2"/>
        <w:rPr>
          <w:rFonts w:ascii="仿宋" w:eastAsia="仿宋" w:hAnsi="仿宋" w:cs="仿宋" w:hint="eastAsia"/>
          <w:lang w:eastAsia="zh-CN"/>
        </w:rPr>
      </w:pPr>
      <w:bookmarkStart w:id="18" w:name="_Toc15981"/>
      <w:r>
        <w:rPr>
          <w:rFonts w:ascii="仿宋" w:eastAsia="仿宋" w:hAnsi="仿宋" w:cs="仿宋" w:hint="eastAsia"/>
          <w:lang w:eastAsia="zh-CN"/>
        </w:rPr>
        <w:t>(一)、稳定剂项目概况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起源追溯至对市场的深入洞察。市场的不断演变与变革为稳定剂项目提供了难得的机遇。当前市场存在的需求缺口和变革的大环境共同构成了稳定剂项目的背景。这个稳定剂项目旨在充分利用市场机遇，填补行业中尚未满足的需求，为客户提供全新的解决方案。市场的变革和需求的增长使得这个稳定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稳定剂项目名称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正式命名为稳定剂。这个名称不仅仅是一个标识，更代表了稳定剂项目的核心理念和愿景。它蕴含着稳定剂项目所要解决问题的关键字，具有强烈的表达和辨识度，为稳定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稳定剂项目目标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核心目标是提供一种全新、高效的解决方案，满足客户日益增长的需求。稳定剂项目追求的不仅仅是满足市场需求，更是在市场中获得卓越的竞争优势。通过不断提升产品或服务的质量和创新水平，稳定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稳定剂项目范围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全面涵盖了产品研发、制造、市场推广和售后服务，确保从产品设计到最终用户体验的全方位关注。这一全面的稳定剂项目范围是为了确保稳定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稳定剂项目时间表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稳定剂项目计划在未来18个月内完成，包括研发、测试、市场试点和正式推出等不同阶段。这个时间表的合理设计是为了确保稳定剂项目各个阶段的顺利推进，以便按时交付高质量的成果。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稳定剂项目预算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稳定剂项目总预算估算为XX百万美元，主要分配在研发、市场推广、人员培训和运营等方面。这一充足的预算为稳定剂项目提供了充足的资源，确保稳定剂项目在各个方面都能取得优异的表现。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稳定剂项目风险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稳定剂项目可能面临的风险包括市场接受度低、技术难题、竞争激烈等。稳定剂项目团队已经制定了相应的风险应对计划，通过前瞻性的风险管理，确保稳定剂项目在面对不确定性时能够迅速做出应对。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稳定剂项目团队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稳定剂项目汇聚了一支经验丰富、多领域专业素养的核心团队，确保稳定剂项目在各个方面都能拥有高水平的执行力。团队的协同作战是稳定剂项目成功的关键因素之一。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稳定剂项目背景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稳定剂项目的背景根植于市场对更高效、创新产品的渴望，同时也受到科技发展对行业格局的深刻改变的影响。这为稳定剂项目提供了广阔的发展空间和市场需求。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稳定剂项目现状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截至目前，稳定剂项目已完成市场调研和技术验证，取得了初步的成功。这为稳定剂项目在未来的发展奠定了坚实的基础，为更远大的目标打下了坚实的基石。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1079"/>
      <w:r>
        <w:rPr>
          <w:rFonts w:ascii="仿宋" w:eastAsia="仿宋" w:hAnsi="仿宋" w:cs="仿宋" w:hint="eastAsia"/>
          <w:sz w:val="28"/>
          <w:lang w:eastAsia="zh-CN"/>
        </w:rPr>
        <w:t>(二)、稳定剂项目目标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keyword》稳定剂项目首要业务目标是在市场中占据有利地位，实现产品/服务的成功推广和销售。通过不断提升产品质量、创新性，稳定剂项目追求成为行业中的领导者，赢得更多客户的青睐。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在科技迅速发展的时代，稳定剂项目着眼于技术创新。通过持续的研发和技术升级，稳定剂项目旨在推出更具创新性的产品或服务，以满足市场对新鲜、先进解决方案的需求。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为了建立可持续的客户关系，稳定剂项目设定了客户满意度目标。通过提供卓越的产品质量和优质的客户服务，稳定剂项目追求赢得客户的信任和忠诚度，确保他们的满意度达到行业领先水平。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稳定剂项目注重社会责任和可持续发展。通过实施环保、社会责任稳定剂项目，稳定剂项目致力于在经济发展的同时保护环境，促进社会公平，实现可持续经营。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稳定剂项目的团队是实现目标的核心驱动力。因此，稳定剂项目设定了团队发展目标，包括提升团队成员的专业技能、培养领导力，以及搭建协同高效的团队工作氛围。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5163"/>
      <w:r>
        <w:rPr>
          <w:rFonts w:ascii="仿宋" w:eastAsia="仿宋" w:hAnsi="仿宋" w:cs="仿宋" w:hint="eastAsia"/>
          <w:sz w:val="28"/>
          <w:lang w:eastAsia="zh-CN"/>
        </w:rPr>
        <w:t>(三)、稳定剂项目提出的理由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稳定剂项目提出的理由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稳定剂项目的提出源于对市场机遇的深刻洞察。当前市场中存在的需求缺口和行业发展趋势表明，有巨大的商业机会等待被开发。通过准确捕捉市场机遇，稳定剂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https://d.book118.com/618122073137006025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稳定剂项目规划设计方案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168A7"/>
    <w:rsid w:val="33616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2207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2024-01-11T14:16:00Z</dcterms:created>
  <dcterms:modified xsi:type="dcterms:W3CDTF">2024-01-11T14:16:22Z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E4EC0E2F29214F78A9488122AE6618CD_11</vt:lpwstr>
  </property>
  <property fmtid="{D5CDD505-2E9C-101B-9397-08002B2CF9AE}" pid="3" name="KSOProductBuildVer">
    <vt:lpwstr>2052-12.1.0.16120</vt:lpwstr>
  </property>
</Properties>
</file>