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贸易经纪与代理服务项目规划设计纲要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68" w:history="1">
        <w:r>
          <w:rPr>
            <w:rFonts w:ascii="仿宋" w:eastAsia="仿宋" w:hAnsi="仿宋" w:cs="仿宋" w:hint="eastAsia"/>
            <w:lang w:eastAsia="zh-CN"/>
          </w:rPr>
          <w:t>序言</w:t>
        </w:r>
        <w:r>
          <w:tab/>
        </w:r>
        <w:r>
          <w:fldChar w:fldCharType="begin"/>
        </w:r>
        <w:r>
          <w:instrText xml:space="preserve"> PAGEREF _Toc32268 \h </w:instrText>
        </w:r>
        <w:r>
          <w:fldChar w:fldCharType="separate"/>
        </w:r>
        <w:r>
          <w:t>3</w:t>
        </w:r>
        <w:r>
          <w:fldChar w:fldCharType="end"/>
        </w:r>
      </w:hyperlink>
    </w:p>
    <w:p>
      <w:pPr>
        <w:pStyle w:val="TOC1"/>
        <w:tabs>
          <w:tab w:val="right" w:leader="dot" w:pos="8306"/>
        </w:tabs>
      </w:pPr>
      <w:hyperlink w:anchor="_Toc20204" w:history="1">
        <w:r>
          <w:rPr>
            <w:rFonts w:ascii="仿宋" w:eastAsia="仿宋" w:hAnsi="仿宋" w:cs="仿宋" w:hint="eastAsia"/>
            <w:lang w:eastAsia="zh-CN"/>
          </w:rPr>
          <w:t>一、贸易经纪与代理服务项目可持续发展</w:t>
        </w:r>
        <w:r>
          <w:tab/>
        </w:r>
        <w:r>
          <w:fldChar w:fldCharType="begin"/>
        </w:r>
        <w:r>
          <w:instrText xml:space="preserve"> PAGEREF _Toc20204 \h </w:instrText>
        </w:r>
        <w:r>
          <w:fldChar w:fldCharType="separate"/>
        </w:r>
        <w:r>
          <w:t>3</w:t>
        </w:r>
        <w:r>
          <w:fldChar w:fldCharType="end"/>
        </w:r>
      </w:hyperlink>
    </w:p>
    <w:p>
      <w:pPr>
        <w:pStyle w:val="TOC2"/>
        <w:tabs>
          <w:tab w:val="right" w:leader="dot" w:pos="8306"/>
        </w:tabs>
      </w:pPr>
      <w:hyperlink w:anchor="_Toc23190" w:history="1">
        <w:r>
          <w:rPr>
            <w:rFonts w:ascii="仿宋" w:eastAsia="仿宋" w:hAnsi="仿宋" w:cs="仿宋" w:hint="eastAsia"/>
            <w:lang w:eastAsia="zh-CN"/>
          </w:rPr>
          <w:t>(一)、可持续战略与实践</w:t>
        </w:r>
        <w:r>
          <w:tab/>
        </w:r>
        <w:r>
          <w:fldChar w:fldCharType="begin"/>
        </w:r>
        <w:r>
          <w:instrText xml:space="preserve"> PAGEREF _Toc23190 \h </w:instrText>
        </w:r>
        <w:r>
          <w:fldChar w:fldCharType="separate"/>
        </w:r>
        <w:r>
          <w:t>3</w:t>
        </w:r>
        <w:r>
          <w:fldChar w:fldCharType="end"/>
        </w:r>
      </w:hyperlink>
    </w:p>
    <w:p>
      <w:pPr>
        <w:pStyle w:val="TOC2"/>
        <w:tabs>
          <w:tab w:val="right" w:leader="dot" w:pos="8306"/>
        </w:tabs>
      </w:pPr>
      <w:hyperlink w:anchor="_Toc6378" w:history="1">
        <w:r>
          <w:rPr>
            <w:rFonts w:ascii="仿宋" w:eastAsia="仿宋" w:hAnsi="仿宋" w:cs="仿宋" w:hint="eastAsia"/>
            <w:lang w:eastAsia="zh-CN"/>
          </w:rPr>
          <w:t>(二)、环保与社会责任</w:t>
        </w:r>
        <w:r>
          <w:tab/>
        </w:r>
        <w:r>
          <w:fldChar w:fldCharType="begin"/>
        </w:r>
        <w:r>
          <w:instrText xml:space="preserve"> PAGEREF _Toc6378 \h </w:instrText>
        </w:r>
        <w:r>
          <w:fldChar w:fldCharType="separate"/>
        </w:r>
        <w:r>
          <w:t>4</w:t>
        </w:r>
        <w:r>
          <w:fldChar w:fldCharType="end"/>
        </w:r>
      </w:hyperlink>
    </w:p>
    <w:p>
      <w:pPr>
        <w:pStyle w:val="TOC1"/>
        <w:tabs>
          <w:tab w:val="right" w:leader="dot" w:pos="8306"/>
        </w:tabs>
      </w:pPr>
      <w:hyperlink w:anchor="_Toc25954" w:history="1">
        <w:r>
          <w:rPr>
            <w:rFonts w:ascii="仿宋" w:eastAsia="仿宋" w:hAnsi="仿宋" w:cs="仿宋" w:hint="eastAsia"/>
            <w:lang w:eastAsia="zh-CN"/>
          </w:rPr>
          <w:t>二、市场分析、调研</w:t>
        </w:r>
        <w:r>
          <w:tab/>
        </w:r>
        <w:r>
          <w:fldChar w:fldCharType="begin"/>
        </w:r>
        <w:r>
          <w:instrText xml:space="preserve"> PAGEREF _Toc25954 \h </w:instrText>
        </w:r>
        <w:r>
          <w:fldChar w:fldCharType="separate"/>
        </w:r>
        <w:r>
          <w:t>5</w:t>
        </w:r>
        <w:r>
          <w:fldChar w:fldCharType="end"/>
        </w:r>
      </w:hyperlink>
    </w:p>
    <w:p>
      <w:pPr>
        <w:pStyle w:val="TOC2"/>
        <w:tabs>
          <w:tab w:val="right" w:leader="dot" w:pos="8306"/>
        </w:tabs>
      </w:pPr>
      <w:hyperlink w:anchor="_Toc10064" w:history="1">
        <w:r>
          <w:rPr>
            <w:rFonts w:ascii="仿宋" w:eastAsia="仿宋" w:hAnsi="仿宋" w:cs="仿宋" w:hint="eastAsia"/>
            <w:lang w:eastAsia="zh-CN"/>
          </w:rPr>
          <w:t>(一)、贸易经纪与代理服务行业分析</w:t>
        </w:r>
        <w:r>
          <w:tab/>
        </w:r>
        <w:r>
          <w:fldChar w:fldCharType="begin"/>
        </w:r>
        <w:r>
          <w:instrText xml:space="preserve"> PAGEREF _Toc10064 \h </w:instrText>
        </w:r>
        <w:r>
          <w:fldChar w:fldCharType="separate"/>
        </w:r>
        <w:r>
          <w:t>5</w:t>
        </w:r>
        <w:r>
          <w:fldChar w:fldCharType="end"/>
        </w:r>
      </w:hyperlink>
    </w:p>
    <w:p>
      <w:pPr>
        <w:pStyle w:val="TOC2"/>
        <w:tabs>
          <w:tab w:val="right" w:leader="dot" w:pos="8306"/>
        </w:tabs>
      </w:pPr>
      <w:hyperlink w:anchor="_Toc29302" w:history="1">
        <w:r>
          <w:rPr>
            <w:rFonts w:ascii="仿宋" w:eastAsia="仿宋" w:hAnsi="仿宋" w:cs="仿宋" w:hint="eastAsia"/>
            <w:lang w:eastAsia="zh-CN"/>
          </w:rPr>
          <w:t>(二)、贸易经纪与代理服务市场分析预测</w:t>
        </w:r>
        <w:r>
          <w:tab/>
        </w:r>
        <w:r>
          <w:fldChar w:fldCharType="begin"/>
        </w:r>
        <w:r>
          <w:instrText xml:space="preserve"> PAGEREF _Toc29302 \h </w:instrText>
        </w:r>
        <w:r>
          <w:fldChar w:fldCharType="separate"/>
        </w:r>
        <w:r>
          <w:t>5</w:t>
        </w:r>
        <w:r>
          <w:fldChar w:fldCharType="end"/>
        </w:r>
      </w:hyperlink>
    </w:p>
    <w:p>
      <w:pPr>
        <w:pStyle w:val="TOC1"/>
        <w:tabs>
          <w:tab w:val="right" w:leader="dot" w:pos="8306"/>
        </w:tabs>
      </w:pPr>
      <w:hyperlink w:anchor="_Toc2402" w:history="1">
        <w:r>
          <w:rPr>
            <w:rFonts w:ascii="仿宋" w:eastAsia="仿宋" w:hAnsi="仿宋" w:cs="仿宋" w:hint="eastAsia"/>
            <w:lang w:eastAsia="zh-CN"/>
          </w:rPr>
          <w:t>三、贸易经纪与代理服务项目绩效评估</w:t>
        </w:r>
        <w:r>
          <w:tab/>
        </w:r>
        <w:r>
          <w:fldChar w:fldCharType="begin"/>
        </w:r>
        <w:r>
          <w:instrText xml:space="preserve"> PAGEREF _Toc2402 \h </w:instrText>
        </w:r>
        <w:r>
          <w:fldChar w:fldCharType="separate"/>
        </w:r>
        <w:r>
          <w:t>6</w:t>
        </w:r>
        <w:r>
          <w:fldChar w:fldCharType="end"/>
        </w:r>
      </w:hyperlink>
    </w:p>
    <w:p>
      <w:pPr>
        <w:pStyle w:val="TOC2"/>
        <w:tabs>
          <w:tab w:val="right" w:leader="dot" w:pos="8306"/>
        </w:tabs>
      </w:pPr>
      <w:hyperlink w:anchor="_Toc6645" w:history="1">
        <w:r>
          <w:rPr>
            <w:rFonts w:ascii="仿宋" w:eastAsia="仿宋" w:hAnsi="仿宋" w:cs="仿宋" w:hint="eastAsia"/>
            <w:lang w:eastAsia="zh-CN"/>
          </w:rPr>
          <w:t>(一)、绩效评估指标</w:t>
        </w:r>
        <w:r>
          <w:tab/>
        </w:r>
        <w:r>
          <w:fldChar w:fldCharType="begin"/>
        </w:r>
        <w:r>
          <w:instrText xml:space="preserve"> PAGEREF _Toc6645 \h </w:instrText>
        </w:r>
        <w:r>
          <w:fldChar w:fldCharType="separate"/>
        </w:r>
        <w:r>
          <w:t>6</w:t>
        </w:r>
        <w:r>
          <w:fldChar w:fldCharType="end"/>
        </w:r>
      </w:hyperlink>
    </w:p>
    <w:p>
      <w:pPr>
        <w:pStyle w:val="TOC2"/>
        <w:tabs>
          <w:tab w:val="right" w:leader="dot" w:pos="8306"/>
        </w:tabs>
      </w:pPr>
      <w:hyperlink w:anchor="_Toc27872" w:history="1">
        <w:r>
          <w:rPr>
            <w:rFonts w:ascii="仿宋" w:eastAsia="仿宋" w:hAnsi="仿宋" w:cs="仿宋" w:hint="eastAsia"/>
            <w:lang w:eastAsia="zh-CN"/>
          </w:rPr>
          <w:t>(二)、绩效评估方法</w:t>
        </w:r>
        <w:r>
          <w:tab/>
        </w:r>
        <w:r>
          <w:fldChar w:fldCharType="begin"/>
        </w:r>
        <w:r>
          <w:instrText xml:space="preserve"> PAGEREF _Toc27872 \h </w:instrText>
        </w:r>
        <w:r>
          <w:fldChar w:fldCharType="separate"/>
        </w:r>
        <w:r>
          <w:t>7</w:t>
        </w:r>
        <w:r>
          <w:fldChar w:fldCharType="end"/>
        </w:r>
      </w:hyperlink>
    </w:p>
    <w:p>
      <w:pPr>
        <w:pStyle w:val="TOC2"/>
        <w:tabs>
          <w:tab w:val="right" w:leader="dot" w:pos="8306"/>
        </w:tabs>
      </w:pPr>
      <w:hyperlink w:anchor="_Toc6181" w:history="1">
        <w:r>
          <w:rPr>
            <w:rFonts w:ascii="仿宋" w:eastAsia="仿宋" w:hAnsi="仿宋" w:cs="仿宋" w:hint="eastAsia"/>
            <w:lang w:eastAsia="zh-CN"/>
          </w:rPr>
          <w:t>(三)、绩效评估周期</w:t>
        </w:r>
        <w:r>
          <w:tab/>
        </w:r>
        <w:r>
          <w:fldChar w:fldCharType="begin"/>
        </w:r>
        <w:r>
          <w:instrText xml:space="preserve"> PAGEREF _Toc6181 \h </w:instrText>
        </w:r>
        <w:r>
          <w:fldChar w:fldCharType="separate"/>
        </w:r>
        <w:r>
          <w:t>9</w:t>
        </w:r>
        <w:r>
          <w:fldChar w:fldCharType="end"/>
        </w:r>
      </w:hyperlink>
    </w:p>
    <w:p>
      <w:pPr>
        <w:pStyle w:val="TOC1"/>
        <w:tabs>
          <w:tab w:val="right" w:leader="dot" w:pos="8306"/>
        </w:tabs>
      </w:pPr>
      <w:hyperlink w:anchor="_Toc21625" w:history="1">
        <w:r>
          <w:rPr>
            <w:rFonts w:ascii="仿宋" w:eastAsia="仿宋" w:hAnsi="仿宋" w:cs="仿宋" w:hint="eastAsia"/>
            <w:lang w:eastAsia="zh-CN"/>
          </w:rPr>
          <w:t>四、贸易经纪与代理服务项目选址可行性分析</w:t>
        </w:r>
        <w:r>
          <w:tab/>
        </w:r>
        <w:r>
          <w:fldChar w:fldCharType="begin"/>
        </w:r>
        <w:r>
          <w:instrText xml:space="preserve"> PAGEREF _Toc21625 \h </w:instrText>
        </w:r>
        <w:r>
          <w:fldChar w:fldCharType="separate"/>
        </w:r>
        <w:r>
          <w:t>10</w:t>
        </w:r>
        <w:r>
          <w:fldChar w:fldCharType="end"/>
        </w:r>
      </w:hyperlink>
    </w:p>
    <w:p>
      <w:pPr>
        <w:pStyle w:val="TOC2"/>
        <w:tabs>
          <w:tab w:val="right" w:leader="dot" w:pos="8306"/>
        </w:tabs>
      </w:pPr>
      <w:hyperlink w:anchor="_Toc9864" w:history="1">
        <w:r>
          <w:rPr>
            <w:rFonts w:ascii="仿宋" w:eastAsia="仿宋" w:hAnsi="仿宋" w:cs="仿宋" w:hint="eastAsia"/>
            <w:lang w:eastAsia="zh-CN"/>
          </w:rPr>
          <w:t>(一)、贸易经纪与代理服务项目选址</w:t>
        </w:r>
        <w:r>
          <w:tab/>
        </w:r>
        <w:r>
          <w:fldChar w:fldCharType="begin"/>
        </w:r>
        <w:r>
          <w:instrText xml:space="preserve"> PAGEREF _Toc9864 \h </w:instrText>
        </w:r>
        <w:r>
          <w:fldChar w:fldCharType="separate"/>
        </w:r>
        <w:r>
          <w:t>10</w:t>
        </w:r>
        <w:r>
          <w:fldChar w:fldCharType="end"/>
        </w:r>
      </w:hyperlink>
    </w:p>
    <w:p>
      <w:pPr>
        <w:pStyle w:val="TOC2"/>
        <w:tabs>
          <w:tab w:val="right" w:leader="dot" w:pos="8306"/>
        </w:tabs>
      </w:pPr>
      <w:hyperlink w:anchor="_Toc5865" w:history="1">
        <w:r>
          <w:rPr>
            <w:rFonts w:ascii="仿宋" w:eastAsia="仿宋" w:hAnsi="仿宋" w:cs="仿宋" w:hint="eastAsia"/>
            <w:lang w:eastAsia="zh-CN"/>
          </w:rPr>
          <w:t>(二)、用地控制指标</w:t>
        </w:r>
        <w:r>
          <w:tab/>
        </w:r>
        <w:r>
          <w:fldChar w:fldCharType="begin"/>
        </w:r>
        <w:r>
          <w:instrText xml:space="preserve"> PAGEREF _Toc5865 \h </w:instrText>
        </w:r>
        <w:r>
          <w:fldChar w:fldCharType="separate"/>
        </w:r>
        <w:r>
          <w:t>10</w:t>
        </w:r>
        <w:r>
          <w:fldChar w:fldCharType="end"/>
        </w:r>
      </w:hyperlink>
    </w:p>
    <w:p>
      <w:pPr>
        <w:pStyle w:val="TOC2"/>
        <w:tabs>
          <w:tab w:val="right" w:leader="dot" w:pos="8306"/>
        </w:tabs>
      </w:pPr>
      <w:hyperlink w:anchor="_Toc24329" w:history="1">
        <w:r>
          <w:rPr>
            <w:rFonts w:ascii="仿宋" w:eastAsia="仿宋" w:hAnsi="仿宋" w:cs="仿宋" w:hint="eastAsia"/>
            <w:lang w:eastAsia="zh-CN"/>
          </w:rPr>
          <w:t>(三)、节约用地措施</w:t>
        </w:r>
        <w:r>
          <w:tab/>
        </w:r>
        <w:r>
          <w:fldChar w:fldCharType="begin"/>
        </w:r>
        <w:r>
          <w:instrText xml:space="preserve"> PAGEREF _Toc24329 \h </w:instrText>
        </w:r>
        <w:r>
          <w:fldChar w:fldCharType="separate"/>
        </w:r>
        <w:r>
          <w:t>12</w:t>
        </w:r>
        <w:r>
          <w:fldChar w:fldCharType="end"/>
        </w:r>
      </w:hyperlink>
    </w:p>
    <w:p>
      <w:pPr>
        <w:pStyle w:val="TOC2"/>
        <w:tabs>
          <w:tab w:val="right" w:leader="dot" w:pos="8306"/>
        </w:tabs>
      </w:pPr>
      <w:hyperlink w:anchor="_Toc5132" w:history="1">
        <w:r>
          <w:rPr>
            <w:rFonts w:ascii="仿宋" w:eastAsia="仿宋" w:hAnsi="仿宋" w:cs="仿宋" w:hint="eastAsia"/>
            <w:lang w:eastAsia="zh-CN"/>
          </w:rPr>
          <w:t>(四)、总图布置方案</w:t>
        </w:r>
        <w:r>
          <w:tab/>
        </w:r>
        <w:r>
          <w:fldChar w:fldCharType="begin"/>
        </w:r>
        <w:r>
          <w:instrText xml:space="preserve"> PAGEREF _Toc5132 \h </w:instrText>
        </w:r>
        <w:r>
          <w:fldChar w:fldCharType="separate"/>
        </w:r>
        <w:r>
          <w:t>13</w:t>
        </w:r>
        <w:r>
          <w:fldChar w:fldCharType="end"/>
        </w:r>
      </w:hyperlink>
    </w:p>
    <w:p>
      <w:pPr>
        <w:pStyle w:val="TOC2"/>
        <w:tabs>
          <w:tab w:val="right" w:leader="dot" w:pos="8306"/>
        </w:tabs>
      </w:pPr>
      <w:hyperlink w:anchor="_Toc333" w:history="1">
        <w:r>
          <w:rPr>
            <w:rFonts w:ascii="仿宋" w:eastAsia="仿宋" w:hAnsi="仿宋" w:cs="仿宋" w:hint="eastAsia"/>
            <w:lang w:eastAsia="zh-CN"/>
          </w:rPr>
          <w:t>(五)、选址综合评价</w:t>
        </w:r>
        <w:r>
          <w:tab/>
        </w:r>
        <w:r>
          <w:fldChar w:fldCharType="begin"/>
        </w:r>
        <w:r>
          <w:instrText xml:space="preserve"> PAGEREF _Toc333 \h </w:instrText>
        </w:r>
        <w:r>
          <w:fldChar w:fldCharType="separate"/>
        </w:r>
        <w:r>
          <w:t>14</w:t>
        </w:r>
        <w:r>
          <w:fldChar w:fldCharType="end"/>
        </w:r>
      </w:hyperlink>
    </w:p>
    <w:p>
      <w:pPr>
        <w:pStyle w:val="TOC1"/>
        <w:tabs>
          <w:tab w:val="right" w:leader="dot" w:pos="8306"/>
        </w:tabs>
      </w:pPr>
      <w:hyperlink w:anchor="_Toc14176" w:history="1">
        <w:r>
          <w:rPr>
            <w:rFonts w:ascii="仿宋" w:eastAsia="仿宋" w:hAnsi="仿宋" w:cs="仿宋" w:hint="eastAsia"/>
            <w:lang w:eastAsia="zh-CN"/>
          </w:rPr>
          <w:t>五、贸易经纪与代理服务项目危机管理</w:t>
        </w:r>
        <w:r>
          <w:tab/>
        </w:r>
        <w:r>
          <w:fldChar w:fldCharType="begin"/>
        </w:r>
        <w:r>
          <w:instrText xml:space="preserve"> PAGEREF _Toc14176 \h </w:instrText>
        </w:r>
        <w:r>
          <w:fldChar w:fldCharType="separate"/>
        </w:r>
        <w:r>
          <w:t>15</w:t>
        </w:r>
        <w:r>
          <w:fldChar w:fldCharType="end"/>
        </w:r>
      </w:hyperlink>
    </w:p>
    <w:p>
      <w:pPr>
        <w:pStyle w:val="TOC2"/>
        <w:tabs>
          <w:tab w:val="right" w:leader="dot" w:pos="8306"/>
        </w:tabs>
      </w:pPr>
      <w:hyperlink w:anchor="_Toc29590" w:history="1">
        <w:r>
          <w:rPr>
            <w:rFonts w:ascii="仿宋" w:eastAsia="仿宋" w:hAnsi="仿宋" w:cs="仿宋" w:hint="eastAsia"/>
            <w:lang w:eastAsia="zh-CN"/>
          </w:rPr>
          <w:t>(一)、危机预警与识别</w:t>
        </w:r>
        <w:r>
          <w:tab/>
        </w:r>
        <w:r>
          <w:fldChar w:fldCharType="begin"/>
        </w:r>
        <w:r>
          <w:instrText xml:space="preserve"> PAGEREF _Toc29590 \h </w:instrText>
        </w:r>
        <w:r>
          <w:fldChar w:fldCharType="separate"/>
        </w:r>
        <w:r>
          <w:t>15</w:t>
        </w:r>
        <w:r>
          <w:fldChar w:fldCharType="end"/>
        </w:r>
      </w:hyperlink>
    </w:p>
    <w:p>
      <w:pPr>
        <w:pStyle w:val="TOC2"/>
        <w:tabs>
          <w:tab w:val="right" w:leader="dot" w:pos="8306"/>
        </w:tabs>
      </w:pPr>
      <w:hyperlink w:anchor="_Toc23507" w:history="1">
        <w:r>
          <w:rPr>
            <w:rFonts w:ascii="仿宋" w:eastAsia="仿宋" w:hAnsi="仿宋" w:cs="仿宋" w:hint="eastAsia"/>
            <w:lang w:eastAsia="zh-CN"/>
          </w:rPr>
          <w:t>(二)、危机应对与恢复</w:t>
        </w:r>
        <w:r>
          <w:tab/>
        </w:r>
        <w:r>
          <w:fldChar w:fldCharType="begin"/>
        </w:r>
        <w:r>
          <w:instrText xml:space="preserve"> PAGEREF _Toc23507 \h </w:instrText>
        </w:r>
        <w:r>
          <w:fldChar w:fldCharType="separate"/>
        </w:r>
        <w:r>
          <w:t>16</w:t>
        </w:r>
        <w:r>
          <w:fldChar w:fldCharType="end"/>
        </w:r>
      </w:hyperlink>
    </w:p>
    <w:p>
      <w:pPr>
        <w:pStyle w:val="TOC1"/>
        <w:tabs>
          <w:tab w:val="right" w:leader="dot" w:pos="8306"/>
        </w:tabs>
      </w:pPr>
      <w:hyperlink w:anchor="_Toc25583" w:history="1">
        <w:r>
          <w:rPr>
            <w:rFonts w:ascii="仿宋" w:eastAsia="仿宋" w:hAnsi="仿宋" w:cs="仿宋" w:hint="eastAsia"/>
            <w:lang w:eastAsia="zh-CN"/>
          </w:rPr>
          <w:t>六、贸易经纪与代理服务项目土建工程</w:t>
        </w:r>
        <w:r>
          <w:tab/>
        </w:r>
        <w:r>
          <w:fldChar w:fldCharType="begin"/>
        </w:r>
        <w:r>
          <w:instrText xml:space="preserve"> PAGEREF _Toc25583 \h </w:instrText>
        </w:r>
        <w:r>
          <w:fldChar w:fldCharType="separate"/>
        </w:r>
        <w:r>
          <w:t>18</w:t>
        </w:r>
        <w:r>
          <w:fldChar w:fldCharType="end"/>
        </w:r>
      </w:hyperlink>
    </w:p>
    <w:p>
      <w:pPr>
        <w:pStyle w:val="TOC2"/>
        <w:tabs>
          <w:tab w:val="right" w:leader="dot" w:pos="8306"/>
        </w:tabs>
      </w:pPr>
      <w:hyperlink w:anchor="_Toc723" w:history="1">
        <w:r>
          <w:rPr>
            <w:rFonts w:ascii="仿宋" w:eastAsia="仿宋" w:hAnsi="仿宋" w:cs="仿宋" w:hint="eastAsia"/>
            <w:lang w:eastAsia="zh-CN"/>
          </w:rPr>
          <w:t>(一)、建筑工程设计原则</w:t>
        </w:r>
        <w:r>
          <w:tab/>
        </w:r>
        <w:r>
          <w:fldChar w:fldCharType="begin"/>
        </w:r>
        <w:r>
          <w:instrText xml:space="preserve"> PAGEREF _Toc723 \h </w:instrText>
        </w:r>
        <w:r>
          <w:fldChar w:fldCharType="separate"/>
        </w:r>
        <w:r>
          <w:t>18</w:t>
        </w:r>
        <w:r>
          <w:fldChar w:fldCharType="end"/>
        </w:r>
      </w:hyperlink>
    </w:p>
    <w:p>
      <w:pPr>
        <w:pStyle w:val="TOC2"/>
        <w:tabs>
          <w:tab w:val="right" w:leader="dot" w:pos="8306"/>
        </w:tabs>
      </w:pPr>
      <w:hyperlink w:anchor="_Toc21360" w:history="1">
        <w:r>
          <w:rPr>
            <w:rFonts w:ascii="仿宋" w:eastAsia="仿宋" w:hAnsi="仿宋" w:cs="仿宋" w:hint="eastAsia"/>
            <w:lang w:eastAsia="zh-CN"/>
          </w:rPr>
          <w:t>(二)、土建工程设计年限及安全等级</w:t>
        </w:r>
        <w:r>
          <w:tab/>
        </w:r>
        <w:r>
          <w:fldChar w:fldCharType="begin"/>
        </w:r>
        <w:r>
          <w:instrText xml:space="preserve"> PAGEREF _Toc21360 \h </w:instrText>
        </w:r>
        <w:r>
          <w:fldChar w:fldCharType="separate"/>
        </w:r>
        <w:r>
          <w:t>19</w:t>
        </w:r>
        <w:r>
          <w:fldChar w:fldCharType="end"/>
        </w:r>
      </w:hyperlink>
    </w:p>
    <w:p>
      <w:pPr>
        <w:pStyle w:val="TOC2"/>
        <w:tabs>
          <w:tab w:val="right" w:leader="dot" w:pos="8306"/>
        </w:tabs>
      </w:pPr>
      <w:hyperlink w:anchor="_Toc8433" w:history="1">
        <w:r>
          <w:rPr>
            <w:rFonts w:ascii="仿宋" w:eastAsia="仿宋" w:hAnsi="仿宋" w:cs="仿宋" w:hint="eastAsia"/>
            <w:lang w:eastAsia="zh-CN"/>
          </w:rPr>
          <w:t>(三)、建筑工程设计总体要求</w:t>
        </w:r>
        <w:r>
          <w:tab/>
        </w:r>
        <w:r>
          <w:fldChar w:fldCharType="begin"/>
        </w:r>
        <w:r>
          <w:instrText xml:space="preserve"> PAGEREF _Toc8433 \h </w:instrText>
        </w:r>
        <w:r>
          <w:fldChar w:fldCharType="separate"/>
        </w:r>
        <w:r>
          <w:t>20</w:t>
        </w:r>
        <w:r>
          <w:fldChar w:fldCharType="end"/>
        </w:r>
      </w:hyperlink>
    </w:p>
    <w:p>
      <w:pPr>
        <w:pStyle w:val="TOC2"/>
        <w:tabs>
          <w:tab w:val="right" w:leader="dot" w:pos="8306"/>
        </w:tabs>
      </w:pPr>
      <w:hyperlink w:anchor="_Toc25813" w:history="1">
        <w:r>
          <w:rPr>
            <w:rFonts w:ascii="仿宋" w:eastAsia="仿宋" w:hAnsi="仿宋" w:cs="仿宋" w:hint="eastAsia"/>
            <w:lang w:eastAsia="zh-CN"/>
          </w:rPr>
          <w:t>(四)、土建工程建设指标</w:t>
        </w:r>
        <w:r>
          <w:tab/>
        </w:r>
        <w:r>
          <w:fldChar w:fldCharType="begin"/>
        </w:r>
        <w:r>
          <w:instrText xml:space="preserve"> PAGEREF _Toc25813 \h </w:instrText>
        </w:r>
        <w:r>
          <w:fldChar w:fldCharType="separate"/>
        </w:r>
        <w:r>
          <w:t>21</w:t>
        </w:r>
        <w:r>
          <w:fldChar w:fldCharType="end"/>
        </w:r>
      </w:hyperlink>
    </w:p>
    <w:p>
      <w:pPr>
        <w:pStyle w:val="TOC1"/>
        <w:tabs>
          <w:tab w:val="right" w:leader="dot" w:pos="8306"/>
        </w:tabs>
      </w:pPr>
      <w:hyperlink w:anchor="_Toc5278" w:history="1">
        <w:r>
          <w:rPr>
            <w:rFonts w:ascii="仿宋" w:eastAsia="仿宋" w:hAnsi="仿宋" w:cs="仿宋" w:hint="eastAsia"/>
            <w:lang w:eastAsia="zh-CN"/>
          </w:rPr>
          <w:t>七、贸易经纪与代理服务项目技术管理</w:t>
        </w:r>
        <w:r>
          <w:tab/>
        </w:r>
        <w:r>
          <w:fldChar w:fldCharType="begin"/>
        </w:r>
        <w:r>
          <w:instrText xml:space="preserve"> PAGEREF _Toc5278 \h </w:instrText>
        </w:r>
        <w:r>
          <w:fldChar w:fldCharType="separate"/>
        </w:r>
        <w:r>
          <w:t>21</w:t>
        </w:r>
        <w:r>
          <w:fldChar w:fldCharType="end"/>
        </w:r>
      </w:hyperlink>
    </w:p>
    <w:p>
      <w:pPr>
        <w:pStyle w:val="TOC2"/>
        <w:tabs>
          <w:tab w:val="right" w:leader="dot" w:pos="8306"/>
        </w:tabs>
      </w:pPr>
      <w:hyperlink w:anchor="_Toc20687" w:history="1">
        <w:r>
          <w:rPr>
            <w:rFonts w:ascii="仿宋" w:eastAsia="仿宋" w:hAnsi="仿宋" w:cs="仿宋" w:hint="eastAsia"/>
            <w:lang w:eastAsia="zh-CN"/>
          </w:rPr>
          <w:t>(一)、技术方案选用方向</w:t>
        </w:r>
        <w:r>
          <w:tab/>
        </w:r>
        <w:r>
          <w:fldChar w:fldCharType="begin"/>
        </w:r>
        <w:r>
          <w:instrText xml:space="preserve"> PAGEREF _Toc20687 \h </w:instrText>
        </w:r>
        <w:r>
          <w:fldChar w:fldCharType="separate"/>
        </w:r>
        <w:r>
          <w:t>21</w:t>
        </w:r>
        <w:r>
          <w:fldChar w:fldCharType="end"/>
        </w:r>
      </w:hyperlink>
    </w:p>
    <w:p>
      <w:pPr>
        <w:pStyle w:val="TOC2"/>
        <w:tabs>
          <w:tab w:val="right" w:leader="dot" w:pos="8306"/>
        </w:tabs>
      </w:pPr>
      <w:hyperlink w:anchor="_Toc16329" w:history="1">
        <w:r>
          <w:rPr>
            <w:rFonts w:ascii="仿宋" w:eastAsia="仿宋" w:hAnsi="仿宋" w:cs="仿宋" w:hint="eastAsia"/>
            <w:lang w:eastAsia="zh-CN"/>
          </w:rPr>
          <w:t>(二)、工艺技术方案选用原则</w:t>
        </w:r>
        <w:r>
          <w:tab/>
        </w:r>
        <w:r>
          <w:fldChar w:fldCharType="begin"/>
        </w:r>
        <w:r>
          <w:instrText xml:space="preserve"> PAGEREF _Toc16329 \h </w:instrText>
        </w:r>
        <w:r>
          <w:fldChar w:fldCharType="separate"/>
        </w:r>
        <w:r>
          <w:t>23</w:t>
        </w:r>
        <w:r>
          <w:fldChar w:fldCharType="end"/>
        </w:r>
      </w:hyperlink>
    </w:p>
    <w:p>
      <w:pPr>
        <w:pStyle w:val="TOC2"/>
        <w:tabs>
          <w:tab w:val="right" w:leader="dot" w:pos="8306"/>
        </w:tabs>
      </w:pPr>
      <w:hyperlink w:anchor="_Toc13734" w:history="1">
        <w:r>
          <w:rPr>
            <w:rFonts w:ascii="仿宋" w:eastAsia="仿宋" w:hAnsi="仿宋" w:cs="仿宋" w:hint="eastAsia"/>
            <w:lang w:eastAsia="zh-CN"/>
          </w:rPr>
          <w:t>(三)、工艺技术方案要求</w:t>
        </w:r>
        <w:r>
          <w:tab/>
        </w:r>
        <w:r>
          <w:fldChar w:fldCharType="begin"/>
        </w:r>
        <w:r>
          <w:instrText xml:space="preserve"> PAGEREF _Toc13734 \h </w:instrText>
        </w:r>
        <w:r>
          <w:fldChar w:fldCharType="separate"/>
        </w:r>
        <w:r>
          <w:t>25</w:t>
        </w:r>
        <w:r>
          <w:fldChar w:fldCharType="end"/>
        </w:r>
      </w:hyperlink>
    </w:p>
    <w:p>
      <w:pPr>
        <w:pStyle w:val="TOC1"/>
        <w:tabs>
          <w:tab w:val="right" w:leader="dot" w:pos="8306"/>
        </w:tabs>
      </w:pPr>
      <w:hyperlink w:anchor="_Toc17250" w:history="1">
        <w:r>
          <w:rPr>
            <w:rFonts w:ascii="仿宋" w:eastAsia="仿宋" w:hAnsi="仿宋" w:cs="仿宋" w:hint="eastAsia"/>
            <w:lang w:eastAsia="zh-CN"/>
          </w:rPr>
          <w:t>八、生产安全保护</w:t>
        </w:r>
        <w:r>
          <w:tab/>
        </w:r>
        <w:r>
          <w:fldChar w:fldCharType="begin"/>
        </w:r>
        <w:r>
          <w:instrText xml:space="preserve"> PAGEREF _Toc17250 \h </w:instrText>
        </w:r>
        <w:r>
          <w:fldChar w:fldCharType="separate"/>
        </w:r>
        <w:r>
          <w:t>28</w:t>
        </w:r>
        <w:r>
          <w:fldChar w:fldCharType="end"/>
        </w:r>
      </w:hyperlink>
    </w:p>
    <w:p>
      <w:pPr>
        <w:pStyle w:val="TOC2"/>
        <w:tabs>
          <w:tab w:val="right" w:leader="dot" w:pos="8306"/>
        </w:tabs>
      </w:pPr>
      <w:hyperlink w:anchor="_Toc25896" w:history="1">
        <w:r>
          <w:rPr>
            <w:rFonts w:ascii="仿宋" w:eastAsia="仿宋" w:hAnsi="仿宋" w:cs="仿宋" w:hint="eastAsia"/>
            <w:lang w:eastAsia="zh-CN"/>
          </w:rPr>
          <w:t>(一)、消防安全</w:t>
        </w:r>
        <w:r>
          <w:tab/>
        </w:r>
        <w:r>
          <w:fldChar w:fldCharType="begin"/>
        </w:r>
        <w:r>
          <w:instrText xml:space="preserve"> PAGEREF _Toc25896 \h </w:instrText>
        </w:r>
        <w:r>
          <w:fldChar w:fldCharType="separate"/>
        </w:r>
        <w:r>
          <w:t>28</w:t>
        </w:r>
        <w:r>
          <w:fldChar w:fldCharType="end"/>
        </w:r>
      </w:hyperlink>
    </w:p>
    <w:p>
      <w:pPr>
        <w:pStyle w:val="TOC2"/>
        <w:tabs>
          <w:tab w:val="right" w:leader="dot" w:pos="8306"/>
        </w:tabs>
      </w:pPr>
      <w:hyperlink w:anchor="_Toc5140" w:history="1">
        <w:r>
          <w:rPr>
            <w:rFonts w:ascii="仿宋" w:eastAsia="仿宋" w:hAnsi="仿宋" w:cs="仿宋" w:hint="eastAsia"/>
            <w:lang w:eastAsia="zh-CN"/>
          </w:rPr>
          <w:t>(二)、防火防爆总图布置措施</w:t>
        </w:r>
        <w:r>
          <w:tab/>
        </w:r>
        <w:r>
          <w:fldChar w:fldCharType="begin"/>
        </w:r>
        <w:r>
          <w:instrText xml:space="preserve"> PAGEREF _Toc5140 \h </w:instrText>
        </w:r>
        <w:r>
          <w:fldChar w:fldCharType="separate"/>
        </w:r>
        <w:r>
          <w:t>29</w:t>
        </w:r>
        <w:r>
          <w:fldChar w:fldCharType="end"/>
        </w:r>
      </w:hyperlink>
    </w:p>
    <w:p>
      <w:pPr>
        <w:pStyle w:val="TOC2"/>
        <w:tabs>
          <w:tab w:val="right" w:leader="dot" w:pos="8306"/>
        </w:tabs>
      </w:pPr>
      <w:hyperlink w:anchor="_Toc11016" w:history="1">
        <w:r>
          <w:rPr>
            <w:rFonts w:ascii="仿宋" w:eastAsia="仿宋" w:hAnsi="仿宋" w:cs="仿宋" w:hint="eastAsia"/>
            <w:lang w:eastAsia="zh-CN"/>
          </w:rPr>
          <w:t>(三)、自然灾害防范措施</w:t>
        </w:r>
        <w:r>
          <w:tab/>
        </w:r>
        <w:r>
          <w:fldChar w:fldCharType="begin"/>
        </w:r>
        <w:r>
          <w:instrText xml:space="preserve"> PAGEREF _Toc11016 \h </w:instrText>
        </w:r>
        <w:r>
          <w:fldChar w:fldCharType="separate"/>
        </w:r>
        <w:r>
          <w:t>30</w:t>
        </w:r>
        <w:r>
          <w:fldChar w:fldCharType="end"/>
        </w:r>
      </w:hyperlink>
    </w:p>
    <w:p>
      <w:pPr>
        <w:pStyle w:val="TOC2"/>
        <w:tabs>
          <w:tab w:val="right" w:leader="dot" w:pos="8306"/>
        </w:tabs>
      </w:pPr>
      <w:hyperlink w:anchor="_Toc6579" w:history="1">
        <w:r>
          <w:rPr>
            <w:rFonts w:ascii="仿宋" w:eastAsia="仿宋" w:hAnsi="仿宋" w:cs="仿宋" w:hint="eastAsia"/>
            <w:lang w:eastAsia="zh-CN"/>
          </w:rPr>
          <w:t>(四)、安全色及安全标志使用要求</w:t>
        </w:r>
        <w:r>
          <w:tab/>
        </w:r>
        <w:r>
          <w:fldChar w:fldCharType="begin"/>
        </w:r>
        <w:r>
          <w:instrText xml:space="preserve"> PAGEREF _Toc6579 \h </w:instrText>
        </w:r>
        <w:r>
          <w:fldChar w:fldCharType="separate"/>
        </w:r>
        <w:r>
          <w:t>31</w:t>
        </w:r>
        <w:r>
          <w:fldChar w:fldCharType="end"/>
        </w:r>
      </w:hyperlink>
    </w:p>
    <w:p>
      <w:pPr>
        <w:pStyle w:val="TOC2"/>
        <w:tabs>
          <w:tab w:val="right" w:leader="dot" w:pos="8306"/>
        </w:tabs>
      </w:pPr>
      <w:hyperlink w:anchor="_Toc5898" w:history="1">
        <w:r>
          <w:rPr>
            <w:rFonts w:ascii="仿宋" w:eastAsia="仿宋" w:hAnsi="仿宋" w:cs="仿宋" w:hint="eastAsia"/>
            <w:lang w:eastAsia="zh-CN"/>
          </w:rPr>
          <w:t>(五)、防尘防毒措施</w:t>
        </w:r>
        <w:r>
          <w:tab/>
        </w:r>
        <w:r>
          <w:fldChar w:fldCharType="begin"/>
        </w:r>
        <w:r>
          <w:instrText xml:space="preserve"> PAGEREF _Toc5898 \h </w:instrText>
        </w:r>
        <w:r>
          <w:fldChar w:fldCharType="separate"/>
        </w:r>
        <w:r>
          <w:t>32</w:t>
        </w:r>
        <w:r>
          <w:fldChar w:fldCharType="end"/>
        </w:r>
      </w:hyperlink>
    </w:p>
    <w:p>
      <w:pPr>
        <w:pStyle w:val="TOC2"/>
        <w:tabs>
          <w:tab w:val="right" w:leader="dot" w:pos="8306"/>
        </w:tabs>
      </w:pPr>
      <w:hyperlink w:anchor="_Toc22320" w:history="1">
        <w:r>
          <w:rPr>
            <w:rFonts w:ascii="仿宋" w:eastAsia="仿宋" w:hAnsi="仿宋" w:cs="仿宋" w:hint="eastAsia"/>
            <w:lang w:eastAsia="zh-CN"/>
          </w:rPr>
          <w:t>(六)、防静电、触电防护及防雷措施</w:t>
        </w:r>
        <w:r>
          <w:tab/>
        </w:r>
        <w:r>
          <w:fldChar w:fldCharType="begin"/>
        </w:r>
        <w:r>
          <w:instrText xml:space="preserve"> PAGEREF _Toc22320 \h </w:instrText>
        </w:r>
        <w:r>
          <w:fldChar w:fldCharType="separate"/>
        </w:r>
        <w:r>
          <w:t>33</w:t>
        </w:r>
        <w:r>
          <w:fldChar w:fldCharType="end"/>
        </w:r>
      </w:hyperlink>
    </w:p>
    <w:p>
      <w:pPr>
        <w:pStyle w:val="TOC2"/>
        <w:tabs>
          <w:tab w:val="right" w:leader="dot" w:pos="8306"/>
        </w:tabs>
      </w:pPr>
      <w:hyperlink w:anchor="_Toc29102" w:history="1">
        <w:r>
          <w:rPr>
            <w:rFonts w:ascii="仿宋" w:eastAsia="仿宋" w:hAnsi="仿宋" w:cs="仿宋" w:hint="eastAsia"/>
            <w:lang w:eastAsia="zh-CN"/>
          </w:rPr>
          <w:t>(七)、机械设备安全保障措施</w:t>
        </w:r>
        <w:r>
          <w:tab/>
        </w:r>
        <w:r>
          <w:fldChar w:fldCharType="begin"/>
        </w:r>
        <w:r>
          <w:instrText xml:space="preserve"> PAGEREF _Toc29102 \h </w:instrText>
        </w:r>
        <w:r>
          <w:fldChar w:fldCharType="separate"/>
        </w:r>
        <w:r>
          <w:t>35</w:t>
        </w:r>
        <w:r>
          <w:fldChar w:fldCharType="end"/>
        </w:r>
      </w:hyperlink>
    </w:p>
    <w:p>
      <w:pPr>
        <w:pStyle w:val="TOC1"/>
        <w:tabs>
          <w:tab w:val="right" w:leader="dot" w:pos="8306"/>
        </w:tabs>
      </w:pPr>
      <w:hyperlink w:anchor="_Toc18193" w:history="1">
        <w:r>
          <w:rPr>
            <w:rFonts w:ascii="仿宋" w:eastAsia="仿宋" w:hAnsi="仿宋" w:cs="仿宋" w:hint="eastAsia"/>
            <w:lang w:eastAsia="zh-CN"/>
          </w:rPr>
          <w:t>九、贸易经纪与代理服务项目人力资源管理</w:t>
        </w:r>
        <w:r>
          <w:tab/>
        </w:r>
        <w:r>
          <w:fldChar w:fldCharType="begin"/>
        </w:r>
        <w:r>
          <w:instrText xml:space="preserve"> PAGEREF _Toc18193 \h </w:instrText>
        </w:r>
        <w:r>
          <w:fldChar w:fldCharType="separate"/>
        </w:r>
        <w:r>
          <w:t>36</w:t>
        </w:r>
        <w:r>
          <w:fldChar w:fldCharType="end"/>
        </w:r>
      </w:hyperlink>
    </w:p>
    <w:p>
      <w:pPr>
        <w:pStyle w:val="TOC2"/>
        <w:tabs>
          <w:tab w:val="right" w:leader="dot" w:pos="8306"/>
        </w:tabs>
      </w:pPr>
      <w:hyperlink w:anchor="_Toc30534" w:history="1">
        <w:r>
          <w:rPr>
            <w:rFonts w:ascii="仿宋" w:eastAsia="仿宋" w:hAnsi="仿宋" w:cs="仿宋" w:hint="eastAsia"/>
            <w:lang w:eastAsia="zh-CN"/>
          </w:rPr>
          <w:t>(一)、建立健全的预算管理制度</w:t>
        </w:r>
        <w:r>
          <w:tab/>
        </w:r>
        <w:r>
          <w:fldChar w:fldCharType="begin"/>
        </w:r>
        <w:r>
          <w:instrText xml:space="preserve"> PAGEREF _Toc30534 \h </w:instrText>
        </w:r>
        <w:r>
          <w:fldChar w:fldCharType="separate"/>
        </w:r>
        <w:r>
          <w:t>36</w:t>
        </w:r>
        <w:r>
          <w:fldChar w:fldCharType="end"/>
        </w:r>
      </w:hyperlink>
    </w:p>
    <w:p>
      <w:pPr>
        <w:pStyle w:val="TOC2"/>
        <w:tabs>
          <w:tab w:val="right" w:leader="dot" w:pos="8306"/>
        </w:tabs>
      </w:pPr>
      <w:hyperlink w:anchor="_Toc14523" w:history="1">
        <w:r>
          <w:rPr>
            <w:rFonts w:ascii="仿宋" w:eastAsia="仿宋" w:hAnsi="仿宋" w:cs="仿宋" w:hint="eastAsia"/>
            <w:lang w:eastAsia="zh-CN"/>
          </w:rPr>
          <w:t>(二)、加强资金流动监控</w:t>
        </w:r>
        <w:r>
          <w:tab/>
        </w:r>
        <w:r>
          <w:fldChar w:fldCharType="begin"/>
        </w:r>
        <w:r>
          <w:instrText xml:space="preserve"> PAGEREF _Toc14523 \h </w:instrText>
        </w:r>
        <w:r>
          <w:fldChar w:fldCharType="separate"/>
        </w:r>
        <w:r>
          <w:t>38</w:t>
        </w:r>
        <w:r>
          <w:fldChar w:fldCharType="end"/>
        </w:r>
      </w:hyperlink>
    </w:p>
    <w:p>
      <w:pPr>
        <w:pStyle w:val="TOC2"/>
        <w:tabs>
          <w:tab w:val="right" w:leader="dot" w:pos="8306"/>
        </w:tabs>
      </w:pPr>
      <w:hyperlink w:anchor="_Toc5265" w:history="1">
        <w:r>
          <w:rPr>
            <w:rFonts w:ascii="仿宋" w:eastAsia="仿宋" w:hAnsi="仿宋" w:cs="仿宋" w:hint="eastAsia"/>
            <w:lang w:eastAsia="zh-CN"/>
          </w:rPr>
          <w:t>(三)、制定完善的风险控制机制</w:t>
        </w:r>
        <w:r>
          <w:tab/>
        </w:r>
        <w:r>
          <w:fldChar w:fldCharType="begin"/>
        </w:r>
        <w:r>
          <w:instrText xml:space="preserve"> PAGEREF _Toc5265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0" w:history="1">
        <w:r>
          <w:rPr>
            <w:rFonts w:ascii="仿宋" w:eastAsia="仿宋" w:hAnsi="仿宋" w:cs="仿宋" w:hint="eastAsia"/>
            <w:lang w:eastAsia="zh-CN"/>
          </w:rPr>
          <w:t>(四)、优化成本管理</w:t>
        </w:r>
        <w:r>
          <w:tab/>
        </w:r>
        <w:r>
          <w:fldChar w:fldCharType="begin"/>
        </w:r>
        <w:r>
          <w:instrText xml:space="preserve"> PAGEREF _Toc7450 \h </w:instrText>
        </w:r>
        <w:r>
          <w:fldChar w:fldCharType="separate"/>
        </w:r>
        <w:r>
          <w:t>41</w:t>
        </w:r>
        <w:r>
          <w:fldChar w:fldCharType="end"/>
        </w:r>
      </w:hyperlink>
    </w:p>
    <w:p>
      <w:pPr>
        <w:pStyle w:val="TOC1"/>
        <w:tabs>
          <w:tab w:val="right" w:leader="dot" w:pos="8306"/>
        </w:tabs>
      </w:pPr>
      <w:hyperlink w:anchor="_Toc31058" w:history="1">
        <w:r>
          <w:rPr>
            <w:rFonts w:ascii="仿宋" w:eastAsia="仿宋" w:hAnsi="仿宋" w:cs="仿宋" w:hint="eastAsia"/>
            <w:lang w:eastAsia="zh-CN"/>
          </w:rPr>
          <w:t>十、贸易经纪与代理服务项目计划安排</w:t>
        </w:r>
        <w:r>
          <w:tab/>
        </w:r>
        <w:r>
          <w:fldChar w:fldCharType="begin"/>
        </w:r>
        <w:r>
          <w:instrText xml:space="preserve"> PAGEREF _Toc31058 \h </w:instrText>
        </w:r>
        <w:r>
          <w:fldChar w:fldCharType="separate"/>
        </w:r>
        <w:r>
          <w:t>42</w:t>
        </w:r>
        <w:r>
          <w:fldChar w:fldCharType="end"/>
        </w:r>
      </w:hyperlink>
    </w:p>
    <w:p>
      <w:pPr>
        <w:pStyle w:val="TOC2"/>
        <w:tabs>
          <w:tab w:val="right" w:leader="dot" w:pos="8306"/>
        </w:tabs>
      </w:pPr>
      <w:hyperlink w:anchor="_Toc25953" w:history="1">
        <w:r>
          <w:rPr>
            <w:rFonts w:ascii="仿宋" w:eastAsia="仿宋" w:hAnsi="仿宋" w:cs="仿宋" w:hint="eastAsia"/>
            <w:lang w:eastAsia="zh-CN"/>
          </w:rPr>
          <w:t>(一)、建设周期</w:t>
        </w:r>
        <w:r>
          <w:tab/>
        </w:r>
        <w:r>
          <w:fldChar w:fldCharType="begin"/>
        </w:r>
        <w:r>
          <w:instrText xml:space="preserve"> PAGEREF _Toc25953 \h </w:instrText>
        </w:r>
        <w:r>
          <w:fldChar w:fldCharType="separate"/>
        </w:r>
        <w:r>
          <w:t>42</w:t>
        </w:r>
        <w:r>
          <w:fldChar w:fldCharType="end"/>
        </w:r>
      </w:hyperlink>
    </w:p>
    <w:p>
      <w:pPr>
        <w:pStyle w:val="TOC2"/>
        <w:tabs>
          <w:tab w:val="right" w:leader="dot" w:pos="8306"/>
        </w:tabs>
      </w:pPr>
      <w:hyperlink w:anchor="_Toc14461" w:history="1">
        <w:r>
          <w:rPr>
            <w:rFonts w:ascii="仿宋" w:eastAsia="仿宋" w:hAnsi="仿宋" w:cs="仿宋" w:hint="eastAsia"/>
            <w:lang w:eastAsia="zh-CN"/>
          </w:rPr>
          <w:t>(二)、建设进度</w:t>
        </w:r>
        <w:r>
          <w:tab/>
        </w:r>
        <w:r>
          <w:fldChar w:fldCharType="begin"/>
        </w:r>
        <w:r>
          <w:instrText xml:space="preserve"> PAGEREF _Toc14461 \h </w:instrText>
        </w:r>
        <w:r>
          <w:fldChar w:fldCharType="separate"/>
        </w:r>
        <w:r>
          <w:t>43</w:t>
        </w:r>
        <w:r>
          <w:fldChar w:fldCharType="end"/>
        </w:r>
      </w:hyperlink>
    </w:p>
    <w:p>
      <w:pPr>
        <w:pStyle w:val="TOC2"/>
        <w:tabs>
          <w:tab w:val="right" w:leader="dot" w:pos="8306"/>
        </w:tabs>
      </w:pPr>
      <w:hyperlink w:anchor="_Toc27901" w:history="1">
        <w:r>
          <w:rPr>
            <w:rFonts w:ascii="仿宋" w:eastAsia="仿宋" w:hAnsi="仿宋" w:cs="仿宋" w:hint="eastAsia"/>
            <w:lang w:eastAsia="zh-CN"/>
          </w:rPr>
          <w:t>(三)、进度安排注意事项</w:t>
        </w:r>
        <w:r>
          <w:tab/>
        </w:r>
        <w:r>
          <w:fldChar w:fldCharType="begin"/>
        </w:r>
        <w:r>
          <w:instrText xml:space="preserve"> PAGEREF _Toc27901 \h </w:instrText>
        </w:r>
        <w:r>
          <w:fldChar w:fldCharType="separate"/>
        </w:r>
        <w:r>
          <w:t>44</w:t>
        </w:r>
        <w:r>
          <w:fldChar w:fldCharType="end"/>
        </w:r>
      </w:hyperlink>
    </w:p>
    <w:p>
      <w:pPr>
        <w:pStyle w:val="TOC2"/>
        <w:tabs>
          <w:tab w:val="right" w:leader="dot" w:pos="8306"/>
        </w:tabs>
      </w:pPr>
      <w:hyperlink w:anchor="_Toc10991" w:history="1">
        <w:r>
          <w:rPr>
            <w:rFonts w:ascii="仿宋" w:eastAsia="仿宋" w:hAnsi="仿宋" w:cs="仿宋" w:hint="eastAsia"/>
            <w:lang w:eastAsia="zh-CN"/>
          </w:rPr>
          <w:t>(四)、人力资源配置</w:t>
        </w:r>
        <w:r>
          <w:tab/>
        </w:r>
        <w:r>
          <w:fldChar w:fldCharType="begin"/>
        </w:r>
        <w:r>
          <w:instrText xml:space="preserve"> PAGEREF _Toc10991 \h </w:instrText>
        </w:r>
        <w:r>
          <w:fldChar w:fldCharType="separate"/>
        </w:r>
        <w:r>
          <w:t>46</w:t>
        </w:r>
        <w:r>
          <w:fldChar w:fldCharType="end"/>
        </w:r>
      </w:hyperlink>
    </w:p>
    <w:p>
      <w:pPr>
        <w:pStyle w:val="TOC1"/>
        <w:tabs>
          <w:tab w:val="right" w:leader="dot" w:pos="8306"/>
        </w:tabs>
      </w:pPr>
      <w:hyperlink w:anchor="_Toc28658" w:history="1">
        <w:r>
          <w:rPr>
            <w:rFonts w:ascii="仿宋" w:eastAsia="仿宋" w:hAnsi="仿宋" w:cs="仿宋" w:hint="eastAsia"/>
            <w:lang w:eastAsia="zh-CN"/>
          </w:rPr>
          <w:t>十一、贸易经纪与代理服务项目投资规划</w:t>
        </w:r>
        <w:r>
          <w:tab/>
        </w:r>
        <w:r>
          <w:fldChar w:fldCharType="begin"/>
        </w:r>
        <w:r>
          <w:instrText xml:space="preserve"> PAGEREF _Toc28658 \h </w:instrText>
        </w:r>
        <w:r>
          <w:fldChar w:fldCharType="separate"/>
        </w:r>
        <w:r>
          <w:t>46</w:t>
        </w:r>
        <w:r>
          <w:fldChar w:fldCharType="end"/>
        </w:r>
      </w:hyperlink>
    </w:p>
    <w:p>
      <w:pPr>
        <w:pStyle w:val="TOC2"/>
        <w:tabs>
          <w:tab w:val="right" w:leader="dot" w:pos="8306"/>
        </w:tabs>
      </w:pPr>
      <w:hyperlink w:anchor="_Toc12496" w:history="1">
        <w:r>
          <w:rPr>
            <w:rFonts w:ascii="仿宋" w:eastAsia="仿宋" w:hAnsi="仿宋" w:cs="仿宋" w:hint="eastAsia"/>
            <w:lang w:eastAsia="zh-CN"/>
          </w:rPr>
          <w:t>(一)、贸易经纪与代理服务项目总投资估算</w:t>
        </w:r>
        <w:r>
          <w:tab/>
        </w:r>
        <w:r>
          <w:fldChar w:fldCharType="begin"/>
        </w:r>
        <w:r>
          <w:instrText xml:space="preserve"> PAGEREF _Toc12496 \h </w:instrText>
        </w:r>
        <w:r>
          <w:fldChar w:fldCharType="separate"/>
        </w:r>
        <w:r>
          <w:t>46</w:t>
        </w:r>
        <w:r>
          <w:fldChar w:fldCharType="end"/>
        </w:r>
      </w:hyperlink>
    </w:p>
    <w:p>
      <w:pPr>
        <w:pStyle w:val="TOC2"/>
        <w:tabs>
          <w:tab w:val="right" w:leader="dot" w:pos="8306"/>
        </w:tabs>
      </w:pPr>
      <w:hyperlink w:anchor="_Toc22834" w:history="1">
        <w:r>
          <w:rPr>
            <w:rFonts w:ascii="仿宋" w:eastAsia="仿宋" w:hAnsi="仿宋" w:cs="仿宋" w:hint="eastAsia"/>
            <w:lang w:eastAsia="zh-CN"/>
          </w:rPr>
          <w:t>(二)、资金筹措</w:t>
        </w:r>
        <w:r>
          <w:tab/>
        </w:r>
        <w:r>
          <w:fldChar w:fldCharType="begin"/>
        </w:r>
        <w:r>
          <w:instrText xml:space="preserve"> PAGEREF _Toc22834 \h </w:instrText>
        </w:r>
        <w:r>
          <w:fldChar w:fldCharType="separate"/>
        </w:r>
        <w:r>
          <w:t>48</w:t>
        </w:r>
        <w:r>
          <w:fldChar w:fldCharType="end"/>
        </w:r>
      </w:hyperlink>
    </w:p>
    <w:p>
      <w:pPr>
        <w:pStyle w:val="TOC1"/>
        <w:tabs>
          <w:tab w:val="right" w:leader="dot" w:pos="8306"/>
        </w:tabs>
      </w:pPr>
      <w:hyperlink w:anchor="_Toc3850" w:history="1">
        <w:r>
          <w:rPr>
            <w:rFonts w:ascii="仿宋" w:eastAsia="仿宋" w:hAnsi="仿宋" w:cs="仿宋" w:hint="eastAsia"/>
            <w:lang w:eastAsia="zh-CN"/>
          </w:rPr>
          <w:t>十二、贸易经纪与代理服务项目风险管理</w:t>
        </w:r>
        <w:r>
          <w:tab/>
        </w:r>
        <w:r>
          <w:fldChar w:fldCharType="begin"/>
        </w:r>
        <w:r>
          <w:instrText xml:space="preserve"> PAGEREF _Toc3850 \h </w:instrText>
        </w:r>
        <w:r>
          <w:fldChar w:fldCharType="separate"/>
        </w:r>
        <w:r>
          <w:t>48</w:t>
        </w:r>
        <w:r>
          <w:fldChar w:fldCharType="end"/>
        </w:r>
      </w:hyperlink>
    </w:p>
    <w:p>
      <w:pPr>
        <w:pStyle w:val="TOC2"/>
        <w:tabs>
          <w:tab w:val="right" w:leader="dot" w:pos="8306"/>
        </w:tabs>
      </w:pPr>
      <w:hyperlink w:anchor="_Toc20664" w:history="1">
        <w:r>
          <w:rPr>
            <w:rFonts w:ascii="仿宋" w:eastAsia="仿宋" w:hAnsi="仿宋" w:cs="仿宋" w:hint="eastAsia"/>
            <w:lang w:eastAsia="zh-CN"/>
          </w:rPr>
          <w:t>(一)、风险识别与评估</w:t>
        </w:r>
        <w:r>
          <w:tab/>
        </w:r>
        <w:r>
          <w:fldChar w:fldCharType="begin"/>
        </w:r>
        <w:r>
          <w:instrText xml:space="preserve"> PAGEREF _Toc20664 \h </w:instrText>
        </w:r>
        <w:r>
          <w:fldChar w:fldCharType="separate"/>
        </w:r>
        <w:r>
          <w:t>48</w:t>
        </w:r>
        <w:r>
          <w:fldChar w:fldCharType="end"/>
        </w:r>
      </w:hyperlink>
    </w:p>
    <w:p>
      <w:pPr>
        <w:pStyle w:val="TOC2"/>
        <w:tabs>
          <w:tab w:val="right" w:leader="dot" w:pos="8306"/>
        </w:tabs>
      </w:pPr>
      <w:hyperlink w:anchor="_Toc20863" w:history="1">
        <w:r>
          <w:rPr>
            <w:rFonts w:ascii="仿宋" w:eastAsia="仿宋" w:hAnsi="仿宋" w:cs="仿宋" w:hint="eastAsia"/>
            <w:lang w:eastAsia="zh-CN"/>
          </w:rPr>
          <w:t>(二)、风险应对策略</w:t>
        </w:r>
        <w:r>
          <w:tab/>
        </w:r>
        <w:r>
          <w:fldChar w:fldCharType="begin"/>
        </w:r>
        <w:r>
          <w:instrText xml:space="preserve"> PAGEREF _Toc20863 \h </w:instrText>
        </w:r>
        <w:r>
          <w:fldChar w:fldCharType="separate"/>
        </w:r>
        <w:r>
          <w:t>50</w:t>
        </w:r>
        <w:r>
          <w:fldChar w:fldCharType="end"/>
        </w:r>
      </w:hyperlink>
    </w:p>
    <w:p>
      <w:pPr>
        <w:pStyle w:val="TOC2"/>
        <w:tabs>
          <w:tab w:val="right" w:leader="dot" w:pos="8306"/>
        </w:tabs>
      </w:pPr>
      <w:hyperlink w:anchor="_Toc28521" w:history="1">
        <w:r>
          <w:rPr>
            <w:rFonts w:ascii="仿宋" w:eastAsia="仿宋" w:hAnsi="仿宋" w:cs="仿宋" w:hint="eastAsia"/>
            <w:lang w:eastAsia="zh-CN"/>
          </w:rPr>
          <w:t>(三)、风险监控与控制</w:t>
        </w:r>
        <w:r>
          <w:tab/>
        </w:r>
        <w:r>
          <w:fldChar w:fldCharType="begin"/>
        </w:r>
        <w:r>
          <w:instrText xml:space="preserve"> PAGEREF _Toc28521 \h </w:instrText>
        </w:r>
        <w:r>
          <w:fldChar w:fldCharType="separate"/>
        </w:r>
        <w:r>
          <w:t>51</w:t>
        </w:r>
        <w:r>
          <w:fldChar w:fldCharType="end"/>
        </w:r>
      </w:hyperlink>
    </w:p>
    <w:p>
      <w:pPr>
        <w:pStyle w:val="TOC1"/>
        <w:tabs>
          <w:tab w:val="right" w:leader="dot" w:pos="8306"/>
        </w:tabs>
      </w:pPr>
      <w:hyperlink w:anchor="_Toc8160" w:history="1">
        <w:r>
          <w:rPr>
            <w:rFonts w:ascii="仿宋" w:eastAsia="仿宋" w:hAnsi="仿宋" w:cs="仿宋" w:hint="eastAsia"/>
            <w:lang w:eastAsia="zh-CN"/>
          </w:rPr>
          <w:t>十三、贸易经纪与代理服务项目实施时间节点</w:t>
        </w:r>
        <w:r>
          <w:tab/>
        </w:r>
        <w:r>
          <w:fldChar w:fldCharType="begin"/>
        </w:r>
        <w:r>
          <w:instrText xml:space="preserve"> PAGEREF _Toc8160 \h </w:instrText>
        </w:r>
        <w:r>
          <w:fldChar w:fldCharType="separate"/>
        </w:r>
        <w:r>
          <w:t>53</w:t>
        </w:r>
        <w:r>
          <w:fldChar w:fldCharType="end"/>
        </w:r>
      </w:hyperlink>
    </w:p>
    <w:p>
      <w:pPr>
        <w:pStyle w:val="TOC2"/>
        <w:tabs>
          <w:tab w:val="right" w:leader="dot" w:pos="8306"/>
        </w:tabs>
      </w:pPr>
      <w:hyperlink w:anchor="_Toc28423" w:history="1">
        <w:r>
          <w:rPr>
            <w:rFonts w:ascii="仿宋" w:eastAsia="仿宋" w:hAnsi="仿宋" w:cs="仿宋" w:hint="eastAsia"/>
            <w:lang w:eastAsia="zh-CN"/>
          </w:rPr>
          <w:t>(一)、贸易经纪与代理服务项目启动阶段时间节点</w:t>
        </w:r>
        <w:r>
          <w:tab/>
        </w:r>
        <w:r>
          <w:fldChar w:fldCharType="begin"/>
        </w:r>
        <w:r>
          <w:instrText xml:space="preserve"> PAGEREF _Toc28423 \h </w:instrText>
        </w:r>
        <w:r>
          <w:fldChar w:fldCharType="separate"/>
        </w:r>
        <w:r>
          <w:t>53</w:t>
        </w:r>
        <w:r>
          <w:fldChar w:fldCharType="end"/>
        </w:r>
      </w:hyperlink>
    </w:p>
    <w:p>
      <w:pPr>
        <w:pStyle w:val="TOC2"/>
        <w:tabs>
          <w:tab w:val="right" w:leader="dot" w:pos="8306"/>
        </w:tabs>
      </w:pPr>
      <w:hyperlink w:anchor="_Toc8793" w:history="1">
        <w:r>
          <w:rPr>
            <w:rFonts w:ascii="仿宋" w:eastAsia="仿宋" w:hAnsi="仿宋" w:cs="仿宋" w:hint="eastAsia"/>
            <w:lang w:eastAsia="zh-CN"/>
          </w:rPr>
          <w:t>(二)、贸易经纪与代理服务项目执行阶段时间节点</w:t>
        </w:r>
        <w:r>
          <w:tab/>
        </w:r>
        <w:r>
          <w:fldChar w:fldCharType="begin"/>
        </w:r>
        <w:r>
          <w:instrText xml:space="preserve"> PAGEREF _Toc8793 \h </w:instrText>
        </w:r>
        <w:r>
          <w:fldChar w:fldCharType="separate"/>
        </w:r>
        <w:r>
          <w:t>54</w:t>
        </w:r>
        <w:r>
          <w:fldChar w:fldCharType="end"/>
        </w:r>
      </w:hyperlink>
    </w:p>
    <w:p>
      <w:pPr>
        <w:pStyle w:val="TOC2"/>
        <w:tabs>
          <w:tab w:val="right" w:leader="dot" w:pos="8306"/>
        </w:tabs>
      </w:pPr>
      <w:hyperlink w:anchor="_Toc7872" w:history="1">
        <w:r>
          <w:rPr>
            <w:rFonts w:ascii="仿宋" w:eastAsia="仿宋" w:hAnsi="仿宋" w:cs="仿宋" w:hint="eastAsia"/>
            <w:lang w:eastAsia="zh-CN"/>
          </w:rPr>
          <w:t>(三)、贸易经纪与代理服务项目完成阶段时间节点</w:t>
        </w:r>
        <w:r>
          <w:tab/>
        </w:r>
        <w:r>
          <w:fldChar w:fldCharType="begin"/>
        </w:r>
        <w:r>
          <w:instrText xml:space="preserve"> PAGEREF _Toc7872 \h </w:instrText>
        </w:r>
        <w:r>
          <w:fldChar w:fldCharType="separate"/>
        </w:r>
        <w:r>
          <w:t>55</w:t>
        </w:r>
        <w:r>
          <w:fldChar w:fldCharType="end"/>
        </w:r>
      </w:hyperlink>
    </w:p>
    <w:p>
      <w:pPr>
        <w:pStyle w:val="TOC1"/>
        <w:tabs>
          <w:tab w:val="right" w:leader="dot" w:pos="8306"/>
        </w:tabs>
      </w:pPr>
      <w:hyperlink w:anchor="_Toc15462" w:history="1">
        <w:r>
          <w:rPr>
            <w:rFonts w:ascii="仿宋" w:eastAsia="仿宋" w:hAnsi="仿宋" w:cs="仿宋" w:hint="eastAsia"/>
            <w:lang w:eastAsia="zh-CN"/>
          </w:rPr>
          <w:t>十四、质量管理体系</w:t>
        </w:r>
        <w:r>
          <w:tab/>
        </w:r>
        <w:r>
          <w:fldChar w:fldCharType="begin"/>
        </w:r>
        <w:r>
          <w:instrText xml:space="preserve"> PAGEREF _Toc15462 \h </w:instrText>
        </w:r>
        <w:r>
          <w:fldChar w:fldCharType="separate"/>
        </w:r>
        <w:r>
          <w:t>56</w:t>
        </w:r>
        <w:r>
          <w:fldChar w:fldCharType="end"/>
        </w:r>
      </w:hyperlink>
    </w:p>
    <w:p>
      <w:pPr>
        <w:pStyle w:val="TOC2"/>
        <w:tabs>
          <w:tab w:val="right" w:leader="dot" w:pos="8306"/>
        </w:tabs>
      </w:pPr>
      <w:hyperlink w:anchor="_Toc26901" w:history="1">
        <w:r>
          <w:rPr>
            <w:rFonts w:ascii="仿宋" w:eastAsia="仿宋" w:hAnsi="仿宋" w:cs="仿宋" w:hint="eastAsia"/>
            <w:lang w:eastAsia="zh-CN"/>
          </w:rPr>
          <w:t>(一)、质量目标与方针</w:t>
        </w:r>
        <w:r>
          <w:tab/>
        </w:r>
        <w:r>
          <w:fldChar w:fldCharType="begin"/>
        </w:r>
        <w:r>
          <w:instrText xml:space="preserve"> PAGEREF _Toc26901 \h </w:instrText>
        </w:r>
        <w:r>
          <w:fldChar w:fldCharType="separate"/>
        </w:r>
        <w:r>
          <w:t>56</w:t>
        </w:r>
        <w:r>
          <w:fldChar w:fldCharType="end"/>
        </w:r>
      </w:hyperlink>
    </w:p>
    <w:p>
      <w:pPr>
        <w:pStyle w:val="TOC2"/>
        <w:tabs>
          <w:tab w:val="right" w:leader="dot" w:pos="8306"/>
        </w:tabs>
      </w:pPr>
      <w:hyperlink w:anchor="_Toc22416" w:history="1">
        <w:r>
          <w:rPr>
            <w:rFonts w:ascii="仿宋" w:eastAsia="仿宋" w:hAnsi="仿宋" w:cs="仿宋" w:hint="eastAsia"/>
            <w:lang w:eastAsia="zh-CN"/>
          </w:rPr>
          <w:t>(二)、质量管理责任</w:t>
        </w:r>
        <w:r>
          <w:tab/>
        </w:r>
        <w:r>
          <w:fldChar w:fldCharType="begin"/>
        </w:r>
        <w:r>
          <w:instrText xml:space="preserve"> PAGEREF _Toc22416 \h </w:instrText>
        </w:r>
        <w:r>
          <w:fldChar w:fldCharType="separate"/>
        </w:r>
        <w:r>
          <w:t>57</w:t>
        </w:r>
        <w:r>
          <w:fldChar w:fldCharType="end"/>
        </w:r>
      </w:hyperlink>
    </w:p>
    <w:p>
      <w:pPr>
        <w:pStyle w:val="TOC2"/>
        <w:tabs>
          <w:tab w:val="right" w:leader="dot" w:pos="8306"/>
        </w:tabs>
      </w:pPr>
      <w:hyperlink w:anchor="_Toc24120" w:history="1">
        <w:r>
          <w:rPr>
            <w:rFonts w:ascii="仿宋" w:eastAsia="仿宋" w:hAnsi="仿宋" w:cs="仿宋" w:hint="eastAsia"/>
            <w:lang w:eastAsia="zh-CN"/>
          </w:rPr>
          <w:t>(三)、质量管理体系文件</w:t>
        </w:r>
        <w:r>
          <w:tab/>
        </w:r>
        <w:r>
          <w:fldChar w:fldCharType="begin"/>
        </w:r>
        <w:r>
          <w:instrText xml:space="preserve"> PAGEREF _Toc24120 \h </w:instrText>
        </w:r>
        <w:r>
          <w:fldChar w:fldCharType="separate"/>
        </w:r>
        <w:r>
          <w:t>59</w:t>
        </w:r>
        <w:r>
          <w:fldChar w:fldCharType="end"/>
        </w:r>
      </w:hyperlink>
    </w:p>
    <w:p>
      <w:pPr>
        <w:pStyle w:val="TOC2"/>
        <w:tabs>
          <w:tab w:val="right" w:leader="dot" w:pos="8306"/>
        </w:tabs>
      </w:pPr>
      <w:hyperlink w:anchor="_Toc1256" w:history="1">
        <w:r>
          <w:rPr>
            <w:rFonts w:ascii="仿宋" w:eastAsia="仿宋" w:hAnsi="仿宋" w:cs="仿宋" w:hint="eastAsia"/>
            <w:lang w:eastAsia="zh-CN"/>
          </w:rPr>
          <w:t>(四)、质量培训与教育</w:t>
        </w:r>
        <w:r>
          <w:tab/>
        </w:r>
        <w:r>
          <w:fldChar w:fldCharType="begin"/>
        </w:r>
        <w:r>
          <w:instrText xml:space="preserve"> PAGEREF _Toc1256 \h </w:instrText>
        </w:r>
        <w:r>
          <w:fldChar w:fldCharType="separate"/>
        </w:r>
        <w:r>
          <w:t>61</w:t>
        </w:r>
        <w:r>
          <w:fldChar w:fldCharType="end"/>
        </w:r>
      </w:hyperlink>
    </w:p>
    <w:p>
      <w:pPr>
        <w:pStyle w:val="TOC2"/>
        <w:tabs>
          <w:tab w:val="right" w:leader="dot" w:pos="8306"/>
        </w:tabs>
      </w:pPr>
      <w:hyperlink w:anchor="_Toc3596" w:history="1">
        <w:r>
          <w:rPr>
            <w:rFonts w:ascii="仿宋" w:eastAsia="仿宋" w:hAnsi="仿宋" w:cs="仿宋" w:hint="eastAsia"/>
            <w:lang w:eastAsia="zh-CN"/>
          </w:rPr>
          <w:t>(五)、质量审核与评价</w:t>
        </w:r>
        <w:r>
          <w:tab/>
        </w:r>
        <w:r>
          <w:fldChar w:fldCharType="begin"/>
        </w:r>
        <w:r>
          <w:instrText xml:space="preserve"> PAGEREF _Toc3596 \h </w:instrText>
        </w:r>
        <w:r>
          <w:fldChar w:fldCharType="separate"/>
        </w:r>
        <w:r>
          <w:t>62</w:t>
        </w:r>
        <w:r>
          <w:fldChar w:fldCharType="end"/>
        </w:r>
      </w:hyperlink>
    </w:p>
    <w:p>
      <w:pPr>
        <w:pStyle w:val="TOC2"/>
        <w:tabs>
          <w:tab w:val="right" w:leader="dot" w:pos="8306"/>
        </w:tabs>
      </w:pPr>
      <w:hyperlink w:anchor="_Toc13173" w:history="1">
        <w:r>
          <w:rPr>
            <w:rFonts w:ascii="仿宋" w:eastAsia="仿宋" w:hAnsi="仿宋" w:cs="仿宋" w:hint="eastAsia"/>
            <w:lang w:eastAsia="zh-CN"/>
          </w:rPr>
          <w:t>(六)、不符合与纠正措施</w:t>
        </w:r>
        <w:r>
          <w:tab/>
        </w:r>
        <w:r>
          <w:fldChar w:fldCharType="begin"/>
        </w:r>
        <w:r>
          <w:instrText xml:space="preserve"> PAGEREF _Toc13173 \h </w:instrText>
        </w:r>
        <w:r>
          <w:fldChar w:fldCharType="separate"/>
        </w:r>
        <w:r>
          <w:t>63</w:t>
        </w:r>
        <w:r>
          <w:fldChar w:fldCharType="end"/>
        </w:r>
      </w:hyperlink>
    </w:p>
    <w:p>
      <w:pPr>
        <w:pStyle w:val="TOC1"/>
        <w:tabs>
          <w:tab w:val="right" w:leader="dot" w:pos="8306"/>
        </w:tabs>
      </w:pPr>
      <w:hyperlink w:anchor="_Toc5994" w:history="1">
        <w:r>
          <w:rPr>
            <w:rFonts w:ascii="仿宋" w:eastAsia="仿宋" w:hAnsi="仿宋" w:cs="仿宋" w:hint="eastAsia"/>
            <w:lang w:eastAsia="zh-CN"/>
          </w:rPr>
          <w:t>十五、贸易经纪与代理服务项目实施保障措施</w:t>
        </w:r>
        <w:r>
          <w:tab/>
        </w:r>
        <w:r>
          <w:fldChar w:fldCharType="begin"/>
        </w:r>
        <w:r>
          <w:instrText xml:space="preserve"> PAGEREF _Toc5994 \h </w:instrText>
        </w:r>
        <w:r>
          <w:fldChar w:fldCharType="separate"/>
        </w:r>
        <w:r>
          <w:t>65</w:t>
        </w:r>
        <w:r>
          <w:fldChar w:fldCharType="end"/>
        </w:r>
      </w:hyperlink>
    </w:p>
    <w:p>
      <w:pPr>
        <w:pStyle w:val="TOC2"/>
        <w:tabs>
          <w:tab w:val="right" w:leader="dot" w:pos="8306"/>
        </w:tabs>
      </w:pPr>
      <w:hyperlink w:anchor="_Toc27376" w:history="1">
        <w:r>
          <w:rPr>
            <w:rFonts w:ascii="仿宋" w:eastAsia="仿宋" w:hAnsi="仿宋" w:cs="仿宋" w:hint="eastAsia"/>
            <w:lang w:eastAsia="zh-CN"/>
          </w:rPr>
          <w:t>(一)、贸易经纪与代理服务项目实施保障机制</w:t>
        </w:r>
        <w:r>
          <w:tab/>
        </w:r>
        <w:r>
          <w:fldChar w:fldCharType="begin"/>
        </w:r>
        <w:r>
          <w:instrText xml:space="preserve"> PAGEREF _Toc27376 \h </w:instrText>
        </w:r>
        <w:r>
          <w:fldChar w:fldCharType="separate"/>
        </w:r>
        <w:r>
          <w:t>65</w:t>
        </w:r>
        <w:r>
          <w:fldChar w:fldCharType="end"/>
        </w:r>
      </w:hyperlink>
    </w:p>
    <w:p>
      <w:pPr>
        <w:pStyle w:val="TOC2"/>
        <w:tabs>
          <w:tab w:val="right" w:leader="dot" w:pos="8306"/>
        </w:tabs>
      </w:pPr>
      <w:hyperlink w:anchor="_Toc15966" w:history="1">
        <w:r>
          <w:rPr>
            <w:rFonts w:ascii="仿宋" w:eastAsia="仿宋" w:hAnsi="仿宋" w:cs="仿宋" w:hint="eastAsia"/>
            <w:lang w:eastAsia="zh-CN"/>
          </w:rPr>
          <w:t>(二)、贸易经纪与代理服务项目法律合规要求</w:t>
        </w:r>
        <w:r>
          <w:tab/>
        </w:r>
        <w:r>
          <w:fldChar w:fldCharType="begin"/>
        </w:r>
        <w:r>
          <w:instrText xml:space="preserve"> PAGEREF _Toc15966 \h </w:instrText>
        </w:r>
        <w:r>
          <w:fldChar w:fldCharType="separate"/>
        </w:r>
        <w:r>
          <w:t>69</w:t>
        </w:r>
        <w:r>
          <w:fldChar w:fldCharType="end"/>
        </w:r>
      </w:hyperlink>
    </w:p>
    <w:p>
      <w:pPr>
        <w:pStyle w:val="TOC2"/>
        <w:tabs>
          <w:tab w:val="right" w:leader="dot" w:pos="8306"/>
        </w:tabs>
      </w:pPr>
      <w:hyperlink w:anchor="_Toc13699" w:history="1">
        <w:r>
          <w:rPr>
            <w:rFonts w:ascii="仿宋" w:eastAsia="仿宋" w:hAnsi="仿宋" w:cs="仿宋" w:hint="eastAsia"/>
            <w:lang w:eastAsia="zh-CN"/>
          </w:rPr>
          <w:t>(三)、贸易经纪与代理服务项目合同管理与法律事务</w:t>
        </w:r>
        <w:r>
          <w:tab/>
        </w:r>
        <w:r>
          <w:fldChar w:fldCharType="begin"/>
        </w:r>
        <w:r>
          <w:instrText xml:space="preserve"> PAGEREF _Toc13699 \h </w:instrText>
        </w:r>
        <w:r>
          <w:fldChar w:fldCharType="separate"/>
        </w:r>
        <w:r>
          <w:t>73</w:t>
        </w:r>
        <w:r>
          <w:fldChar w:fldCharType="end"/>
        </w:r>
      </w:hyperlink>
    </w:p>
    <w:p>
      <w:pPr>
        <w:pStyle w:val="TOC2"/>
        <w:tabs>
          <w:tab w:val="right" w:leader="dot" w:pos="8306"/>
        </w:tabs>
      </w:pPr>
      <w:hyperlink w:anchor="_Toc10614" w:history="1">
        <w:r>
          <w:rPr>
            <w:rFonts w:ascii="仿宋" w:eastAsia="仿宋" w:hAnsi="仿宋" w:cs="仿宋" w:hint="eastAsia"/>
            <w:lang w:eastAsia="zh-CN"/>
          </w:rPr>
          <w:t>(四)、贸易经纪与代理服务项目知识产权保护策略</w:t>
        </w:r>
        <w:r>
          <w:tab/>
        </w:r>
        <w:r>
          <w:fldChar w:fldCharType="begin"/>
        </w:r>
        <w:r>
          <w:instrText xml:space="preserve"> PAGEREF _Toc10614 \h </w:instrText>
        </w:r>
        <w:r>
          <w:fldChar w:fldCharType="separate"/>
        </w:r>
        <w:r>
          <w:t>80</w:t>
        </w:r>
        <w:r>
          <w:fldChar w:fldCharType="end"/>
        </w:r>
      </w:hyperlink>
    </w:p>
    <w:p>
      <w:pPr>
        <w:pStyle w:val="TOC1"/>
        <w:tabs>
          <w:tab w:val="right" w:leader="dot" w:pos="8306"/>
        </w:tabs>
      </w:pPr>
      <w:hyperlink w:anchor="_Toc30825" w:history="1">
        <w:r>
          <w:rPr>
            <w:rFonts w:ascii="仿宋" w:eastAsia="仿宋" w:hAnsi="仿宋" w:cs="仿宋" w:hint="eastAsia"/>
            <w:lang w:eastAsia="zh-CN"/>
          </w:rPr>
          <w:t>十六、风险识别与分类</w:t>
        </w:r>
        <w:r>
          <w:tab/>
        </w:r>
        <w:r>
          <w:fldChar w:fldCharType="begin"/>
        </w:r>
        <w:r>
          <w:instrText xml:space="preserve"> PAGEREF _Toc30825 \h </w:instrText>
        </w:r>
        <w:r>
          <w:fldChar w:fldCharType="separate"/>
        </w:r>
        <w:r>
          <w:t>82</w:t>
        </w:r>
        <w:r>
          <w:fldChar w:fldCharType="end"/>
        </w:r>
      </w:hyperlink>
    </w:p>
    <w:p>
      <w:pPr>
        <w:pStyle w:val="TOC2"/>
        <w:tabs>
          <w:tab w:val="right" w:leader="dot" w:pos="8306"/>
        </w:tabs>
      </w:pPr>
      <w:hyperlink w:anchor="_Toc9817" w:history="1">
        <w:r>
          <w:rPr>
            <w:rFonts w:ascii="仿宋" w:eastAsia="仿宋" w:hAnsi="仿宋" w:cs="仿宋" w:hint="eastAsia"/>
            <w:lang w:eastAsia="zh-CN"/>
          </w:rPr>
          <w:t>(一)、风险识别</w:t>
        </w:r>
        <w:r>
          <w:tab/>
        </w:r>
        <w:r>
          <w:fldChar w:fldCharType="begin"/>
        </w:r>
        <w:r>
          <w:instrText xml:space="preserve"> PAGEREF _Toc9817 \h </w:instrText>
        </w:r>
        <w:r>
          <w:fldChar w:fldCharType="separate"/>
        </w:r>
        <w:r>
          <w:t>82</w:t>
        </w:r>
        <w:r>
          <w:fldChar w:fldCharType="end"/>
        </w:r>
      </w:hyperlink>
    </w:p>
    <w:p>
      <w:pPr>
        <w:pStyle w:val="TOC2"/>
        <w:tabs>
          <w:tab w:val="right" w:leader="dot" w:pos="8306"/>
        </w:tabs>
      </w:pPr>
      <w:hyperlink w:anchor="_Toc15007" w:history="1">
        <w:r>
          <w:rPr>
            <w:rFonts w:ascii="仿宋" w:eastAsia="仿宋" w:hAnsi="仿宋" w:cs="仿宋" w:hint="eastAsia"/>
            <w:lang w:eastAsia="zh-CN"/>
          </w:rPr>
          <w:t>(二)、风险分类</w:t>
        </w:r>
        <w:r>
          <w:tab/>
        </w:r>
        <w:r>
          <w:fldChar w:fldCharType="begin"/>
        </w:r>
        <w:r>
          <w:instrText xml:space="preserve"> PAGEREF _Toc15007 \h </w:instrText>
        </w:r>
        <w:r>
          <w:fldChar w:fldCharType="separate"/>
        </w:r>
        <w:r>
          <w:t>84</w:t>
        </w:r>
        <w:r>
          <w:fldChar w:fldCharType="end"/>
        </w:r>
      </w:hyperlink>
    </w:p>
    <w:p>
      <w:pPr>
        <w:pStyle w:val="TOC1"/>
        <w:tabs>
          <w:tab w:val="right" w:leader="dot" w:pos="8306"/>
        </w:tabs>
      </w:pPr>
      <w:hyperlink w:anchor="_Toc6205" w:history="1">
        <w:r>
          <w:rPr>
            <w:rFonts w:ascii="仿宋" w:eastAsia="仿宋" w:hAnsi="仿宋" w:cs="仿宋" w:hint="eastAsia"/>
            <w:lang w:eastAsia="zh-CN"/>
          </w:rPr>
          <w:t>十七、供应链管理</w:t>
        </w:r>
        <w:r>
          <w:tab/>
        </w:r>
        <w:r>
          <w:fldChar w:fldCharType="begin"/>
        </w:r>
        <w:r>
          <w:instrText xml:space="preserve"> PAGEREF _Toc6205 \h </w:instrText>
        </w:r>
        <w:r>
          <w:fldChar w:fldCharType="separate"/>
        </w:r>
        <w:r>
          <w:t>86</w:t>
        </w:r>
        <w:r>
          <w:fldChar w:fldCharType="end"/>
        </w:r>
      </w:hyperlink>
    </w:p>
    <w:p>
      <w:pPr>
        <w:pStyle w:val="TOC2"/>
        <w:tabs>
          <w:tab w:val="right" w:leader="dot" w:pos="8306"/>
        </w:tabs>
      </w:pPr>
      <w:hyperlink w:anchor="_Toc4612" w:history="1">
        <w:r>
          <w:rPr>
            <w:rFonts w:ascii="仿宋" w:eastAsia="仿宋" w:hAnsi="仿宋" w:cs="仿宋" w:hint="eastAsia"/>
            <w:lang w:eastAsia="zh-CN"/>
          </w:rPr>
          <w:t>(一)、供应链战略规划</w:t>
        </w:r>
        <w:r>
          <w:tab/>
        </w:r>
        <w:r>
          <w:fldChar w:fldCharType="begin"/>
        </w:r>
        <w:r>
          <w:instrText xml:space="preserve"> PAGEREF _Toc4612 \h </w:instrText>
        </w:r>
        <w:r>
          <w:fldChar w:fldCharType="separate"/>
        </w:r>
        <w:r>
          <w:t>86</w:t>
        </w:r>
        <w:r>
          <w:fldChar w:fldCharType="end"/>
        </w:r>
      </w:hyperlink>
    </w:p>
    <w:p>
      <w:pPr>
        <w:pStyle w:val="TOC2"/>
        <w:tabs>
          <w:tab w:val="right" w:leader="dot" w:pos="8306"/>
        </w:tabs>
      </w:pPr>
      <w:hyperlink w:anchor="_Toc1787" w:history="1">
        <w:r>
          <w:rPr>
            <w:rFonts w:ascii="仿宋" w:eastAsia="仿宋" w:hAnsi="仿宋" w:cs="仿宋" w:hint="eastAsia"/>
            <w:lang w:eastAsia="zh-CN"/>
          </w:rPr>
          <w:t>(二)、供应商选择与合作</w:t>
        </w:r>
        <w:r>
          <w:tab/>
        </w:r>
        <w:r>
          <w:fldChar w:fldCharType="begin"/>
        </w:r>
        <w:r>
          <w:instrText xml:space="preserve"> PAGEREF _Toc1787 \h </w:instrText>
        </w:r>
        <w:r>
          <w:fldChar w:fldCharType="separate"/>
        </w:r>
        <w:r>
          <w:t>87</w:t>
        </w:r>
        <w:r>
          <w:fldChar w:fldCharType="end"/>
        </w:r>
      </w:hyperlink>
    </w:p>
    <w:p>
      <w:pPr>
        <w:pStyle w:val="TOC2"/>
        <w:tabs>
          <w:tab w:val="right" w:leader="dot" w:pos="8306"/>
        </w:tabs>
      </w:pPr>
      <w:hyperlink w:anchor="_Toc29342" w:history="1">
        <w:r>
          <w:rPr>
            <w:rFonts w:ascii="仿宋" w:eastAsia="仿宋" w:hAnsi="仿宋" w:cs="仿宋" w:hint="eastAsia"/>
            <w:lang w:eastAsia="zh-CN"/>
          </w:rPr>
          <w:t>(三)、物流与库存管理</w:t>
        </w:r>
        <w:r>
          <w:tab/>
        </w:r>
        <w:r>
          <w:fldChar w:fldCharType="begin"/>
        </w:r>
        <w:r>
          <w:instrText xml:space="preserve"> PAGEREF _Toc29342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04"/>
      <w:r>
        <w:rPr>
          <w:rFonts w:ascii="仿宋" w:eastAsia="仿宋" w:hAnsi="仿宋" w:cs="仿宋" w:hint="eastAsia"/>
          <w:sz w:val="28"/>
          <w:lang w:eastAsia="zh-CN"/>
        </w:rPr>
        <w:t>一、贸易经纪与代理服务项目可持续发展</w:t>
      </w:r>
      <w:bookmarkEnd w:id="2"/>
    </w:p>
    <w:p>
      <w:pPr>
        <w:pStyle w:val="Heading2"/>
        <w:rPr>
          <w:rFonts w:ascii="仿宋" w:eastAsia="仿宋" w:hAnsi="仿宋" w:cs="仿宋" w:hint="eastAsia"/>
          <w:lang w:eastAsia="zh-CN"/>
        </w:rPr>
      </w:pPr>
      <w:bookmarkStart w:id="3" w:name="_Toc2319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中，贸易经纪与代理服务项目团队着眼于未来，明确了可持续发展的战略方向。制定的具体可持续发展目标包括降低资源使用、采用环保技术、最大化社会效益等。这一步骤不仅有助于贸易经纪与代理服务项目在环保和社会责任方面达到最高标准，也为未来提供了明确的指引，确保贸易经纪与代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可持续实践的融入贸易经纪与代理服务项目管理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贸易经纪与代理服务项目管理周期。从贸易经纪与代理服务项目规划开始，贸易经纪与代理服务项目团队就考虑了环境和社会的因素。在执行阶段，贸易经纪与代理服务项目团队积极推动绿色技术的应用，优化资源利用。此外，关注员工的社会责任，通过培训和沟通活动提高员工对可持续发展的认知，使他们能够在日常工作中践行可持续实践。这些举措不仅为贸易经纪与代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3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贸易经纪与代理服务项目的可持续发展理念，我们深信环保与社会责任是贸易经纪与代理服务项目成功的关键支柱。在贸易经纪与代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团队通过引入先进的环保技术、建立高效的废物处理系统以及推动能源节约措施，积极履行环保责任。定期的环保监测和评估确保贸易经纪与代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不仅致力于自身可持续发展，还注重对社会的回馈。通过支持社区贸易经纪与代理服务项目、参与慈善事业、提供培训机会等方式，贸易经纪与代理服务项目积极履行社会责任。与当地社区建立积极互动，关注员工的工作与生活平衡，以及员工的身心健康，是贸易经纪与代理服务项目在社会责任层面的关键举措。这样的实践不仅增强了贸易经纪与代理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95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064"/>
      <w:r>
        <w:rPr>
          <w:rFonts w:ascii="仿宋" w:eastAsia="仿宋" w:hAnsi="仿宋" w:cs="仿宋" w:hint="eastAsia"/>
          <w:lang w:eastAsia="zh-CN"/>
        </w:rPr>
        <w:t>(一)、贸易经纪与代理服务行业分析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行业一直以来都是市场的关注焦点。行业内的发展趋势、竞争态势以及潜在机会都对贸易经纪与代理服务项目的推进产生深远的影响。通过深入研究行业的整体概貌，我们将更好地理解行业的核心特征，为贸易经纪与代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行业，技术一直是推动创新和发展的关键因素。我们将对当前技术趋势进行详尽分析，包括但不限于人工智能、大数据应用、先进制造技术等。这有助于贸易经纪与代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贸易经纪与代理服务项目成功的基础。我们将对主要竞争对手进行深入研究，包括其市场份额、产品特点、市场定位等。通过全面了解竞争对手的优势和劣势，贸易经纪与代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302"/>
      <w:r>
        <w:rPr>
          <w:rFonts w:ascii="仿宋" w:eastAsia="仿宋" w:hAnsi="仿宋" w:cs="仿宋" w:hint="eastAsia"/>
          <w:sz w:val="28"/>
          <w:lang w:eastAsia="zh-CN"/>
        </w:rPr>
        <w:t>(二)、贸易经纪与代理服务市场分析预测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贸易经纪与代理服务市场未来的增长趋势。这包括市场的整体规模、各细分领域的发展趋势等。贸易经纪与代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贸易经纪与代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贸易经纪与代理服务项目实施过程中需要充分考虑的因素。我们将对市场风险进行全面评估，包括但不限于政策法规风险、市场竞争风险、技术变革风险等。通过对潜在风险的深入分析，贸易经纪与代理服务项目可以制定相应的风险缓解策略，降低不确定性对贸易经纪与代理服务项目的影响。</w:t>
      </w:r>
    </w:p>
    <w:p>
      <w:pPr>
        <w:pStyle w:val="Heading1"/>
        <w:ind w:firstLine="560" w:firstLineChars="200"/>
        <w:rPr>
          <w:rFonts w:ascii="仿宋" w:eastAsia="仿宋" w:hAnsi="仿宋" w:cs="仿宋" w:hint="eastAsia"/>
          <w:sz w:val="28"/>
          <w:lang w:eastAsia="zh-CN"/>
        </w:rPr>
      </w:pPr>
      <w:bookmarkStart w:id="8" w:name="_Toc2402"/>
      <w:r>
        <w:rPr>
          <w:rFonts w:ascii="仿宋" w:eastAsia="仿宋" w:hAnsi="仿宋" w:cs="仿宋" w:hint="eastAsia"/>
          <w:sz w:val="28"/>
          <w:lang w:eastAsia="zh-CN"/>
        </w:rPr>
        <w:t>三、贸易经纪与代理服务项目绩效评估</w:t>
      </w:r>
      <w:bookmarkEnd w:id="8"/>
    </w:p>
    <w:p>
      <w:pPr>
        <w:pStyle w:val="Heading2"/>
        <w:rPr>
          <w:rFonts w:ascii="仿宋" w:eastAsia="仿宋" w:hAnsi="仿宋" w:cs="仿宋" w:hint="eastAsia"/>
          <w:lang w:eastAsia="zh-CN"/>
        </w:rPr>
      </w:pPr>
      <w:bookmarkStart w:id="9" w:name="_Toc664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贸易经纪与代理服务项目中，我们设计了一套全面的绩效评估指标，以确保贸易经纪与代理服务项目的可控和成功交付。这些指标跨足贸易经纪与代理服务项目目标、成本、进度和质量等多个维度，为我们提供了全面洞察贸易经纪与代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目标达成率是我们关注的首要指标。我们设定了明确的目标，并通过定期监测和评估，迅速发现并应对潜在的目标偏差。这为贸易经纪与代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成本绩效是另一个核心关注点。通过实际成本与预算成本的对比分析，我们深入了解成本差异的原因，及时调整资源分配，保持贸易经纪与代理服务项目在经济效益方面的合理水平。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经纪与代理服务项目进度作为关键的绩效指标之一，得到了精心的关注。我们制定了详细的贸易经纪与代理服务项目进度计划，并设立了进度符合度指标，确保实际进度与计划进度保持一致。这使我们能够快速发现和解决潜在的进度问题，保持贸易经纪与代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贸易经纪与代理服务项目绩效的不可或缺的一环。我们引入了一系列的质量标准和客户满意度指标，以确保贸易经纪与代理服务项目交付的成果在质量上达到或超越预期水平。通过持续监测这些指标，我们努力提升贸易经纪与代理服务项目整体质量水平，为贸易经纪与代理服务项目的成功交付提供有力保障。通过这些科学且全面的绩效评估，我们能够更好地引导贸易经纪与代理服务项目的持续改进，确保贸易经纪与代理服务项目目标的顺利达成。</w:t>
      </w:r>
    </w:p>
    <w:p>
      <w:pPr>
        <w:pStyle w:val="Heading2"/>
        <w:ind w:firstLine="560" w:firstLineChars="200"/>
        <w:rPr>
          <w:rFonts w:ascii="仿宋" w:eastAsia="仿宋" w:hAnsi="仿宋" w:cs="仿宋" w:hint="eastAsia"/>
          <w:sz w:val="28"/>
          <w:lang w:eastAsia="zh-CN"/>
        </w:rPr>
      </w:pPr>
      <w:bookmarkStart w:id="10" w:name="_Toc2787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绩效评估是贸易经纪与代理服务项目中的关键环节，为确保贸易经纪与代理服务项目达到预期目标，我们采用了多层次、多维度的绩效评估方法。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贸易经纪与代理服务项目的战略目标对齐，确保每个决策和行动都与贸易经纪与代理服务项目整体目标保持一致。团队会定期召开战略对齐会议，审视当前工作与贸易经纪与代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贸易经纪与代理服务项目进度、质量、成本和风险等方面。这些指标通过数据收集和分析，为贸易经纪与代理服务项目管理团队提供了客观的评估依据。例如，我们通过贸易经纪与代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贸易经纪与代理服务项目内部，还考虑了贸易经纪与代理服务项目对外部环境的影响。我们定期进行干系人满意度调查，以了解各利益相关方对贸易经纪与代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这种多层次、多角度的绩效评估方法，使得我们能够全面了解贸易经纪与代理服务项目的运行状态，及时做出调整，确保贸易经纪与代理服务项目在不断变化的环境中保持稳健前行。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618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为了确保贸易经纪与代理服务项目的有效管理和不断优化，我们采用了精心设计的绩效评估周期。这个周期旨在实现灵活、实时和全面的评估，以适应贸易经纪与代理服务项目执行中的各种挑战。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贸易经纪与代理服务项目的不同需求，分为短期、中期和长期。短期评估关注每个迭代或工作周期，以及时发现和解决当前任务中的问题。中期评估涵盖几个迭代，深入了解整体贸易经纪与代理服务项目的趋势和性能。长期评估则着眼于整个贸易经纪与代理服务项目阶段，确保贸易经纪与代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贸易经纪与代理服务项目管理工具和协作平台，团队成员能够随时更新和分享贸易经纪与代理服务项目数据。这种实时性的反馈机制使我们能够及时察觉潜在问题，快速调整，保持贸易经纪与代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贸易经纪与代理服务项目的决策制定密不可分。每个周期的贸易经纪与代理服务项目回顾会议成为集体总结经验、识别问题深层次原因并找到创新解决方案的平台。这种定期的反思与调整机制使贸易经纪与代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625"/>
      <w:r>
        <w:rPr>
          <w:rFonts w:ascii="仿宋" w:eastAsia="仿宋" w:hAnsi="仿宋" w:cs="仿宋" w:hint="eastAsia"/>
          <w:sz w:val="28"/>
          <w:lang w:eastAsia="zh-CN"/>
        </w:rPr>
        <w:t>四、贸易经纪与代理服务项目选址可行性分析</w:t>
      </w:r>
      <w:bookmarkEnd w:id="12"/>
    </w:p>
    <w:p>
      <w:pPr>
        <w:pStyle w:val="Heading2"/>
        <w:rPr>
          <w:rFonts w:ascii="仿宋" w:eastAsia="仿宋" w:hAnsi="仿宋" w:cs="仿宋" w:hint="eastAsia"/>
          <w:lang w:eastAsia="zh-CN"/>
        </w:rPr>
      </w:pPr>
      <w:bookmarkStart w:id="13" w:name="_Toc9864"/>
      <w:r>
        <w:rPr>
          <w:rFonts w:ascii="仿宋" w:eastAsia="仿宋" w:hAnsi="仿宋" w:cs="仿宋" w:hint="eastAsia"/>
          <w:lang w:eastAsia="zh-CN"/>
        </w:rPr>
        <w:t>(一)、贸易经纪与代理服务项目选址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该贸易经纪与代理服务项目选址位于XX省XX市XX区XXX街道</w:t>
      </w:r>
    </w:p>
    <w:p>
      <w:pPr>
        <w:pStyle w:val="Heading2"/>
        <w:ind w:firstLine="560" w:firstLineChars="200"/>
        <w:rPr>
          <w:rFonts w:ascii="仿宋" w:eastAsia="仿宋" w:hAnsi="仿宋" w:cs="仿宋" w:hint="eastAsia"/>
          <w:sz w:val="28"/>
          <w:lang w:eastAsia="zh-CN"/>
        </w:rPr>
      </w:pPr>
      <w:bookmarkStart w:id="14" w:name="_Toc586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贸易经纪与代理服务项目的征地面积将根据贸易经纪与代理服务项目的实际规模和需求进行精确规划。具体面积XXX平方米，旨在确保贸易经纪与代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净用地面积是在征地面积基础上去除不可利用面积后的实际可开发用地。具体面积XXX平方米，考虑到环保、交通、安全等多方面因素，以确保贸易经纪与代理服务项目在整体利用效率上达到最优。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贸易经纪与代理服务项目计划建设的建筑总规模具体面积XXX平方米。这一规模的确定综合考虑了贸易经纪与代理服务项目的性质、规模，以及城市规划的相关要求，确保建筑布局与周边环境协调一致。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绿地率是贸易经纪与代理服务项目用地中被规划为绿地的比例。具体面积XXX平方米，旨在通过合理规划绿地，改善贸易经纪与代理服务项目周边环境，提升居民生活质量，并符合城市整体绿化规划。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容积率是用地上可以建设的建筑总体积与用地面积之比。具体面积XXX，通过合理的容积率规划，确保贸易经纪与代理服务项目建筑规模与周边环境和谐共生。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贸易经纪与代理服务项目选址与当地城市规划相一致，具体面积XXX平方米。通过与城市规划部门深入沟通，确保贸易经纪与代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贸易经纪与代理服务项目选址符合当地产业政策，具体面积XXX平方米。这包括贸易经纪与代理服务项目对当地经济的促进作用，以及对相关产业的带动效应，确保贸易经纪与代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用地总体要求必须符合环保和可持续发展的原则，具体面积XXX平方米。通过采用绿色建筑设计、节能减排等措施，确保贸易经纪与代理服务项目在建设和运营过程中对环境的影响最小化，达到可持续发展的要求。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确保贸易经纪与代理服务项目选址具备必要的公共设施配套，具体面积XXX平方米。这包括交通便利性、教育、医疗等基础设施，以提高居民生活品质，使得贸易经纪与代理服务项目选址更具吸引力。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考虑用地总体要求对当地社会稳定性的影响，具体面积XXX平方米。通过深入了解当地社区反馈，确保贸易经纪与代理服务项目的选址和建设过程对当地社会和谐稳定产生积极作用。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贸易经纪与代理服务项目选址不仅符合法规和规划，还在实际操作中具有可行性。这一全面规划将为贸易经纪与代理服务项目的成功实施提供坚实的基础，确保贸易经纪与代理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32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贸易经纪与代理服务项目的设备规划和空间设计中，我们将采取灵活设备布局的措施。设备布局将根据实际需求进行灵活设计，避免不必要的浪费。通过合理规划设备摆放位置，我们将提高设备的利用率，减少设备间距，以确保贸易经纪与代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贸易经纪与代理服务项目内部引入共享设施的概念，例如共享会议室、办公区等。通过这种方式，我们可以减少对资源的重复建设，提高资源共享效率，从而减小贸易经纪与代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13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贸易经纪与代理服务项目的总图布置中，我们将不同功能区域进行明确的规划，以最大程度满足贸易经纪与代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3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贸易经纪与代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贸易经纪与代理服务项目对环境的影响是综合评价的重要因素之一。我们将详细考虑选址周边的自然环境、生态保护区、水源地等情况，确保贸易经纪与代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对选址的评价还需充分考虑当地政府的产业政策和法规。我们将详细了解贸易经纪与代理服务项目所在地的相关政策，确保贸易经纪与代理服务项目的规划和运营与当地法规相符，降低不必要的法律风险。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考虑到社会稳定性对企业运营的重要性，我们将评估选址地区的社会安全情况、劳工关系、社区反馈等方面，以确保贸易经纪与代理服务项目的建设和运营不会受到社会稳定性的负面影响。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最后，我们将综合考虑用地成本，包括土地购置费用、土地开发成本等。通过对用地成本的详细评估，我们能够做出更为精确的经济效益分析，为贸易经纪与代理服务项目的投资决策提供有力支持。</w:t>
      </w:r>
    </w:p>
    <w:p>
      <w:pPr>
        <w:pStyle w:val="Heading1"/>
        <w:ind w:firstLine="560" w:firstLineChars="200"/>
        <w:rPr>
          <w:rFonts w:ascii="仿宋" w:eastAsia="仿宋" w:hAnsi="仿宋" w:cs="仿宋" w:hint="eastAsia"/>
          <w:sz w:val="28"/>
          <w:lang w:eastAsia="zh-CN"/>
        </w:rPr>
      </w:pPr>
      <w:bookmarkStart w:id="18" w:name="_Toc14176"/>
      <w:r>
        <w:rPr>
          <w:rFonts w:ascii="仿宋" w:eastAsia="仿宋" w:hAnsi="仿宋" w:cs="仿宋" w:hint="eastAsia"/>
          <w:sz w:val="28"/>
          <w:lang w:eastAsia="zh-CN"/>
        </w:rPr>
        <w:t>五、贸易经纪与代理服务项目危机管理</w:t>
      </w:r>
      <w:bookmarkEnd w:id="18"/>
    </w:p>
    <w:p>
      <w:pPr>
        <w:pStyle w:val="Heading2"/>
        <w:rPr>
          <w:rFonts w:ascii="仿宋" w:eastAsia="仿宋" w:hAnsi="仿宋" w:cs="仿宋" w:hint="eastAsia"/>
          <w:lang w:eastAsia="zh-CN"/>
        </w:rPr>
      </w:pPr>
      <w:bookmarkStart w:id="19" w:name="_Toc2959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经纪与代理服务项目危机管理中，危机预警与识别是确保贸易经纪与代理服务项目稳健运行的核心步骤。通过建立全面的监测机制，贸易经纪与代理服务项目团队旨在及时发现和理解潜在的风险和危机因素，以便采取及时的预防和应对措施，确保贸易经纪与代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贸易经纪与代理服务项目团队全面分析了整个贸易经纪与代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贸易经纪与代理服务项目团队着重于明确定义贸易经纪与代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贸易经纪与代理服务项目进展的持续监控，团队能够及时发现潜在问题并作出迅速反应。贸易经纪与代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贸易经纪与代理服务项目得以更有序、可控地推进。</w:t>
      </w:r>
    </w:p>
    <w:p>
      <w:pPr>
        <w:pStyle w:val="Heading2"/>
        <w:ind w:firstLine="560" w:firstLineChars="200"/>
        <w:rPr>
          <w:rFonts w:ascii="仿宋" w:eastAsia="仿宋" w:hAnsi="仿宋" w:cs="仿宋" w:hint="eastAsia"/>
          <w:sz w:val="28"/>
          <w:lang w:eastAsia="zh-CN"/>
        </w:rPr>
      </w:pPr>
      <w:bookmarkStart w:id="20" w:name="_Toc2350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https://d.book118.com/618122077055006032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贸易经纪与代理服务项目规划设计纲要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332F8"/>
    <w:rsid w:val="51D33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2207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2024-01-28T12:00:00Z</dcterms:created>
  <dcterms:modified xsi:type="dcterms:W3CDTF">2024-01-28T12:00:46Z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3EC01A1F182546949D6F3911C5448262_11</vt:lpwstr>
  </property>
  <property fmtid="{D5CDD505-2E9C-101B-9397-08002B2CF9AE}" pid="3" name="KSOProductBuildVer">
    <vt:lpwstr>2052-12.1.0.16120</vt:lpwstr>
  </property>
</Properties>
</file>