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TPEE项目规划设计方案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7" w:history="1">
        <w:r>
          <w:rPr>
            <w:rFonts w:ascii="仿宋" w:eastAsia="仿宋" w:hAnsi="仿宋" w:cs="仿宋" w:hint="eastAsia"/>
            <w:lang w:eastAsia="zh-CN"/>
          </w:rPr>
          <w:t>前言</w:t>
        </w:r>
        <w:r>
          <w:tab/>
        </w:r>
        <w:r>
          <w:fldChar w:fldCharType="begin"/>
        </w:r>
        <w:r>
          <w:instrText xml:space="preserve"> PAGEREF _Toc13767 \h </w:instrText>
        </w:r>
        <w:r>
          <w:fldChar w:fldCharType="separate"/>
        </w:r>
        <w:r>
          <w:t>3</w:t>
        </w:r>
        <w:r>
          <w:fldChar w:fldCharType="end"/>
        </w:r>
      </w:hyperlink>
    </w:p>
    <w:p>
      <w:pPr>
        <w:pStyle w:val="TOC1"/>
        <w:tabs>
          <w:tab w:val="right" w:leader="dot" w:pos="8306"/>
        </w:tabs>
      </w:pPr>
      <w:hyperlink w:anchor="_Toc26682" w:history="1">
        <w:r>
          <w:rPr>
            <w:rFonts w:ascii="仿宋" w:eastAsia="仿宋" w:hAnsi="仿宋" w:cs="仿宋" w:hint="eastAsia"/>
            <w:lang w:eastAsia="zh-CN"/>
          </w:rPr>
          <w:t>一、市场分析、调研</w:t>
        </w:r>
        <w:r>
          <w:tab/>
        </w:r>
        <w:r>
          <w:fldChar w:fldCharType="begin"/>
        </w:r>
        <w:r>
          <w:instrText xml:space="preserve"> PAGEREF _Toc26682 \h </w:instrText>
        </w:r>
        <w:r>
          <w:fldChar w:fldCharType="separate"/>
        </w:r>
        <w:r>
          <w:t>3</w:t>
        </w:r>
        <w:r>
          <w:fldChar w:fldCharType="end"/>
        </w:r>
      </w:hyperlink>
    </w:p>
    <w:p>
      <w:pPr>
        <w:pStyle w:val="TOC2"/>
        <w:tabs>
          <w:tab w:val="right" w:leader="dot" w:pos="8306"/>
        </w:tabs>
      </w:pPr>
      <w:hyperlink w:anchor="_Toc22426" w:history="1">
        <w:r>
          <w:rPr>
            <w:rFonts w:ascii="仿宋" w:eastAsia="仿宋" w:hAnsi="仿宋" w:cs="仿宋" w:hint="eastAsia"/>
            <w:lang w:eastAsia="zh-CN"/>
          </w:rPr>
          <w:t>(一)、TPEE行业分析</w:t>
        </w:r>
        <w:r>
          <w:tab/>
        </w:r>
        <w:r>
          <w:fldChar w:fldCharType="begin"/>
        </w:r>
        <w:r>
          <w:instrText xml:space="preserve"> PAGEREF _Toc22426 \h </w:instrText>
        </w:r>
        <w:r>
          <w:fldChar w:fldCharType="separate"/>
        </w:r>
        <w:r>
          <w:t>3</w:t>
        </w:r>
        <w:r>
          <w:fldChar w:fldCharType="end"/>
        </w:r>
      </w:hyperlink>
    </w:p>
    <w:p>
      <w:pPr>
        <w:pStyle w:val="TOC2"/>
        <w:tabs>
          <w:tab w:val="right" w:leader="dot" w:pos="8306"/>
        </w:tabs>
      </w:pPr>
      <w:hyperlink w:anchor="_Toc26557" w:history="1">
        <w:r>
          <w:rPr>
            <w:rFonts w:ascii="仿宋" w:eastAsia="仿宋" w:hAnsi="仿宋" w:cs="仿宋" w:hint="eastAsia"/>
            <w:lang w:eastAsia="zh-CN"/>
          </w:rPr>
          <w:t>(二)、TPEE市场分析预测</w:t>
        </w:r>
        <w:r>
          <w:tab/>
        </w:r>
        <w:r>
          <w:fldChar w:fldCharType="begin"/>
        </w:r>
        <w:r>
          <w:instrText xml:space="preserve"> PAGEREF _Toc26557 \h </w:instrText>
        </w:r>
        <w:r>
          <w:fldChar w:fldCharType="separate"/>
        </w:r>
        <w:r>
          <w:t>4</w:t>
        </w:r>
        <w:r>
          <w:fldChar w:fldCharType="end"/>
        </w:r>
      </w:hyperlink>
    </w:p>
    <w:p>
      <w:pPr>
        <w:pStyle w:val="TOC1"/>
        <w:tabs>
          <w:tab w:val="right" w:leader="dot" w:pos="8306"/>
        </w:tabs>
      </w:pPr>
      <w:hyperlink w:anchor="_Toc1342" w:history="1">
        <w:r>
          <w:rPr>
            <w:rFonts w:ascii="仿宋" w:eastAsia="仿宋" w:hAnsi="仿宋" w:cs="仿宋" w:hint="eastAsia"/>
            <w:lang w:eastAsia="zh-CN"/>
          </w:rPr>
          <w:t>二、TPEE项目绩效评估</w:t>
        </w:r>
        <w:r>
          <w:tab/>
        </w:r>
        <w:r>
          <w:fldChar w:fldCharType="begin"/>
        </w:r>
        <w:r>
          <w:instrText xml:space="preserve"> PAGEREF _Toc1342 \h </w:instrText>
        </w:r>
        <w:r>
          <w:fldChar w:fldCharType="separate"/>
        </w:r>
        <w:r>
          <w:t>5</w:t>
        </w:r>
        <w:r>
          <w:fldChar w:fldCharType="end"/>
        </w:r>
      </w:hyperlink>
    </w:p>
    <w:p>
      <w:pPr>
        <w:pStyle w:val="TOC2"/>
        <w:tabs>
          <w:tab w:val="right" w:leader="dot" w:pos="8306"/>
        </w:tabs>
      </w:pPr>
      <w:hyperlink w:anchor="_Toc18672" w:history="1">
        <w:r>
          <w:rPr>
            <w:rFonts w:ascii="仿宋" w:eastAsia="仿宋" w:hAnsi="仿宋" w:cs="仿宋" w:hint="eastAsia"/>
            <w:lang w:eastAsia="zh-CN"/>
          </w:rPr>
          <w:t>(一)、绩效评估指标</w:t>
        </w:r>
        <w:r>
          <w:tab/>
        </w:r>
        <w:r>
          <w:fldChar w:fldCharType="begin"/>
        </w:r>
        <w:r>
          <w:instrText xml:space="preserve"> PAGEREF _Toc18672 \h </w:instrText>
        </w:r>
        <w:r>
          <w:fldChar w:fldCharType="separate"/>
        </w:r>
        <w:r>
          <w:t>5</w:t>
        </w:r>
        <w:r>
          <w:fldChar w:fldCharType="end"/>
        </w:r>
      </w:hyperlink>
    </w:p>
    <w:p>
      <w:pPr>
        <w:pStyle w:val="TOC2"/>
        <w:tabs>
          <w:tab w:val="right" w:leader="dot" w:pos="8306"/>
        </w:tabs>
      </w:pPr>
      <w:hyperlink w:anchor="_Toc22376" w:history="1">
        <w:r>
          <w:rPr>
            <w:rFonts w:ascii="仿宋" w:eastAsia="仿宋" w:hAnsi="仿宋" w:cs="仿宋" w:hint="eastAsia"/>
            <w:lang w:eastAsia="zh-CN"/>
          </w:rPr>
          <w:t>(二)、绩效评估方法</w:t>
        </w:r>
        <w:r>
          <w:tab/>
        </w:r>
        <w:r>
          <w:fldChar w:fldCharType="begin"/>
        </w:r>
        <w:r>
          <w:instrText xml:space="preserve"> PAGEREF _Toc22376 \h </w:instrText>
        </w:r>
        <w:r>
          <w:fldChar w:fldCharType="separate"/>
        </w:r>
        <w:r>
          <w:t>6</w:t>
        </w:r>
        <w:r>
          <w:fldChar w:fldCharType="end"/>
        </w:r>
      </w:hyperlink>
    </w:p>
    <w:p>
      <w:pPr>
        <w:pStyle w:val="TOC2"/>
        <w:tabs>
          <w:tab w:val="right" w:leader="dot" w:pos="8306"/>
        </w:tabs>
      </w:pPr>
      <w:hyperlink w:anchor="_Toc21702" w:history="1">
        <w:r>
          <w:rPr>
            <w:rFonts w:ascii="仿宋" w:eastAsia="仿宋" w:hAnsi="仿宋" w:cs="仿宋" w:hint="eastAsia"/>
            <w:lang w:eastAsia="zh-CN"/>
          </w:rPr>
          <w:t>(三)、绩效评估周期</w:t>
        </w:r>
        <w:r>
          <w:tab/>
        </w:r>
        <w:r>
          <w:fldChar w:fldCharType="begin"/>
        </w:r>
        <w:r>
          <w:instrText xml:space="preserve"> PAGEREF _Toc21702 \h </w:instrText>
        </w:r>
        <w:r>
          <w:fldChar w:fldCharType="separate"/>
        </w:r>
        <w:r>
          <w:t>7</w:t>
        </w:r>
        <w:r>
          <w:fldChar w:fldCharType="end"/>
        </w:r>
      </w:hyperlink>
    </w:p>
    <w:p>
      <w:pPr>
        <w:pStyle w:val="TOC1"/>
        <w:tabs>
          <w:tab w:val="right" w:leader="dot" w:pos="8306"/>
        </w:tabs>
      </w:pPr>
      <w:hyperlink w:anchor="_Toc526" w:history="1">
        <w:r>
          <w:rPr>
            <w:rFonts w:ascii="仿宋" w:eastAsia="仿宋" w:hAnsi="仿宋" w:cs="仿宋" w:hint="eastAsia"/>
            <w:lang w:eastAsia="zh-CN"/>
          </w:rPr>
          <w:t>三、TPEE项目危机管理</w:t>
        </w:r>
        <w:r>
          <w:tab/>
        </w:r>
        <w:r>
          <w:fldChar w:fldCharType="begin"/>
        </w:r>
        <w:r>
          <w:instrText xml:space="preserve"> PAGEREF _Toc526 \h </w:instrText>
        </w:r>
        <w:r>
          <w:fldChar w:fldCharType="separate"/>
        </w:r>
        <w:r>
          <w:t>8</w:t>
        </w:r>
        <w:r>
          <w:fldChar w:fldCharType="end"/>
        </w:r>
      </w:hyperlink>
    </w:p>
    <w:p>
      <w:pPr>
        <w:pStyle w:val="TOC2"/>
        <w:tabs>
          <w:tab w:val="right" w:leader="dot" w:pos="8306"/>
        </w:tabs>
      </w:pPr>
      <w:hyperlink w:anchor="_Toc27389" w:history="1">
        <w:r>
          <w:rPr>
            <w:rFonts w:ascii="仿宋" w:eastAsia="仿宋" w:hAnsi="仿宋" w:cs="仿宋" w:hint="eastAsia"/>
            <w:lang w:eastAsia="zh-CN"/>
          </w:rPr>
          <w:t>(一)、危机预警与识别</w:t>
        </w:r>
        <w:r>
          <w:tab/>
        </w:r>
        <w:r>
          <w:fldChar w:fldCharType="begin"/>
        </w:r>
        <w:r>
          <w:instrText xml:space="preserve"> PAGEREF _Toc27389 \h </w:instrText>
        </w:r>
        <w:r>
          <w:fldChar w:fldCharType="separate"/>
        </w:r>
        <w:r>
          <w:t>8</w:t>
        </w:r>
        <w:r>
          <w:fldChar w:fldCharType="end"/>
        </w:r>
      </w:hyperlink>
    </w:p>
    <w:p>
      <w:pPr>
        <w:pStyle w:val="TOC2"/>
        <w:tabs>
          <w:tab w:val="right" w:leader="dot" w:pos="8306"/>
        </w:tabs>
      </w:pPr>
      <w:hyperlink w:anchor="_Toc31503" w:history="1">
        <w:r>
          <w:rPr>
            <w:rFonts w:ascii="仿宋" w:eastAsia="仿宋" w:hAnsi="仿宋" w:cs="仿宋" w:hint="eastAsia"/>
            <w:lang w:eastAsia="zh-CN"/>
          </w:rPr>
          <w:t>(二)、危机应对与恢复</w:t>
        </w:r>
        <w:r>
          <w:tab/>
        </w:r>
        <w:r>
          <w:fldChar w:fldCharType="begin"/>
        </w:r>
        <w:r>
          <w:instrText xml:space="preserve"> PAGEREF _Toc31503 \h </w:instrText>
        </w:r>
        <w:r>
          <w:fldChar w:fldCharType="separate"/>
        </w:r>
        <w:r>
          <w:t>9</w:t>
        </w:r>
        <w:r>
          <w:fldChar w:fldCharType="end"/>
        </w:r>
      </w:hyperlink>
    </w:p>
    <w:p>
      <w:pPr>
        <w:pStyle w:val="TOC1"/>
        <w:tabs>
          <w:tab w:val="right" w:leader="dot" w:pos="8306"/>
        </w:tabs>
      </w:pPr>
      <w:hyperlink w:anchor="_Toc21163" w:history="1">
        <w:r>
          <w:rPr>
            <w:rFonts w:ascii="仿宋" w:eastAsia="仿宋" w:hAnsi="仿宋" w:cs="仿宋" w:hint="eastAsia"/>
            <w:lang w:eastAsia="zh-CN"/>
          </w:rPr>
          <w:t>四、TPEE项目文档管理</w:t>
        </w:r>
        <w:r>
          <w:tab/>
        </w:r>
        <w:r>
          <w:fldChar w:fldCharType="begin"/>
        </w:r>
        <w:r>
          <w:instrText xml:space="preserve"> PAGEREF _Toc21163 \h </w:instrText>
        </w:r>
        <w:r>
          <w:fldChar w:fldCharType="separate"/>
        </w:r>
        <w:r>
          <w:t>10</w:t>
        </w:r>
        <w:r>
          <w:fldChar w:fldCharType="end"/>
        </w:r>
      </w:hyperlink>
    </w:p>
    <w:p>
      <w:pPr>
        <w:pStyle w:val="TOC2"/>
        <w:tabs>
          <w:tab w:val="right" w:leader="dot" w:pos="8306"/>
        </w:tabs>
      </w:pPr>
      <w:hyperlink w:anchor="_Toc15122" w:history="1">
        <w:r>
          <w:rPr>
            <w:rFonts w:ascii="仿宋" w:eastAsia="仿宋" w:hAnsi="仿宋" w:cs="仿宋" w:hint="eastAsia"/>
            <w:lang w:eastAsia="zh-CN"/>
          </w:rPr>
          <w:t>(一)、文档编制与审查</w:t>
        </w:r>
        <w:r>
          <w:tab/>
        </w:r>
        <w:r>
          <w:fldChar w:fldCharType="begin"/>
        </w:r>
        <w:r>
          <w:instrText xml:space="preserve"> PAGEREF _Toc15122 \h </w:instrText>
        </w:r>
        <w:r>
          <w:fldChar w:fldCharType="separate"/>
        </w:r>
        <w:r>
          <w:t>10</w:t>
        </w:r>
        <w:r>
          <w:fldChar w:fldCharType="end"/>
        </w:r>
      </w:hyperlink>
    </w:p>
    <w:p>
      <w:pPr>
        <w:pStyle w:val="TOC2"/>
        <w:tabs>
          <w:tab w:val="right" w:leader="dot" w:pos="8306"/>
        </w:tabs>
      </w:pPr>
      <w:hyperlink w:anchor="_Toc24606" w:history="1">
        <w:r>
          <w:rPr>
            <w:rFonts w:ascii="仿宋" w:eastAsia="仿宋" w:hAnsi="仿宋" w:cs="仿宋" w:hint="eastAsia"/>
            <w:lang w:eastAsia="zh-CN"/>
          </w:rPr>
          <w:t>(二)、文档发布与分发</w:t>
        </w:r>
        <w:r>
          <w:tab/>
        </w:r>
        <w:r>
          <w:fldChar w:fldCharType="begin"/>
        </w:r>
        <w:r>
          <w:instrText xml:space="preserve"> PAGEREF _Toc24606 \h </w:instrText>
        </w:r>
        <w:r>
          <w:fldChar w:fldCharType="separate"/>
        </w:r>
        <w:r>
          <w:t>11</w:t>
        </w:r>
        <w:r>
          <w:fldChar w:fldCharType="end"/>
        </w:r>
      </w:hyperlink>
    </w:p>
    <w:p>
      <w:pPr>
        <w:pStyle w:val="TOC2"/>
        <w:tabs>
          <w:tab w:val="right" w:leader="dot" w:pos="8306"/>
        </w:tabs>
      </w:pPr>
      <w:hyperlink w:anchor="_Toc4710" w:history="1">
        <w:r>
          <w:rPr>
            <w:rFonts w:ascii="仿宋" w:eastAsia="仿宋" w:hAnsi="仿宋" w:cs="仿宋" w:hint="eastAsia"/>
            <w:lang w:eastAsia="zh-CN"/>
          </w:rPr>
          <w:t>(三)、文档存档与归档</w:t>
        </w:r>
        <w:r>
          <w:tab/>
        </w:r>
        <w:r>
          <w:fldChar w:fldCharType="begin"/>
        </w:r>
        <w:r>
          <w:instrText xml:space="preserve"> PAGEREF _Toc4710 \h </w:instrText>
        </w:r>
        <w:r>
          <w:fldChar w:fldCharType="separate"/>
        </w:r>
        <w:r>
          <w:t>12</w:t>
        </w:r>
        <w:r>
          <w:fldChar w:fldCharType="end"/>
        </w:r>
      </w:hyperlink>
    </w:p>
    <w:p>
      <w:pPr>
        <w:pStyle w:val="TOC1"/>
        <w:tabs>
          <w:tab w:val="right" w:leader="dot" w:pos="8306"/>
        </w:tabs>
      </w:pPr>
      <w:hyperlink w:anchor="_Toc8888" w:history="1">
        <w:r>
          <w:rPr>
            <w:rFonts w:ascii="仿宋" w:eastAsia="仿宋" w:hAnsi="仿宋" w:cs="仿宋" w:hint="eastAsia"/>
            <w:lang w:eastAsia="zh-CN"/>
          </w:rPr>
          <w:t>五、TPEE项目可持续发展</w:t>
        </w:r>
        <w:r>
          <w:tab/>
        </w:r>
        <w:r>
          <w:fldChar w:fldCharType="begin"/>
        </w:r>
        <w:r>
          <w:instrText xml:space="preserve"> PAGEREF _Toc8888 \h </w:instrText>
        </w:r>
        <w:r>
          <w:fldChar w:fldCharType="separate"/>
        </w:r>
        <w:r>
          <w:t>13</w:t>
        </w:r>
        <w:r>
          <w:fldChar w:fldCharType="end"/>
        </w:r>
      </w:hyperlink>
    </w:p>
    <w:p>
      <w:pPr>
        <w:pStyle w:val="TOC2"/>
        <w:tabs>
          <w:tab w:val="right" w:leader="dot" w:pos="8306"/>
        </w:tabs>
      </w:pPr>
      <w:hyperlink w:anchor="_Toc6640" w:history="1">
        <w:r>
          <w:rPr>
            <w:rFonts w:ascii="仿宋" w:eastAsia="仿宋" w:hAnsi="仿宋" w:cs="仿宋" w:hint="eastAsia"/>
            <w:lang w:eastAsia="zh-CN"/>
          </w:rPr>
          <w:t>(一)、可持续战略与实践</w:t>
        </w:r>
        <w:r>
          <w:tab/>
        </w:r>
        <w:r>
          <w:fldChar w:fldCharType="begin"/>
        </w:r>
        <w:r>
          <w:instrText xml:space="preserve"> PAGEREF _Toc6640 \h </w:instrText>
        </w:r>
        <w:r>
          <w:fldChar w:fldCharType="separate"/>
        </w:r>
        <w:r>
          <w:t>13</w:t>
        </w:r>
        <w:r>
          <w:fldChar w:fldCharType="end"/>
        </w:r>
      </w:hyperlink>
    </w:p>
    <w:p>
      <w:pPr>
        <w:pStyle w:val="TOC2"/>
        <w:tabs>
          <w:tab w:val="right" w:leader="dot" w:pos="8306"/>
        </w:tabs>
      </w:pPr>
      <w:hyperlink w:anchor="_Toc8882" w:history="1">
        <w:r>
          <w:rPr>
            <w:rFonts w:ascii="仿宋" w:eastAsia="仿宋" w:hAnsi="仿宋" w:cs="仿宋" w:hint="eastAsia"/>
            <w:lang w:eastAsia="zh-CN"/>
          </w:rPr>
          <w:t>(二)、环保与社会责任</w:t>
        </w:r>
        <w:r>
          <w:tab/>
        </w:r>
        <w:r>
          <w:fldChar w:fldCharType="begin"/>
        </w:r>
        <w:r>
          <w:instrText xml:space="preserve"> PAGEREF _Toc8882 \h </w:instrText>
        </w:r>
        <w:r>
          <w:fldChar w:fldCharType="separate"/>
        </w:r>
        <w:r>
          <w:t>14</w:t>
        </w:r>
        <w:r>
          <w:fldChar w:fldCharType="end"/>
        </w:r>
      </w:hyperlink>
    </w:p>
    <w:p>
      <w:pPr>
        <w:pStyle w:val="TOC1"/>
        <w:tabs>
          <w:tab w:val="right" w:leader="dot" w:pos="8306"/>
        </w:tabs>
      </w:pPr>
      <w:hyperlink w:anchor="_Toc18528" w:history="1">
        <w:r>
          <w:rPr>
            <w:rFonts w:ascii="仿宋" w:eastAsia="仿宋" w:hAnsi="仿宋" w:cs="仿宋" w:hint="eastAsia"/>
            <w:lang w:eastAsia="zh-CN"/>
          </w:rPr>
          <w:t>六、产品规划分析</w:t>
        </w:r>
        <w:r>
          <w:tab/>
        </w:r>
        <w:r>
          <w:fldChar w:fldCharType="begin"/>
        </w:r>
        <w:r>
          <w:instrText xml:space="preserve"> PAGEREF _Toc18528 \h </w:instrText>
        </w:r>
        <w:r>
          <w:fldChar w:fldCharType="separate"/>
        </w:r>
        <w:r>
          <w:t>15</w:t>
        </w:r>
        <w:r>
          <w:fldChar w:fldCharType="end"/>
        </w:r>
      </w:hyperlink>
    </w:p>
    <w:p>
      <w:pPr>
        <w:pStyle w:val="TOC2"/>
        <w:tabs>
          <w:tab w:val="right" w:leader="dot" w:pos="8306"/>
        </w:tabs>
      </w:pPr>
      <w:hyperlink w:anchor="_Toc13800" w:history="1">
        <w:r>
          <w:rPr>
            <w:rFonts w:ascii="仿宋" w:eastAsia="仿宋" w:hAnsi="仿宋" w:cs="仿宋" w:hint="eastAsia"/>
            <w:lang w:eastAsia="zh-CN"/>
          </w:rPr>
          <w:t>(一)、产品规划</w:t>
        </w:r>
        <w:r>
          <w:tab/>
        </w:r>
        <w:r>
          <w:fldChar w:fldCharType="begin"/>
        </w:r>
        <w:r>
          <w:instrText xml:space="preserve"> PAGEREF _Toc13800 \h </w:instrText>
        </w:r>
        <w:r>
          <w:fldChar w:fldCharType="separate"/>
        </w:r>
        <w:r>
          <w:t>15</w:t>
        </w:r>
        <w:r>
          <w:fldChar w:fldCharType="end"/>
        </w:r>
      </w:hyperlink>
    </w:p>
    <w:p>
      <w:pPr>
        <w:pStyle w:val="TOC2"/>
        <w:tabs>
          <w:tab w:val="right" w:leader="dot" w:pos="8306"/>
        </w:tabs>
      </w:pPr>
      <w:hyperlink w:anchor="_Toc13899" w:history="1">
        <w:r>
          <w:rPr>
            <w:rFonts w:ascii="仿宋" w:eastAsia="仿宋" w:hAnsi="仿宋" w:cs="仿宋" w:hint="eastAsia"/>
            <w:lang w:eastAsia="zh-CN"/>
          </w:rPr>
          <w:t>(二)、建设规模</w:t>
        </w:r>
        <w:r>
          <w:tab/>
        </w:r>
        <w:r>
          <w:fldChar w:fldCharType="begin"/>
        </w:r>
        <w:r>
          <w:instrText xml:space="preserve"> PAGEREF _Toc13899 \h </w:instrText>
        </w:r>
        <w:r>
          <w:fldChar w:fldCharType="separate"/>
        </w:r>
        <w:r>
          <w:t>16</w:t>
        </w:r>
        <w:r>
          <w:fldChar w:fldCharType="end"/>
        </w:r>
      </w:hyperlink>
    </w:p>
    <w:p>
      <w:pPr>
        <w:pStyle w:val="TOC1"/>
        <w:tabs>
          <w:tab w:val="right" w:leader="dot" w:pos="8306"/>
        </w:tabs>
      </w:pPr>
      <w:hyperlink w:anchor="_Toc27678" w:history="1">
        <w:r>
          <w:rPr>
            <w:rFonts w:ascii="仿宋" w:eastAsia="仿宋" w:hAnsi="仿宋" w:cs="仿宋" w:hint="eastAsia"/>
            <w:lang w:eastAsia="zh-CN"/>
          </w:rPr>
          <w:t>七、TPEE项目风险管理</w:t>
        </w:r>
        <w:r>
          <w:tab/>
        </w:r>
        <w:r>
          <w:fldChar w:fldCharType="begin"/>
        </w:r>
        <w:r>
          <w:instrText xml:space="preserve"> PAGEREF _Toc27678 \h </w:instrText>
        </w:r>
        <w:r>
          <w:fldChar w:fldCharType="separate"/>
        </w:r>
        <w:r>
          <w:t>17</w:t>
        </w:r>
        <w:r>
          <w:fldChar w:fldCharType="end"/>
        </w:r>
      </w:hyperlink>
    </w:p>
    <w:p>
      <w:pPr>
        <w:pStyle w:val="TOC2"/>
        <w:tabs>
          <w:tab w:val="right" w:leader="dot" w:pos="8306"/>
        </w:tabs>
      </w:pPr>
      <w:hyperlink w:anchor="_Toc12254" w:history="1">
        <w:r>
          <w:rPr>
            <w:rFonts w:ascii="仿宋" w:eastAsia="仿宋" w:hAnsi="仿宋" w:cs="仿宋" w:hint="eastAsia"/>
            <w:lang w:eastAsia="zh-CN"/>
          </w:rPr>
          <w:t>(一)、风险识别与评估</w:t>
        </w:r>
        <w:r>
          <w:tab/>
        </w:r>
        <w:r>
          <w:fldChar w:fldCharType="begin"/>
        </w:r>
        <w:r>
          <w:instrText xml:space="preserve"> PAGEREF _Toc12254 \h </w:instrText>
        </w:r>
        <w:r>
          <w:fldChar w:fldCharType="separate"/>
        </w:r>
        <w:r>
          <w:t>17</w:t>
        </w:r>
        <w:r>
          <w:fldChar w:fldCharType="end"/>
        </w:r>
      </w:hyperlink>
    </w:p>
    <w:p>
      <w:pPr>
        <w:pStyle w:val="TOC2"/>
        <w:tabs>
          <w:tab w:val="right" w:leader="dot" w:pos="8306"/>
        </w:tabs>
      </w:pPr>
      <w:hyperlink w:anchor="_Toc22115" w:history="1">
        <w:r>
          <w:rPr>
            <w:rFonts w:ascii="仿宋" w:eastAsia="仿宋" w:hAnsi="仿宋" w:cs="仿宋" w:hint="eastAsia"/>
            <w:lang w:eastAsia="zh-CN"/>
          </w:rPr>
          <w:t>(二)、风险应对策略</w:t>
        </w:r>
        <w:r>
          <w:tab/>
        </w:r>
        <w:r>
          <w:fldChar w:fldCharType="begin"/>
        </w:r>
        <w:r>
          <w:instrText xml:space="preserve"> PAGEREF _Toc22115 \h </w:instrText>
        </w:r>
        <w:r>
          <w:fldChar w:fldCharType="separate"/>
        </w:r>
        <w:r>
          <w:t>18</w:t>
        </w:r>
        <w:r>
          <w:fldChar w:fldCharType="end"/>
        </w:r>
      </w:hyperlink>
    </w:p>
    <w:p>
      <w:pPr>
        <w:pStyle w:val="TOC2"/>
        <w:tabs>
          <w:tab w:val="right" w:leader="dot" w:pos="8306"/>
        </w:tabs>
      </w:pPr>
      <w:hyperlink w:anchor="_Toc26938" w:history="1">
        <w:r>
          <w:rPr>
            <w:rFonts w:ascii="仿宋" w:eastAsia="仿宋" w:hAnsi="仿宋" w:cs="仿宋" w:hint="eastAsia"/>
            <w:lang w:eastAsia="zh-CN"/>
          </w:rPr>
          <w:t>(三)、风险监控与控制</w:t>
        </w:r>
        <w:r>
          <w:tab/>
        </w:r>
        <w:r>
          <w:fldChar w:fldCharType="begin"/>
        </w:r>
        <w:r>
          <w:instrText xml:space="preserve"> PAGEREF _Toc26938 \h </w:instrText>
        </w:r>
        <w:r>
          <w:fldChar w:fldCharType="separate"/>
        </w:r>
        <w:r>
          <w:t>20</w:t>
        </w:r>
        <w:r>
          <w:fldChar w:fldCharType="end"/>
        </w:r>
      </w:hyperlink>
    </w:p>
    <w:p>
      <w:pPr>
        <w:pStyle w:val="TOC1"/>
        <w:tabs>
          <w:tab w:val="right" w:leader="dot" w:pos="8306"/>
        </w:tabs>
      </w:pPr>
      <w:hyperlink w:anchor="_Toc19057" w:history="1">
        <w:r>
          <w:rPr>
            <w:rFonts w:ascii="仿宋" w:eastAsia="仿宋" w:hAnsi="仿宋" w:cs="仿宋" w:hint="eastAsia"/>
            <w:lang w:eastAsia="zh-CN"/>
          </w:rPr>
          <w:t>八、TPEE项目环境影响分析</w:t>
        </w:r>
        <w:r>
          <w:tab/>
        </w:r>
        <w:r>
          <w:fldChar w:fldCharType="begin"/>
        </w:r>
        <w:r>
          <w:instrText xml:space="preserve"> PAGEREF _Toc19057 \h </w:instrText>
        </w:r>
        <w:r>
          <w:fldChar w:fldCharType="separate"/>
        </w:r>
        <w:r>
          <w:t>21</w:t>
        </w:r>
        <w:r>
          <w:fldChar w:fldCharType="end"/>
        </w:r>
      </w:hyperlink>
    </w:p>
    <w:p>
      <w:pPr>
        <w:pStyle w:val="TOC2"/>
        <w:tabs>
          <w:tab w:val="right" w:leader="dot" w:pos="8306"/>
        </w:tabs>
      </w:pPr>
      <w:hyperlink w:anchor="_Toc4807" w:history="1">
        <w:r>
          <w:rPr>
            <w:rFonts w:ascii="仿宋" w:eastAsia="仿宋" w:hAnsi="仿宋" w:cs="仿宋" w:hint="eastAsia"/>
            <w:lang w:eastAsia="zh-CN"/>
          </w:rPr>
          <w:t>(一)、建设区域环境质量现状</w:t>
        </w:r>
        <w:r>
          <w:tab/>
        </w:r>
        <w:r>
          <w:fldChar w:fldCharType="begin"/>
        </w:r>
        <w:r>
          <w:instrText xml:space="preserve"> PAGEREF _Toc4807 \h </w:instrText>
        </w:r>
        <w:r>
          <w:fldChar w:fldCharType="separate"/>
        </w:r>
        <w:r>
          <w:t>21</w:t>
        </w:r>
        <w:r>
          <w:fldChar w:fldCharType="end"/>
        </w:r>
      </w:hyperlink>
    </w:p>
    <w:p>
      <w:pPr>
        <w:pStyle w:val="TOC2"/>
        <w:tabs>
          <w:tab w:val="right" w:leader="dot" w:pos="8306"/>
        </w:tabs>
      </w:pPr>
      <w:hyperlink w:anchor="_Toc2629" w:history="1">
        <w:r>
          <w:rPr>
            <w:rFonts w:ascii="仿宋" w:eastAsia="仿宋" w:hAnsi="仿宋" w:cs="仿宋" w:hint="eastAsia"/>
            <w:lang w:eastAsia="zh-CN"/>
          </w:rPr>
          <w:t>(二)、建设期环境保护</w:t>
        </w:r>
        <w:r>
          <w:tab/>
        </w:r>
        <w:r>
          <w:fldChar w:fldCharType="begin"/>
        </w:r>
        <w:r>
          <w:instrText xml:space="preserve"> PAGEREF _Toc2629 \h </w:instrText>
        </w:r>
        <w:r>
          <w:fldChar w:fldCharType="separate"/>
        </w:r>
        <w:r>
          <w:t>22</w:t>
        </w:r>
        <w:r>
          <w:fldChar w:fldCharType="end"/>
        </w:r>
      </w:hyperlink>
    </w:p>
    <w:p>
      <w:pPr>
        <w:pStyle w:val="TOC2"/>
        <w:tabs>
          <w:tab w:val="right" w:leader="dot" w:pos="8306"/>
        </w:tabs>
      </w:pPr>
      <w:hyperlink w:anchor="_Toc13561" w:history="1">
        <w:r>
          <w:rPr>
            <w:rFonts w:ascii="仿宋" w:eastAsia="仿宋" w:hAnsi="仿宋" w:cs="仿宋" w:hint="eastAsia"/>
            <w:lang w:eastAsia="zh-CN"/>
          </w:rPr>
          <w:t>(三)、运营期环境保护</w:t>
        </w:r>
        <w:r>
          <w:tab/>
        </w:r>
        <w:r>
          <w:fldChar w:fldCharType="begin"/>
        </w:r>
        <w:r>
          <w:instrText xml:space="preserve"> PAGEREF _Toc13561 \h </w:instrText>
        </w:r>
        <w:r>
          <w:fldChar w:fldCharType="separate"/>
        </w:r>
        <w:r>
          <w:t>24</w:t>
        </w:r>
        <w:r>
          <w:fldChar w:fldCharType="end"/>
        </w:r>
      </w:hyperlink>
    </w:p>
    <w:p>
      <w:pPr>
        <w:pStyle w:val="TOC2"/>
        <w:tabs>
          <w:tab w:val="right" w:leader="dot" w:pos="8306"/>
        </w:tabs>
      </w:pPr>
      <w:hyperlink w:anchor="_Toc14660" w:history="1">
        <w:r>
          <w:rPr>
            <w:rFonts w:ascii="仿宋" w:eastAsia="仿宋" w:hAnsi="仿宋" w:cs="仿宋" w:hint="eastAsia"/>
            <w:lang w:eastAsia="zh-CN"/>
          </w:rPr>
          <w:t>(四)、TPEE项目建设对区域经济的影响</w:t>
        </w:r>
        <w:r>
          <w:tab/>
        </w:r>
        <w:r>
          <w:fldChar w:fldCharType="begin"/>
        </w:r>
        <w:r>
          <w:instrText xml:space="preserve"> PAGEREF _Toc14660 \h </w:instrText>
        </w:r>
        <w:r>
          <w:fldChar w:fldCharType="separate"/>
        </w:r>
        <w:r>
          <w:t>25</w:t>
        </w:r>
        <w:r>
          <w:fldChar w:fldCharType="end"/>
        </w:r>
      </w:hyperlink>
    </w:p>
    <w:p>
      <w:pPr>
        <w:pStyle w:val="TOC2"/>
        <w:tabs>
          <w:tab w:val="right" w:leader="dot" w:pos="8306"/>
        </w:tabs>
      </w:pPr>
      <w:hyperlink w:anchor="_Toc14171" w:history="1">
        <w:r>
          <w:rPr>
            <w:rFonts w:ascii="仿宋" w:eastAsia="仿宋" w:hAnsi="仿宋" w:cs="仿宋" w:hint="eastAsia"/>
            <w:lang w:eastAsia="zh-CN"/>
          </w:rPr>
          <w:t>(五)、废弃物处理</w:t>
        </w:r>
        <w:r>
          <w:tab/>
        </w:r>
        <w:r>
          <w:fldChar w:fldCharType="begin"/>
        </w:r>
        <w:r>
          <w:instrText xml:space="preserve"> PAGEREF _Toc14171 \h </w:instrText>
        </w:r>
        <w:r>
          <w:fldChar w:fldCharType="separate"/>
        </w:r>
        <w:r>
          <w:t>27</w:t>
        </w:r>
        <w:r>
          <w:fldChar w:fldCharType="end"/>
        </w:r>
      </w:hyperlink>
    </w:p>
    <w:p>
      <w:pPr>
        <w:pStyle w:val="TOC2"/>
        <w:tabs>
          <w:tab w:val="right" w:leader="dot" w:pos="8306"/>
        </w:tabs>
      </w:pPr>
      <w:hyperlink w:anchor="_Toc5025" w:history="1">
        <w:r>
          <w:rPr>
            <w:rFonts w:ascii="仿宋" w:eastAsia="仿宋" w:hAnsi="仿宋" w:cs="仿宋" w:hint="eastAsia"/>
            <w:lang w:eastAsia="zh-CN"/>
          </w:rPr>
          <w:t>(六)、特殊环境影响分析</w:t>
        </w:r>
        <w:r>
          <w:tab/>
        </w:r>
        <w:r>
          <w:fldChar w:fldCharType="begin"/>
        </w:r>
        <w:r>
          <w:instrText xml:space="preserve"> PAGEREF _Toc5025 \h </w:instrText>
        </w:r>
        <w:r>
          <w:fldChar w:fldCharType="separate"/>
        </w:r>
        <w:r>
          <w:t>28</w:t>
        </w:r>
        <w:r>
          <w:fldChar w:fldCharType="end"/>
        </w:r>
      </w:hyperlink>
    </w:p>
    <w:p>
      <w:pPr>
        <w:pStyle w:val="TOC2"/>
        <w:tabs>
          <w:tab w:val="right" w:leader="dot" w:pos="8306"/>
        </w:tabs>
      </w:pPr>
      <w:hyperlink w:anchor="_Toc21727" w:history="1">
        <w:r>
          <w:rPr>
            <w:rFonts w:ascii="仿宋" w:eastAsia="仿宋" w:hAnsi="仿宋" w:cs="仿宋" w:hint="eastAsia"/>
            <w:lang w:eastAsia="zh-CN"/>
          </w:rPr>
          <w:t>(七)、清洁生产</w:t>
        </w:r>
        <w:r>
          <w:tab/>
        </w:r>
        <w:r>
          <w:fldChar w:fldCharType="begin"/>
        </w:r>
        <w:r>
          <w:instrText xml:space="preserve"> PAGEREF _Toc21727 \h </w:instrText>
        </w:r>
        <w:r>
          <w:fldChar w:fldCharType="separate"/>
        </w:r>
        <w:r>
          <w:t>29</w:t>
        </w:r>
        <w:r>
          <w:fldChar w:fldCharType="end"/>
        </w:r>
      </w:hyperlink>
    </w:p>
    <w:p>
      <w:pPr>
        <w:pStyle w:val="TOC2"/>
        <w:tabs>
          <w:tab w:val="right" w:leader="dot" w:pos="8306"/>
        </w:tabs>
      </w:pPr>
      <w:hyperlink w:anchor="_Toc16869" w:history="1">
        <w:r>
          <w:rPr>
            <w:rFonts w:ascii="仿宋" w:eastAsia="仿宋" w:hAnsi="仿宋" w:cs="仿宋" w:hint="eastAsia"/>
            <w:lang w:eastAsia="zh-CN"/>
          </w:rPr>
          <w:t>(八)、环境保护综合评价</w:t>
        </w:r>
        <w:r>
          <w:tab/>
        </w:r>
        <w:r>
          <w:fldChar w:fldCharType="begin"/>
        </w:r>
        <w:r>
          <w:instrText xml:space="preserve"> PAGEREF _Toc16869 \h </w:instrText>
        </w:r>
        <w:r>
          <w:fldChar w:fldCharType="separate"/>
        </w:r>
        <w:r>
          <w:t>30</w:t>
        </w:r>
        <w:r>
          <w:fldChar w:fldCharType="end"/>
        </w:r>
      </w:hyperlink>
    </w:p>
    <w:p>
      <w:pPr>
        <w:pStyle w:val="TOC1"/>
        <w:tabs>
          <w:tab w:val="right" w:leader="dot" w:pos="8306"/>
        </w:tabs>
      </w:pPr>
      <w:hyperlink w:anchor="_Toc4036" w:history="1">
        <w:r>
          <w:rPr>
            <w:rFonts w:ascii="仿宋" w:eastAsia="仿宋" w:hAnsi="仿宋" w:cs="仿宋" w:hint="eastAsia"/>
            <w:lang w:eastAsia="zh-CN"/>
          </w:rPr>
          <w:t>九、TPEE项目财务管理</w:t>
        </w:r>
        <w:r>
          <w:tab/>
        </w:r>
        <w:r>
          <w:fldChar w:fldCharType="begin"/>
        </w:r>
        <w:r>
          <w:instrText xml:space="preserve"> PAGEREF _Toc4036 \h </w:instrText>
        </w:r>
        <w:r>
          <w:fldChar w:fldCharType="separate"/>
        </w:r>
        <w:r>
          <w:t>31</w:t>
        </w:r>
        <w:r>
          <w:fldChar w:fldCharType="end"/>
        </w:r>
      </w:hyperlink>
    </w:p>
    <w:p>
      <w:pPr>
        <w:pStyle w:val="TOC2"/>
        <w:tabs>
          <w:tab w:val="right" w:leader="dot" w:pos="8306"/>
        </w:tabs>
      </w:pPr>
      <w:hyperlink w:anchor="_Toc12742" w:history="1">
        <w:r>
          <w:rPr>
            <w:rFonts w:ascii="仿宋" w:eastAsia="仿宋" w:hAnsi="仿宋" w:cs="仿宋" w:hint="eastAsia"/>
            <w:lang w:eastAsia="zh-CN"/>
          </w:rPr>
          <w:t>(一)、资金需求大</w:t>
        </w:r>
        <w:r>
          <w:tab/>
        </w:r>
        <w:r>
          <w:fldChar w:fldCharType="begin"/>
        </w:r>
        <w:r>
          <w:instrText xml:space="preserve"> PAGEREF _Toc12742 \h </w:instrText>
        </w:r>
        <w:r>
          <w:fldChar w:fldCharType="separate"/>
        </w:r>
        <w:r>
          <w:t>31</w:t>
        </w:r>
        <w:r>
          <w:fldChar w:fldCharType="end"/>
        </w:r>
      </w:hyperlink>
    </w:p>
    <w:p>
      <w:pPr>
        <w:pStyle w:val="TOC2"/>
        <w:tabs>
          <w:tab w:val="right" w:leader="dot" w:pos="8306"/>
        </w:tabs>
      </w:pPr>
      <w:hyperlink w:anchor="_Toc2448" w:history="1">
        <w:r>
          <w:rPr>
            <w:rFonts w:ascii="仿宋" w:eastAsia="仿宋" w:hAnsi="仿宋" w:cs="仿宋" w:hint="eastAsia"/>
            <w:lang w:eastAsia="zh-CN"/>
          </w:rPr>
          <w:t>(二)、研发周期长</w:t>
        </w:r>
        <w:r>
          <w:tab/>
        </w:r>
        <w:r>
          <w:fldChar w:fldCharType="begin"/>
        </w:r>
        <w:r>
          <w:instrText xml:space="preserve"> PAGEREF _Toc2448 \h </w:instrText>
        </w:r>
        <w:r>
          <w:fldChar w:fldCharType="separate"/>
        </w:r>
        <w:r>
          <w:t>32</w:t>
        </w:r>
        <w:r>
          <w:fldChar w:fldCharType="end"/>
        </w:r>
      </w:hyperlink>
    </w:p>
    <w:p>
      <w:pPr>
        <w:pStyle w:val="TOC2"/>
        <w:tabs>
          <w:tab w:val="right" w:leader="dot" w:pos="8306"/>
        </w:tabs>
      </w:pPr>
      <w:hyperlink w:anchor="_Toc26292" w:history="1">
        <w:r>
          <w:rPr>
            <w:rFonts w:ascii="仿宋" w:eastAsia="仿宋" w:hAnsi="仿宋" w:cs="仿宋" w:hint="eastAsia"/>
            <w:lang w:eastAsia="zh-CN"/>
          </w:rPr>
          <w:t>(三)、市场风险大</w:t>
        </w:r>
        <w:r>
          <w:tab/>
        </w:r>
        <w:r>
          <w:fldChar w:fldCharType="begin"/>
        </w:r>
        <w:r>
          <w:instrText xml:space="preserve"> PAGEREF _Toc26292 \h </w:instrText>
        </w:r>
        <w:r>
          <w:fldChar w:fldCharType="separate"/>
        </w:r>
        <w:r>
          <w:t>34</w:t>
        </w:r>
        <w:r>
          <w:fldChar w:fldCharType="end"/>
        </w:r>
      </w:hyperlink>
    </w:p>
    <w:p>
      <w:pPr>
        <w:pStyle w:val="TOC2"/>
        <w:tabs>
          <w:tab w:val="right" w:leader="dot" w:pos="8306"/>
        </w:tabs>
      </w:pPr>
      <w:hyperlink w:anchor="_Toc2030" w:history="1">
        <w:r>
          <w:rPr>
            <w:rFonts w:ascii="仿宋" w:eastAsia="仿宋" w:hAnsi="仿宋" w:cs="仿宋" w:hint="eastAsia"/>
            <w:lang w:eastAsia="zh-CN"/>
          </w:rPr>
          <w:t>(四)、利润率高</w:t>
        </w:r>
        <w:r>
          <w:tab/>
        </w:r>
        <w:r>
          <w:fldChar w:fldCharType="begin"/>
        </w:r>
        <w:r>
          <w:instrText xml:space="preserve"> PAGEREF _Toc2030 \h </w:instrText>
        </w:r>
        <w:r>
          <w:fldChar w:fldCharType="separate"/>
        </w:r>
        <w:r>
          <w:t>36</w:t>
        </w:r>
        <w:r>
          <w:fldChar w:fldCharType="end"/>
        </w:r>
      </w:hyperlink>
    </w:p>
    <w:p>
      <w:pPr>
        <w:pStyle w:val="TOC1"/>
        <w:tabs>
          <w:tab w:val="right" w:leader="dot" w:pos="8306"/>
        </w:tabs>
      </w:pPr>
      <w:hyperlink w:anchor="_Toc1984" w:history="1">
        <w:r>
          <w:rPr>
            <w:rFonts w:ascii="仿宋" w:eastAsia="仿宋" w:hAnsi="仿宋" w:cs="仿宋" w:hint="eastAsia"/>
            <w:lang w:eastAsia="zh-CN"/>
          </w:rPr>
          <w:t>十、TPEE项目技术管理</w:t>
        </w:r>
        <w:r>
          <w:tab/>
        </w:r>
        <w:r>
          <w:fldChar w:fldCharType="begin"/>
        </w:r>
        <w:r>
          <w:instrText xml:space="preserve"> PAGEREF _Toc1984 \h </w:instrText>
        </w:r>
        <w:r>
          <w:fldChar w:fldCharType="separate"/>
        </w:r>
        <w:r>
          <w:t>38</w:t>
        </w:r>
        <w:r>
          <w:fldChar w:fldCharType="end"/>
        </w:r>
      </w:hyperlink>
    </w:p>
    <w:p>
      <w:pPr>
        <w:pStyle w:val="TOC2"/>
        <w:tabs>
          <w:tab w:val="right" w:leader="dot" w:pos="8306"/>
        </w:tabs>
      </w:pPr>
      <w:hyperlink w:anchor="_Toc30068" w:history="1">
        <w:r>
          <w:rPr>
            <w:rFonts w:ascii="仿宋" w:eastAsia="仿宋" w:hAnsi="仿宋" w:cs="仿宋" w:hint="eastAsia"/>
            <w:lang w:eastAsia="zh-CN"/>
          </w:rPr>
          <w:t>(一)、技术方案选用方向</w:t>
        </w:r>
        <w:r>
          <w:tab/>
        </w:r>
        <w:r>
          <w:fldChar w:fldCharType="begin"/>
        </w:r>
        <w:r>
          <w:instrText xml:space="preserve"> PAGEREF _Toc30068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12" w:history="1">
        <w:r>
          <w:rPr>
            <w:rFonts w:ascii="仿宋" w:eastAsia="仿宋" w:hAnsi="仿宋" w:cs="仿宋" w:hint="eastAsia"/>
            <w:lang w:eastAsia="zh-CN"/>
          </w:rPr>
          <w:t>(二)、工艺技术方案选用原则</w:t>
        </w:r>
        <w:r>
          <w:tab/>
        </w:r>
        <w:r>
          <w:fldChar w:fldCharType="begin"/>
        </w:r>
        <w:r>
          <w:instrText xml:space="preserve"> PAGEREF _Toc24012 \h </w:instrText>
        </w:r>
        <w:r>
          <w:fldChar w:fldCharType="separate"/>
        </w:r>
        <w:r>
          <w:t>40</w:t>
        </w:r>
        <w:r>
          <w:fldChar w:fldCharType="end"/>
        </w:r>
      </w:hyperlink>
    </w:p>
    <w:p>
      <w:pPr>
        <w:pStyle w:val="TOC2"/>
        <w:tabs>
          <w:tab w:val="right" w:leader="dot" w:pos="8306"/>
        </w:tabs>
      </w:pPr>
      <w:hyperlink w:anchor="_Toc26009" w:history="1">
        <w:r>
          <w:rPr>
            <w:rFonts w:ascii="仿宋" w:eastAsia="仿宋" w:hAnsi="仿宋" w:cs="仿宋" w:hint="eastAsia"/>
            <w:lang w:eastAsia="zh-CN"/>
          </w:rPr>
          <w:t>(三)、工艺技术方案要求</w:t>
        </w:r>
        <w:r>
          <w:tab/>
        </w:r>
        <w:r>
          <w:fldChar w:fldCharType="begin"/>
        </w:r>
        <w:r>
          <w:instrText xml:space="preserve"> PAGEREF _Toc26009 \h </w:instrText>
        </w:r>
        <w:r>
          <w:fldChar w:fldCharType="separate"/>
        </w:r>
        <w:r>
          <w:t>42</w:t>
        </w:r>
        <w:r>
          <w:fldChar w:fldCharType="end"/>
        </w:r>
      </w:hyperlink>
    </w:p>
    <w:p>
      <w:pPr>
        <w:pStyle w:val="TOC1"/>
        <w:tabs>
          <w:tab w:val="right" w:leader="dot" w:pos="8306"/>
        </w:tabs>
      </w:pPr>
      <w:hyperlink w:anchor="_Toc19490" w:history="1">
        <w:r>
          <w:rPr>
            <w:rFonts w:ascii="仿宋" w:eastAsia="仿宋" w:hAnsi="仿宋" w:cs="仿宋" w:hint="eastAsia"/>
            <w:lang w:eastAsia="zh-CN"/>
          </w:rPr>
          <w:t>十一、TPEE项目人力资源管理</w:t>
        </w:r>
        <w:r>
          <w:tab/>
        </w:r>
        <w:r>
          <w:fldChar w:fldCharType="begin"/>
        </w:r>
        <w:r>
          <w:instrText xml:space="preserve"> PAGEREF _Toc19490 \h </w:instrText>
        </w:r>
        <w:r>
          <w:fldChar w:fldCharType="separate"/>
        </w:r>
        <w:r>
          <w:t>44</w:t>
        </w:r>
        <w:r>
          <w:fldChar w:fldCharType="end"/>
        </w:r>
      </w:hyperlink>
    </w:p>
    <w:p>
      <w:pPr>
        <w:pStyle w:val="TOC2"/>
        <w:tabs>
          <w:tab w:val="right" w:leader="dot" w:pos="8306"/>
        </w:tabs>
      </w:pPr>
      <w:hyperlink w:anchor="_Toc7528" w:history="1">
        <w:r>
          <w:rPr>
            <w:rFonts w:ascii="仿宋" w:eastAsia="仿宋" w:hAnsi="仿宋" w:cs="仿宋" w:hint="eastAsia"/>
            <w:lang w:eastAsia="zh-CN"/>
          </w:rPr>
          <w:t>(一)、建立健全的预算管理制度</w:t>
        </w:r>
        <w:r>
          <w:tab/>
        </w:r>
        <w:r>
          <w:fldChar w:fldCharType="begin"/>
        </w:r>
        <w:r>
          <w:instrText xml:space="preserve"> PAGEREF _Toc7528 \h </w:instrText>
        </w:r>
        <w:r>
          <w:fldChar w:fldCharType="separate"/>
        </w:r>
        <w:r>
          <w:t>44</w:t>
        </w:r>
        <w:r>
          <w:fldChar w:fldCharType="end"/>
        </w:r>
      </w:hyperlink>
    </w:p>
    <w:p>
      <w:pPr>
        <w:pStyle w:val="TOC2"/>
        <w:tabs>
          <w:tab w:val="right" w:leader="dot" w:pos="8306"/>
        </w:tabs>
      </w:pPr>
      <w:hyperlink w:anchor="_Toc24294" w:history="1">
        <w:r>
          <w:rPr>
            <w:rFonts w:ascii="仿宋" w:eastAsia="仿宋" w:hAnsi="仿宋" w:cs="仿宋" w:hint="eastAsia"/>
            <w:lang w:eastAsia="zh-CN"/>
          </w:rPr>
          <w:t>(二)、加强资金流动监控</w:t>
        </w:r>
        <w:r>
          <w:tab/>
        </w:r>
        <w:r>
          <w:fldChar w:fldCharType="begin"/>
        </w:r>
        <w:r>
          <w:instrText xml:space="preserve"> PAGEREF _Toc24294 \h </w:instrText>
        </w:r>
        <w:r>
          <w:fldChar w:fldCharType="separate"/>
        </w:r>
        <w:r>
          <w:t>46</w:t>
        </w:r>
        <w:r>
          <w:fldChar w:fldCharType="end"/>
        </w:r>
      </w:hyperlink>
    </w:p>
    <w:p>
      <w:pPr>
        <w:pStyle w:val="TOC2"/>
        <w:tabs>
          <w:tab w:val="right" w:leader="dot" w:pos="8306"/>
        </w:tabs>
      </w:pPr>
      <w:hyperlink w:anchor="_Toc28333" w:history="1">
        <w:r>
          <w:rPr>
            <w:rFonts w:ascii="仿宋" w:eastAsia="仿宋" w:hAnsi="仿宋" w:cs="仿宋" w:hint="eastAsia"/>
            <w:lang w:eastAsia="zh-CN"/>
          </w:rPr>
          <w:t>(三)、制定完善的风险控制机制</w:t>
        </w:r>
        <w:r>
          <w:tab/>
        </w:r>
        <w:r>
          <w:fldChar w:fldCharType="begin"/>
        </w:r>
        <w:r>
          <w:instrText xml:space="preserve"> PAGEREF _Toc28333 \h </w:instrText>
        </w:r>
        <w:r>
          <w:fldChar w:fldCharType="separate"/>
        </w:r>
        <w:r>
          <w:t>47</w:t>
        </w:r>
        <w:r>
          <w:fldChar w:fldCharType="end"/>
        </w:r>
      </w:hyperlink>
    </w:p>
    <w:p>
      <w:pPr>
        <w:pStyle w:val="TOC2"/>
        <w:tabs>
          <w:tab w:val="right" w:leader="dot" w:pos="8306"/>
        </w:tabs>
      </w:pPr>
      <w:hyperlink w:anchor="_Toc9731" w:history="1">
        <w:r>
          <w:rPr>
            <w:rFonts w:ascii="仿宋" w:eastAsia="仿宋" w:hAnsi="仿宋" w:cs="仿宋" w:hint="eastAsia"/>
            <w:lang w:eastAsia="zh-CN"/>
          </w:rPr>
          <w:t>(四)、优化成本管理</w:t>
        </w:r>
        <w:r>
          <w:tab/>
        </w:r>
        <w:r>
          <w:fldChar w:fldCharType="begin"/>
        </w:r>
        <w:r>
          <w:instrText xml:space="preserve"> PAGEREF _Toc9731 \h </w:instrText>
        </w:r>
        <w:r>
          <w:fldChar w:fldCharType="separate"/>
        </w:r>
        <w:r>
          <w:t>48</w:t>
        </w:r>
        <w:r>
          <w:fldChar w:fldCharType="end"/>
        </w:r>
      </w:hyperlink>
    </w:p>
    <w:p>
      <w:pPr>
        <w:pStyle w:val="TOC1"/>
        <w:tabs>
          <w:tab w:val="right" w:leader="dot" w:pos="8306"/>
        </w:tabs>
      </w:pPr>
      <w:hyperlink w:anchor="_Toc25011" w:history="1">
        <w:r>
          <w:rPr>
            <w:rFonts w:ascii="仿宋" w:eastAsia="仿宋" w:hAnsi="仿宋" w:cs="仿宋" w:hint="eastAsia"/>
            <w:lang w:eastAsia="zh-CN"/>
          </w:rPr>
          <w:t>十二、TPEE项目投资规划</w:t>
        </w:r>
        <w:r>
          <w:tab/>
        </w:r>
        <w:r>
          <w:fldChar w:fldCharType="begin"/>
        </w:r>
        <w:r>
          <w:instrText xml:space="preserve"> PAGEREF _Toc25011 \h </w:instrText>
        </w:r>
        <w:r>
          <w:fldChar w:fldCharType="separate"/>
        </w:r>
        <w:r>
          <w:t>49</w:t>
        </w:r>
        <w:r>
          <w:fldChar w:fldCharType="end"/>
        </w:r>
      </w:hyperlink>
    </w:p>
    <w:p>
      <w:pPr>
        <w:pStyle w:val="TOC2"/>
        <w:tabs>
          <w:tab w:val="right" w:leader="dot" w:pos="8306"/>
        </w:tabs>
      </w:pPr>
      <w:hyperlink w:anchor="_Toc2171" w:history="1">
        <w:r>
          <w:rPr>
            <w:rFonts w:ascii="仿宋" w:eastAsia="仿宋" w:hAnsi="仿宋" w:cs="仿宋" w:hint="eastAsia"/>
            <w:lang w:eastAsia="zh-CN"/>
          </w:rPr>
          <w:t>(一)、TPEE项目总投资估算</w:t>
        </w:r>
        <w:r>
          <w:tab/>
        </w:r>
        <w:r>
          <w:fldChar w:fldCharType="begin"/>
        </w:r>
        <w:r>
          <w:instrText xml:space="preserve"> PAGEREF _Toc2171 \h </w:instrText>
        </w:r>
        <w:r>
          <w:fldChar w:fldCharType="separate"/>
        </w:r>
        <w:r>
          <w:t>49</w:t>
        </w:r>
        <w:r>
          <w:fldChar w:fldCharType="end"/>
        </w:r>
      </w:hyperlink>
    </w:p>
    <w:p>
      <w:pPr>
        <w:pStyle w:val="TOC2"/>
        <w:tabs>
          <w:tab w:val="right" w:leader="dot" w:pos="8306"/>
        </w:tabs>
      </w:pPr>
      <w:hyperlink w:anchor="_Toc18893" w:history="1">
        <w:r>
          <w:rPr>
            <w:rFonts w:ascii="仿宋" w:eastAsia="仿宋" w:hAnsi="仿宋" w:cs="仿宋" w:hint="eastAsia"/>
            <w:lang w:eastAsia="zh-CN"/>
          </w:rPr>
          <w:t>(二)、资金筹措</w:t>
        </w:r>
        <w:r>
          <w:tab/>
        </w:r>
        <w:r>
          <w:fldChar w:fldCharType="begin"/>
        </w:r>
        <w:r>
          <w:instrText xml:space="preserve"> PAGEREF _Toc18893 \h </w:instrText>
        </w:r>
        <w:r>
          <w:fldChar w:fldCharType="separate"/>
        </w:r>
        <w:r>
          <w:t>51</w:t>
        </w:r>
        <w:r>
          <w:fldChar w:fldCharType="end"/>
        </w:r>
      </w:hyperlink>
    </w:p>
    <w:p>
      <w:pPr>
        <w:pStyle w:val="TOC1"/>
        <w:tabs>
          <w:tab w:val="right" w:leader="dot" w:pos="8306"/>
        </w:tabs>
      </w:pPr>
      <w:hyperlink w:anchor="_Toc23367" w:history="1">
        <w:r>
          <w:rPr>
            <w:rFonts w:ascii="仿宋" w:eastAsia="仿宋" w:hAnsi="仿宋" w:cs="仿宋" w:hint="eastAsia"/>
            <w:lang w:eastAsia="zh-CN"/>
          </w:rPr>
          <w:t>十三、TPEE项目工程方案分析</w:t>
        </w:r>
        <w:r>
          <w:tab/>
        </w:r>
        <w:r>
          <w:fldChar w:fldCharType="begin"/>
        </w:r>
        <w:r>
          <w:instrText xml:space="preserve"> PAGEREF _Toc23367 \h </w:instrText>
        </w:r>
        <w:r>
          <w:fldChar w:fldCharType="separate"/>
        </w:r>
        <w:r>
          <w:t>51</w:t>
        </w:r>
        <w:r>
          <w:fldChar w:fldCharType="end"/>
        </w:r>
      </w:hyperlink>
    </w:p>
    <w:p>
      <w:pPr>
        <w:pStyle w:val="TOC2"/>
        <w:tabs>
          <w:tab w:val="right" w:leader="dot" w:pos="8306"/>
        </w:tabs>
      </w:pPr>
      <w:hyperlink w:anchor="_Toc827" w:history="1">
        <w:r>
          <w:rPr>
            <w:rFonts w:ascii="仿宋" w:eastAsia="仿宋" w:hAnsi="仿宋" w:cs="仿宋" w:hint="eastAsia"/>
            <w:lang w:eastAsia="zh-CN"/>
          </w:rPr>
          <w:t>(一)、建筑工程设计原则</w:t>
        </w:r>
        <w:r>
          <w:tab/>
        </w:r>
        <w:r>
          <w:fldChar w:fldCharType="begin"/>
        </w:r>
        <w:r>
          <w:instrText xml:space="preserve"> PAGEREF _Toc827 \h </w:instrText>
        </w:r>
        <w:r>
          <w:fldChar w:fldCharType="separate"/>
        </w:r>
        <w:r>
          <w:t>51</w:t>
        </w:r>
        <w:r>
          <w:fldChar w:fldCharType="end"/>
        </w:r>
      </w:hyperlink>
    </w:p>
    <w:p>
      <w:pPr>
        <w:pStyle w:val="TOC2"/>
        <w:tabs>
          <w:tab w:val="right" w:leader="dot" w:pos="8306"/>
        </w:tabs>
      </w:pPr>
      <w:hyperlink w:anchor="_Toc8233" w:history="1">
        <w:r>
          <w:rPr>
            <w:rFonts w:ascii="仿宋" w:eastAsia="仿宋" w:hAnsi="仿宋" w:cs="仿宋" w:hint="eastAsia"/>
            <w:lang w:eastAsia="zh-CN"/>
          </w:rPr>
          <w:t>(二)、土建工程建设指标</w:t>
        </w:r>
        <w:r>
          <w:tab/>
        </w:r>
        <w:r>
          <w:fldChar w:fldCharType="begin"/>
        </w:r>
        <w:r>
          <w:instrText xml:space="preserve"> PAGEREF _Toc8233 \h </w:instrText>
        </w:r>
        <w:r>
          <w:fldChar w:fldCharType="separate"/>
        </w:r>
        <w:r>
          <w:t>55</w:t>
        </w:r>
        <w:r>
          <w:fldChar w:fldCharType="end"/>
        </w:r>
      </w:hyperlink>
    </w:p>
    <w:p>
      <w:pPr>
        <w:pStyle w:val="TOC1"/>
        <w:tabs>
          <w:tab w:val="right" w:leader="dot" w:pos="8306"/>
        </w:tabs>
      </w:pPr>
      <w:hyperlink w:anchor="_Toc19758" w:history="1">
        <w:r>
          <w:rPr>
            <w:rFonts w:ascii="仿宋" w:eastAsia="仿宋" w:hAnsi="仿宋" w:cs="仿宋" w:hint="eastAsia"/>
            <w:lang w:eastAsia="zh-CN"/>
          </w:rPr>
          <w:t>十四、风险识别与分类</w:t>
        </w:r>
        <w:r>
          <w:tab/>
        </w:r>
        <w:r>
          <w:fldChar w:fldCharType="begin"/>
        </w:r>
        <w:r>
          <w:instrText xml:space="preserve"> PAGEREF _Toc19758 \h </w:instrText>
        </w:r>
        <w:r>
          <w:fldChar w:fldCharType="separate"/>
        </w:r>
        <w:r>
          <w:t>56</w:t>
        </w:r>
        <w:r>
          <w:fldChar w:fldCharType="end"/>
        </w:r>
      </w:hyperlink>
    </w:p>
    <w:p>
      <w:pPr>
        <w:pStyle w:val="TOC2"/>
        <w:tabs>
          <w:tab w:val="right" w:leader="dot" w:pos="8306"/>
        </w:tabs>
      </w:pPr>
      <w:hyperlink w:anchor="_Toc13344" w:history="1">
        <w:r>
          <w:rPr>
            <w:rFonts w:ascii="仿宋" w:eastAsia="仿宋" w:hAnsi="仿宋" w:cs="仿宋" w:hint="eastAsia"/>
            <w:lang w:eastAsia="zh-CN"/>
          </w:rPr>
          <w:t>(一)、风险识别</w:t>
        </w:r>
        <w:r>
          <w:tab/>
        </w:r>
        <w:r>
          <w:fldChar w:fldCharType="begin"/>
        </w:r>
        <w:r>
          <w:instrText xml:space="preserve"> PAGEREF _Toc13344 \h </w:instrText>
        </w:r>
        <w:r>
          <w:fldChar w:fldCharType="separate"/>
        </w:r>
        <w:r>
          <w:t>56</w:t>
        </w:r>
        <w:r>
          <w:fldChar w:fldCharType="end"/>
        </w:r>
      </w:hyperlink>
    </w:p>
    <w:p>
      <w:pPr>
        <w:pStyle w:val="TOC2"/>
        <w:tabs>
          <w:tab w:val="right" w:leader="dot" w:pos="8306"/>
        </w:tabs>
      </w:pPr>
      <w:hyperlink w:anchor="_Toc2297" w:history="1">
        <w:r>
          <w:rPr>
            <w:rFonts w:ascii="仿宋" w:eastAsia="仿宋" w:hAnsi="仿宋" w:cs="仿宋" w:hint="eastAsia"/>
            <w:lang w:eastAsia="zh-CN"/>
          </w:rPr>
          <w:t>(二)、风险分类</w:t>
        </w:r>
        <w:r>
          <w:tab/>
        </w:r>
        <w:r>
          <w:fldChar w:fldCharType="begin"/>
        </w:r>
        <w:r>
          <w:instrText xml:space="preserve"> PAGEREF _Toc2297 \h </w:instrText>
        </w:r>
        <w:r>
          <w:fldChar w:fldCharType="separate"/>
        </w:r>
        <w:r>
          <w:t>57</w:t>
        </w:r>
        <w:r>
          <w:fldChar w:fldCharType="end"/>
        </w:r>
      </w:hyperlink>
    </w:p>
    <w:p>
      <w:pPr>
        <w:pStyle w:val="TOC1"/>
        <w:tabs>
          <w:tab w:val="right" w:leader="dot" w:pos="8306"/>
        </w:tabs>
      </w:pPr>
      <w:hyperlink w:anchor="_Toc12888" w:history="1">
        <w:r>
          <w:rPr>
            <w:rFonts w:ascii="仿宋" w:eastAsia="仿宋" w:hAnsi="仿宋" w:cs="仿宋" w:hint="eastAsia"/>
            <w:lang w:eastAsia="zh-CN"/>
          </w:rPr>
          <w:t>十五、供应链管理</w:t>
        </w:r>
        <w:r>
          <w:tab/>
        </w:r>
        <w:r>
          <w:fldChar w:fldCharType="begin"/>
        </w:r>
        <w:r>
          <w:instrText xml:space="preserve"> PAGEREF _Toc12888 \h </w:instrText>
        </w:r>
        <w:r>
          <w:fldChar w:fldCharType="separate"/>
        </w:r>
        <w:r>
          <w:t>59</w:t>
        </w:r>
        <w:r>
          <w:fldChar w:fldCharType="end"/>
        </w:r>
      </w:hyperlink>
    </w:p>
    <w:p>
      <w:pPr>
        <w:pStyle w:val="TOC2"/>
        <w:tabs>
          <w:tab w:val="right" w:leader="dot" w:pos="8306"/>
        </w:tabs>
      </w:pPr>
      <w:hyperlink w:anchor="_Toc12202" w:history="1">
        <w:r>
          <w:rPr>
            <w:rFonts w:ascii="仿宋" w:eastAsia="仿宋" w:hAnsi="仿宋" w:cs="仿宋" w:hint="eastAsia"/>
            <w:lang w:eastAsia="zh-CN"/>
          </w:rPr>
          <w:t>(一)、供应链战略规划</w:t>
        </w:r>
        <w:r>
          <w:tab/>
        </w:r>
        <w:r>
          <w:fldChar w:fldCharType="begin"/>
        </w:r>
        <w:r>
          <w:instrText xml:space="preserve"> PAGEREF _Toc12202 \h </w:instrText>
        </w:r>
        <w:r>
          <w:fldChar w:fldCharType="separate"/>
        </w:r>
        <w:r>
          <w:t>59</w:t>
        </w:r>
        <w:r>
          <w:fldChar w:fldCharType="end"/>
        </w:r>
      </w:hyperlink>
    </w:p>
    <w:p>
      <w:pPr>
        <w:pStyle w:val="TOC2"/>
        <w:tabs>
          <w:tab w:val="right" w:leader="dot" w:pos="8306"/>
        </w:tabs>
      </w:pPr>
      <w:hyperlink w:anchor="_Toc14291" w:history="1">
        <w:r>
          <w:rPr>
            <w:rFonts w:ascii="仿宋" w:eastAsia="仿宋" w:hAnsi="仿宋" w:cs="仿宋" w:hint="eastAsia"/>
            <w:lang w:eastAsia="zh-CN"/>
          </w:rPr>
          <w:t>(二)、供应商选择与合作</w:t>
        </w:r>
        <w:r>
          <w:tab/>
        </w:r>
        <w:r>
          <w:fldChar w:fldCharType="begin"/>
        </w:r>
        <w:r>
          <w:instrText xml:space="preserve"> PAGEREF _Toc14291 \h </w:instrText>
        </w:r>
        <w:r>
          <w:fldChar w:fldCharType="separate"/>
        </w:r>
        <w:r>
          <w:t>61</w:t>
        </w:r>
        <w:r>
          <w:fldChar w:fldCharType="end"/>
        </w:r>
      </w:hyperlink>
    </w:p>
    <w:p>
      <w:pPr>
        <w:pStyle w:val="TOC2"/>
        <w:tabs>
          <w:tab w:val="right" w:leader="dot" w:pos="8306"/>
        </w:tabs>
      </w:pPr>
      <w:hyperlink w:anchor="_Toc6570" w:history="1">
        <w:r>
          <w:rPr>
            <w:rFonts w:ascii="仿宋" w:eastAsia="仿宋" w:hAnsi="仿宋" w:cs="仿宋" w:hint="eastAsia"/>
            <w:lang w:eastAsia="zh-CN"/>
          </w:rPr>
          <w:t>(三)、物流与库存管理</w:t>
        </w:r>
        <w:r>
          <w:tab/>
        </w:r>
        <w:r>
          <w:fldChar w:fldCharType="begin"/>
        </w:r>
        <w:r>
          <w:instrText xml:space="preserve"> PAGEREF _Toc6570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8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426"/>
      <w:r>
        <w:rPr>
          <w:rFonts w:ascii="仿宋" w:eastAsia="仿宋" w:hAnsi="仿宋" w:cs="仿宋" w:hint="eastAsia"/>
          <w:lang w:eastAsia="zh-CN"/>
        </w:rPr>
        <w:t>(一)、TPEE行业分析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TPEE行业一直以来都是市场的关注焦点。行业内的发展趋势、竞争态势以及潜在机会都对TPEE项目的推进产生深远的影响。通过深入研究行业的整体概貌，我们将更好地理解行业的核心特征，为TPEE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TPEE行业，技术一直是推动创新和发展的关键因素。我们将对当前技术趋势进行详尽分析，包括但不限于人工智能、大数据应用、先进制造技术等。这有助于TPEE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TPEE项目成功的基础。我们将对主要竞争对手进行深入研究，包括其市场份额、产品特点、市场定位等。通过全面了解竞争对手的优势和劣势，TPEE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557"/>
      <w:r>
        <w:rPr>
          <w:rFonts w:ascii="仿宋" w:eastAsia="仿宋" w:hAnsi="仿宋" w:cs="仿宋" w:hint="eastAsia"/>
          <w:sz w:val="28"/>
          <w:lang w:eastAsia="zh-CN"/>
        </w:rPr>
        <w:t>(二)、TPEE市场分析预测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通过对市场规模的深入调研，我们将预测TPEE市场未来的增长趋势。这包括市场的整体规模、各细分领域的发展趋势等。TPEE项目可以根据市场的扩张速度和潜在机会，制定更符合市场需求的发展策略。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了解消费者的需求是市场分析的核心。我们将通过调查研究，深入挖掘目标消费者的需求特点、购买习惯以及对产品和服务的期望。这有助于TPEE项目更好地定位目标市场，提供更符合消费者期待的解决方案。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TPEE项目实施过程中需要充分考虑的因素。我们将对市场风险进行全面评估，包括但不限于政策法规风险、市场竞争风险、技术变革风险等。通过对潜在风险的深入分析，TPEE项目可以制定相应的风险缓解策略，降低不确定性对TPEE项目的影响。</w:t>
      </w:r>
    </w:p>
    <w:p>
      <w:pPr>
        <w:pStyle w:val="Heading1"/>
        <w:ind w:firstLine="560" w:firstLineChars="200"/>
        <w:rPr>
          <w:rFonts w:ascii="仿宋" w:eastAsia="仿宋" w:hAnsi="仿宋" w:cs="仿宋" w:hint="eastAsia"/>
          <w:sz w:val="28"/>
          <w:lang w:eastAsia="zh-CN"/>
        </w:rPr>
      </w:pPr>
      <w:bookmarkStart w:id="5" w:name="_Toc1342"/>
      <w:r>
        <w:rPr>
          <w:rFonts w:ascii="仿宋" w:eastAsia="仿宋" w:hAnsi="仿宋" w:cs="仿宋" w:hint="eastAsia"/>
          <w:sz w:val="28"/>
          <w:lang w:eastAsia="zh-CN"/>
        </w:rPr>
        <w:t>二、TPEE项目绩效评估</w:t>
      </w:r>
      <w:bookmarkEnd w:id="5"/>
    </w:p>
    <w:p>
      <w:pPr>
        <w:pStyle w:val="Heading2"/>
        <w:rPr>
          <w:rFonts w:ascii="仿宋" w:eastAsia="仿宋" w:hAnsi="仿宋" w:cs="仿宋" w:hint="eastAsia"/>
          <w:lang w:eastAsia="zh-CN"/>
        </w:rPr>
      </w:pPr>
      <w:bookmarkStart w:id="6" w:name="_Toc1867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在TPEE项目中，我们设计了一套全面的绩效评估指标，以确保TPEE项目的可控和成功交付。这些指标跨足TPEE项目目标、成本、进度和质量等多个维度，为我们提供了全面洞察TPEE项目的健康状况。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TPEE项目目标达成率是我们关注的首要指标。我们设定了明确的目标，并通过定期监测和评估，迅速发现并应对潜在的目标偏差。这为TPEE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成本绩效是另一个核心关注点。通过实际成本与预算成本的对比分析，我们深入了解成本差异的原因，及时调整资源分配，保持TPEE项目在经济效益方面的合理水平。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TPEE项目进度作为关键的绩效指标之一，得到了精心的关注。我们制定了详细的TPEE项目进度计划，并设立了进度符合度指标，确保实际进度与计划进度保持一致。这使我们能够快速发现和解决潜在的进度问题，保持TPEE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TPEE项目绩效的不可或缺的一环。我们引入了一系列的质量标准和客户满意度指标，以确保TPEE项目交付的成果在质量上达到或超越预期水平。通过持续监测这些指标，我们努力提升TPEE项目整体质量水平，为TPEE项目的成功交付提供有力保障。通过这些科学且全面的绩效评估，我们能够更好地引导TPEE项目的持续改进，确保TPEE项目目标的顺利达成。</w:t>
      </w:r>
    </w:p>
    <w:p>
      <w:pPr>
        <w:pStyle w:val="Heading2"/>
        <w:ind w:firstLine="560" w:firstLineChars="200"/>
        <w:rPr>
          <w:rFonts w:ascii="仿宋" w:eastAsia="仿宋" w:hAnsi="仿宋" w:cs="仿宋" w:hint="eastAsia"/>
          <w:sz w:val="28"/>
          <w:lang w:eastAsia="zh-CN"/>
        </w:rPr>
      </w:pPr>
      <w:bookmarkStart w:id="7" w:name="_Toc2237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绩效评估是TPEE项目中的关键环节，为确保TPEE项目达到预期目标，我们采用了多层次、多维度的绩效评估方法。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从定性角度来看，我们注重TPEE项目的战略目标对齐，确保每个决策和行动都与TPEE项目整体目标保持一致。团队会定期召开战略对齐会议，审视当前工作与TPEE项目战略是否保持一致，以及是否需要调整战略方向。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TPEE项目进度、质量、成本和风险等方面。这些指标通过数据收集和分析，为TPEE项目管理团队提供了客观的评估依据。例如，我们通过TPEE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绩效评估不仅仅停留在TPEE项目内部，还考虑了TPEE项目对外部环境的影响。我们定期进行干系人满意度调查，以了解各利益相关方对TPEE项目的期望和满意度，并及时做出调整。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这种多层次、多角度的绩效评估方法，使得我们能够全面了解TPEE项目的运行状态，及时做出调整，确保TPEE项目在不断变化的环境中保持稳健前行。</w:t>
      </w:r>
    </w:p>
    <w:p>
      <w:pPr>
        <w:pStyle w:val="Heading2"/>
        <w:ind w:firstLine="560" w:firstLineChars="200"/>
        <w:rPr>
          <w:rFonts w:ascii="仿宋" w:eastAsia="仿宋" w:hAnsi="仿宋" w:cs="仿宋" w:hint="eastAsia"/>
          <w:sz w:val="28"/>
          <w:lang w:eastAsia="zh-CN"/>
        </w:rPr>
      </w:pPr>
      <w:bookmarkStart w:id="8" w:name="_Toc2170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为了确保TPEE项目的有效管理和不断优化，我们采用了精心设计的绩效评估周期。这个周期旨在实现灵活、实时和全面的评估，以适应TPEE项目执行中的各种挑战。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TPEE项目的不同需求，分为短期、中期和长期。短期评估关注每个迭代或工作周期，以及时发现和解决当前任务中的问题。中期评估涵盖几个迭代，深入了解整体TPEE项目的趋势和性能。长期评估则着眼于整个TPEE项目阶段，确保TPEE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我们强调实时性的信息反馈，通过采用先进的TPEE项目管理工具和协作平台，团队成员能够随时更新和分享TPEE项目数据。这种实时性的反馈机制使我们能够及时察觉潜在问题，快速调整，保持TPEE项目的稳健运作。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TPEE项目的决策制定密不可分。每个周期的TPEE项目回顾会议成为集体总结经验、识别问题深层次原因并找到创新解决方案的平台。这种定期的反思与调整机制使TPEE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26"/>
      <w:r>
        <w:rPr>
          <w:rFonts w:ascii="仿宋" w:eastAsia="仿宋" w:hAnsi="仿宋" w:cs="仿宋" w:hint="eastAsia"/>
          <w:sz w:val="28"/>
          <w:lang w:eastAsia="zh-CN"/>
        </w:rPr>
        <w:t>三、TPEE项目危机管理</w:t>
      </w:r>
      <w:bookmarkEnd w:id="9"/>
    </w:p>
    <w:p>
      <w:pPr>
        <w:pStyle w:val="Heading2"/>
        <w:rPr>
          <w:rFonts w:ascii="仿宋" w:eastAsia="仿宋" w:hAnsi="仿宋" w:cs="仿宋" w:hint="eastAsia"/>
          <w:lang w:eastAsia="zh-CN"/>
        </w:rPr>
      </w:pPr>
      <w:bookmarkStart w:id="10" w:name="_Toc2738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TPEE项目危机管理中，危机预警与识别是确保TPEE项目稳健运行的核心步骤。通过建立全面的监测机制，TPEE项目团队旨在及时发现和理解潜在的风险和危机因素，以便采取及时的预防和应对措施，确保TPEE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首先，通过深入的风险评估，TPEE项目团队全面分析了整个TPEE项目和各个阶段可能存在的威胁。这包括准确评估每个潜在风险的发生概率和可能影响的程度，为后续危机预警提供了有力支持。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TPEE项目团队着重于明确定义TPEE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TPEE项目进展的持续监控，团队能够及时发现潜在问题并作出迅速反应。TPEE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在这一阶段，团队的专业素养和反应速度将发挥至关重要的作用，以确保潜在危机能够在初期得到有效的处理，最大程度地减轻负面影响。通过危机预警与识别，TPEE项目得以更有序、可控地推进。</w:t>
      </w:r>
    </w:p>
    <w:p>
      <w:pPr>
        <w:pStyle w:val="Heading2"/>
        <w:ind w:firstLine="560" w:firstLineChars="200"/>
        <w:rPr>
          <w:rFonts w:ascii="仿宋" w:eastAsia="仿宋" w:hAnsi="仿宋" w:cs="仿宋" w:hint="eastAsia"/>
          <w:sz w:val="28"/>
          <w:lang w:eastAsia="zh-CN"/>
        </w:rPr>
      </w:pPr>
      <w:bookmarkStart w:id="11" w:name="_Toc3150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在危机发生时，TPEE项目团队立即行动，成立了应急小组。该小组的任务是迅速制定并实施紧急应对措施，以最小化潜在损失。以下是采取的主要措施：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暂停TPEE项目进度：为遏制危机蔓延，TPEE项目暂时停止进行，以便全面评估当前状况。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资源重新分配：重新评估TPEE项目资源的分配，确保最大限度地减小损失。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实时沟通：与关键利益相关者建立实时沟通机制，向他们传递TPEE项目危机的实际状况，保障TPEE项目核心利益。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在紧急应对的同时，TPEE项目团队强调了团队协作和有效沟通的重要性。以下是团队协作的关键举措：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信息共享机制：建立了信息共享平台，确保团队成员能够及时获取TPEE项目危机的实时信息。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领导者沟通：TPEE项目领导者通过定期会议和即时沟通工具，指导团队应对危机，保持团队稳定运行。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随着危机得到初步控制，TPEE项目团队转向制定恢复计划，以确保TPEE项目能够从中迅速恢复。主要恢复计划包括：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修复受损的进度计划：重新评估TPEE项目进度，制定修复计划，确保TPEE项目尽快回归正常进程。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重新调整资源分配：优化资源分配，确保TPEE项目在有限资源下高效运转。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风险管理机制加强：对TPEE项目风险进行全面评估，制定更强化的风险管理策略，以预防未来可能的危机。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1163"/>
      <w:r>
        <w:rPr>
          <w:rFonts w:ascii="仿宋" w:eastAsia="仿宋" w:hAnsi="仿宋" w:cs="仿宋" w:hint="eastAsia"/>
          <w:sz w:val="28"/>
          <w:lang w:eastAsia="zh-CN"/>
        </w:rPr>
        <w:t>四、TPEE项目文档管理</w:t>
      </w:r>
      <w:bookmarkEnd w:id="12"/>
    </w:p>
    <w:p>
      <w:pPr>
        <w:pStyle w:val="Heading2"/>
        <w:rPr>
          <w:rFonts w:ascii="仿宋" w:eastAsia="仿宋" w:hAnsi="仿宋" w:cs="仿宋" w:hint="eastAsia"/>
          <w:lang w:eastAsia="zh-CN"/>
        </w:rPr>
      </w:pPr>
      <w:bookmarkStart w:id="13" w:name="_Toc1512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TPEE项目高度重视文档的质量和准确性，以支持TPEE项目的各项活动和决策。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TPEE项目文档的编制始于TPEE项目计划的初期，我们制定了详细的文档编制计划，明确了每个文档的内容、格式和编写责任人。在TPEE项目启动阶段，我们首先编制了TPEE项目章程，明确定义了TPEE项目的目标、范围、风险等关键要素。随后，TPEE项目团队根据计划陆续编制了需求文档、设计文档、测试文档等各类文档，确保TPEE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TPEE项目管理中的重要环节，旨在确保TPEE项目文档符合质量标准和TPEE项目需求。在TPEE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除了内部审查，我们还进行了外部审查，邀请TPEE项目相关利益方和专业领域的专家对文档进行独立审查。这有助于获取更全面、客观的反馈，确保TPEE项目文档不仅符合内部标准，也满足外部需求。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TPEE项目在文档编制与审查方面建立了严格的管理机制，通过规范的流程和多维度的审查，确保TPEE项目文档的质量、准确性和可靠性，为TPEE项目的顺利推进提供了有力支持。</w:t>
      </w:r>
    </w:p>
    <w:p>
      <w:pPr>
        <w:pStyle w:val="Heading2"/>
        <w:ind w:firstLine="560" w:firstLineChars="200"/>
        <w:rPr>
          <w:rFonts w:ascii="仿宋" w:eastAsia="仿宋" w:hAnsi="仿宋" w:cs="仿宋" w:hint="eastAsia"/>
          <w:sz w:val="28"/>
          <w:lang w:eastAsia="zh-CN"/>
        </w:rPr>
      </w:pPr>
      <w:bookmarkStart w:id="14" w:name="_Toc2460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在TPEE项目中，我们致力于优化文档发布与分发过程，以确保信息的高效传递和团队间协作的顺畅进行。以下是我们采取的关键优化策略：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我们通过多渠道发布文档，包括电子邮件、TPEE项目管理平台、内部网站等，以满足不同团队成员的偏好和需求。多渠道发布确保了信息的全面覆盖。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我们采用了精细的权限控制，确保只有授权人员可以访问敏感信息。这种安全措施保护了TPEE项目文档的机密性，防止了未经授权的信息泄露。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471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文档存档与归档是TPEE项目生命周期中一个至关重要的环节，直接关系到TPEE项目信息的长期保存和历史记录的完整性。在TPEE项目中，我们实施了一系列有效的文档存档与归档管理策略：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8888"/>
      <w:r>
        <w:rPr>
          <w:rFonts w:ascii="仿宋" w:eastAsia="仿宋" w:hAnsi="仿宋" w:cs="仿宋" w:hint="eastAsia"/>
          <w:sz w:val="28"/>
          <w:lang w:eastAsia="zh-CN"/>
        </w:rPr>
        <w:t>五、TPEE项目可持续发展</w:t>
      </w:r>
      <w:bookmarkEnd w:id="16"/>
    </w:p>
    <w:p>
      <w:pPr>
        <w:pStyle w:val="Heading2"/>
        <w:rPr>
          <w:rFonts w:ascii="仿宋" w:eastAsia="仿宋" w:hAnsi="仿宋" w:cs="仿宋" w:hint="eastAsia"/>
          <w:lang w:eastAsia="zh-CN"/>
        </w:rPr>
      </w:pPr>
      <w:bookmarkStart w:id="17" w:name="_Toc664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TPEE项目中，TPEE项目团队着眼于未来，明确了可持续发展的战略方向。制定的具体可持续发展目标包括降低资源使用、采用环保技术、最大化社会效益等。这一步骤不仅有助于TPEE项目在环保和社会责任方面达到最高标准，也为未来提供了明确的指引，确保TPEE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可持续实践的融入TPEE项目管理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TPEE项目管理周期。从TPEE项目规划开始，TPEE项目团队就考虑了环境和社会的因素。在执行阶段，TPEE项目团队积极推动绿色技术的应用，优化资源利用。此外，关注员工的社会责任，通过培训和沟通活动提高员工对可持续发展的认知，使他们能够在日常工作中践行可持续实践。这些举措不仅为TPEE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888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扎根于TPEE项目的可持续发展理念，我们深信环保与社会责任是TPEE项目成功的关键支柱。在TPEE项目的每一步，我们都致力于通过创新和实践，履行对环境和社会的坚定责任。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TPEE项目团队通过引入先进的环保技术、建立高效的废物处理系统以及推动能源节约措施，积极履行环保责任。定期的环保监测和评估确保TPEE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TPEE项目不仅致力于自身可持续发展，还注重对社会的回馈。通过支持社区TPEE项目、参与慈善事业、提供培训机会等方式，TPEE项目积极履行社会责任。与当地社区建立积极互动，关注员工的工作与生活平衡，以及员工的身心健康，是TPEE项目在社会责任层面的关键举措。这样的实践不仅增强了TPEE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8528"/>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380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TPEE项目的主要产品是XXXX，预计年产值为XXX万元。这一产品在市场中占据着重要的地位，其广泛的应用范围使得该TPEE项目的市场前景非常广阔。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TPEE项目的xxx产品作为重要的原材料之一，将在多个领域发挥关键作用。其在建筑、交通、能源等方面的广泛应用将为整个产业链提供强大的支持，形成产业协同效应。TPEE项目的年产值XXX万XXX万XXX万万元不仅反映了其在市场上的巨大潜力，更预示着它对国民经济的积极贡献。这种关联度高、涉及面广的产业关系，使得该TPEE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3899"/>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TPEE项目总征地面积为XXXX平方米，相当于约XX.XX亩，其中净用地面积为XXXX平方米，红线范围内相当于约XX.XX亩。这一用地规模充分考虑了TPEE项目的建设需求，保障了TPEE项目在合适的空间内得以充分发展。TPEE项目规划的总建筑面积为XXXX平方米，其中主体工程建设占XXXX平方米，计容建筑面积达XXXX平方米。预计建筑工程的投资将达到XXXX万元，为TPEE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TPEE项目计划购置的设备共计XXXX台（套），设备购置费用为XXXX万元。这一设备购置计划充分考虑到TPEE项目的生产需求和技术要求，确保了TPEE项目在生产运营中具备先进的技术装备和高效的生产能力。设备的合理配置将为TPEE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https://d.book118.com/618123102041006031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E214F0"/>
    <w:rsid w:val="23E214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2310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2024-01-17T15:12:00Z</dcterms:created>
  <dcterms:modified xsi:type="dcterms:W3CDTF">2024-01-17T15:12:58Z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94B6341B947746C5B3E3206A8114E093_11</vt:lpwstr>
  </property>
  <property fmtid="{D5CDD505-2E9C-101B-9397-08002B2CF9AE}" pid="3" name="KSOProductBuildVer">
    <vt:lpwstr>2052-12.1.0.16120</vt:lpwstr>
  </property>
</Properties>
</file>