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学术圈项目计划设计方案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57" w:history="1">
        <w:r>
          <w:rPr>
            <w:rFonts w:ascii="仿宋" w:eastAsia="仿宋" w:hAnsi="仿宋" w:cs="仿宋" w:hint="eastAsia"/>
            <w:lang w:eastAsia="zh-CN"/>
          </w:rPr>
          <w:t>前言</w:t>
        </w:r>
        <w:r>
          <w:tab/>
        </w:r>
        <w:r>
          <w:fldChar w:fldCharType="begin"/>
        </w:r>
        <w:r>
          <w:instrText xml:space="preserve"> PAGEREF _Toc7257 \h </w:instrText>
        </w:r>
        <w:r>
          <w:fldChar w:fldCharType="separate"/>
        </w:r>
        <w:r>
          <w:t>3</w:t>
        </w:r>
        <w:r>
          <w:fldChar w:fldCharType="end"/>
        </w:r>
      </w:hyperlink>
    </w:p>
    <w:p>
      <w:pPr>
        <w:pStyle w:val="TOC1"/>
        <w:tabs>
          <w:tab w:val="right" w:leader="dot" w:pos="8306"/>
        </w:tabs>
      </w:pPr>
      <w:hyperlink w:anchor="_Toc17487" w:history="1">
        <w:r>
          <w:rPr>
            <w:rFonts w:ascii="仿宋" w:eastAsia="仿宋" w:hAnsi="仿宋" w:cs="仿宋" w:hint="eastAsia"/>
            <w:lang w:eastAsia="zh-CN"/>
          </w:rPr>
          <w:t>一、学术圈项目建设单位说明</w:t>
        </w:r>
        <w:r>
          <w:tab/>
        </w:r>
        <w:r>
          <w:fldChar w:fldCharType="begin"/>
        </w:r>
        <w:r>
          <w:instrText xml:space="preserve"> PAGEREF _Toc17487 \h </w:instrText>
        </w:r>
        <w:r>
          <w:fldChar w:fldCharType="separate"/>
        </w:r>
        <w:r>
          <w:t>3</w:t>
        </w:r>
        <w:r>
          <w:fldChar w:fldCharType="end"/>
        </w:r>
      </w:hyperlink>
    </w:p>
    <w:p>
      <w:pPr>
        <w:pStyle w:val="TOC2"/>
        <w:tabs>
          <w:tab w:val="right" w:leader="dot" w:pos="8306"/>
        </w:tabs>
      </w:pPr>
      <w:hyperlink w:anchor="_Toc19387" w:history="1">
        <w:r>
          <w:rPr>
            <w:rFonts w:ascii="仿宋" w:eastAsia="仿宋" w:hAnsi="仿宋" w:cs="仿宋" w:hint="eastAsia"/>
            <w:lang w:eastAsia="zh-CN"/>
          </w:rPr>
          <w:t>(一)、学术圈项目承办单位基本情况</w:t>
        </w:r>
        <w:r>
          <w:tab/>
        </w:r>
        <w:r>
          <w:fldChar w:fldCharType="begin"/>
        </w:r>
        <w:r>
          <w:instrText xml:space="preserve"> PAGEREF _Toc19387 \h </w:instrText>
        </w:r>
        <w:r>
          <w:fldChar w:fldCharType="separate"/>
        </w:r>
        <w:r>
          <w:t>3</w:t>
        </w:r>
        <w:r>
          <w:fldChar w:fldCharType="end"/>
        </w:r>
      </w:hyperlink>
    </w:p>
    <w:p>
      <w:pPr>
        <w:pStyle w:val="TOC2"/>
        <w:tabs>
          <w:tab w:val="right" w:leader="dot" w:pos="8306"/>
        </w:tabs>
      </w:pPr>
      <w:hyperlink w:anchor="_Toc19196" w:history="1">
        <w:r>
          <w:rPr>
            <w:rFonts w:ascii="仿宋" w:eastAsia="仿宋" w:hAnsi="仿宋" w:cs="仿宋" w:hint="eastAsia"/>
            <w:lang w:eastAsia="zh-CN"/>
          </w:rPr>
          <w:t>(二)、公司经济效益分析</w:t>
        </w:r>
        <w:r>
          <w:tab/>
        </w:r>
        <w:r>
          <w:fldChar w:fldCharType="begin"/>
        </w:r>
        <w:r>
          <w:instrText xml:space="preserve"> PAGEREF _Toc19196 \h </w:instrText>
        </w:r>
        <w:r>
          <w:fldChar w:fldCharType="separate"/>
        </w:r>
        <w:r>
          <w:t>4</w:t>
        </w:r>
        <w:r>
          <w:fldChar w:fldCharType="end"/>
        </w:r>
      </w:hyperlink>
    </w:p>
    <w:p>
      <w:pPr>
        <w:pStyle w:val="TOC1"/>
        <w:tabs>
          <w:tab w:val="right" w:leader="dot" w:pos="8306"/>
        </w:tabs>
      </w:pPr>
      <w:hyperlink w:anchor="_Toc4698" w:history="1">
        <w:r>
          <w:rPr>
            <w:rFonts w:ascii="仿宋" w:eastAsia="仿宋" w:hAnsi="仿宋" w:cs="仿宋" w:hint="eastAsia"/>
            <w:lang w:eastAsia="zh-CN"/>
          </w:rPr>
          <w:t>二、学术圈项目概论</w:t>
        </w:r>
        <w:r>
          <w:tab/>
        </w:r>
        <w:r>
          <w:fldChar w:fldCharType="begin"/>
        </w:r>
        <w:r>
          <w:instrText xml:space="preserve"> PAGEREF _Toc4698 \h </w:instrText>
        </w:r>
        <w:r>
          <w:fldChar w:fldCharType="separate"/>
        </w:r>
        <w:r>
          <w:t>5</w:t>
        </w:r>
        <w:r>
          <w:fldChar w:fldCharType="end"/>
        </w:r>
      </w:hyperlink>
    </w:p>
    <w:p>
      <w:pPr>
        <w:pStyle w:val="TOC2"/>
        <w:tabs>
          <w:tab w:val="right" w:leader="dot" w:pos="8306"/>
        </w:tabs>
      </w:pPr>
      <w:hyperlink w:anchor="_Toc7123" w:history="1">
        <w:r>
          <w:rPr>
            <w:rFonts w:ascii="仿宋" w:eastAsia="仿宋" w:hAnsi="仿宋" w:cs="仿宋" w:hint="eastAsia"/>
            <w:lang w:eastAsia="zh-CN"/>
          </w:rPr>
          <w:t>(一)、学术圈项目概况</w:t>
        </w:r>
        <w:r>
          <w:tab/>
        </w:r>
        <w:r>
          <w:fldChar w:fldCharType="begin"/>
        </w:r>
        <w:r>
          <w:instrText xml:space="preserve"> PAGEREF _Toc7123 \h </w:instrText>
        </w:r>
        <w:r>
          <w:fldChar w:fldCharType="separate"/>
        </w:r>
        <w:r>
          <w:t>5</w:t>
        </w:r>
        <w:r>
          <w:fldChar w:fldCharType="end"/>
        </w:r>
      </w:hyperlink>
    </w:p>
    <w:p>
      <w:pPr>
        <w:pStyle w:val="TOC2"/>
        <w:tabs>
          <w:tab w:val="right" w:leader="dot" w:pos="8306"/>
        </w:tabs>
      </w:pPr>
      <w:hyperlink w:anchor="_Toc5085" w:history="1">
        <w:r>
          <w:rPr>
            <w:rFonts w:ascii="仿宋" w:eastAsia="仿宋" w:hAnsi="仿宋" w:cs="仿宋" w:hint="eastAsia"/>
            <w:lang w:eastAsia="zh-CN"/>
          </w:rPr>
          <w:t>(二)、学术圈项目目标</w:t>
        </w:r>
        <w:r>
          <w:tab/>
        </w:r>
        <w:r>
          <w:fldChar w:fldCharType="begin"/>
        </w:r>
        <w:r>
          <w:instrText xml:space="preserve"> PAGEREF _Toc5085 \h </w:instrText>
        </w:r>
        <w:r>
          <w:fldChar w:fldCharType="separate"/>
        </w:r>
        <w:r>
          <w:t>7</w:t>
        </w:r>
        <w:r>
          <w:fldChar w:fldCharType="end"/>
        </w:r>
      </w:hyperlink>
    </w:p>
    <w:p>
      <w:pPr>
        <w:pStyle w:val="TOC2"/>
        <w:tabs>
          <w:tab w:val="right" w:leader="dot" w:pos="8306"/>
        </w:tabs>
      </w:pPr>
      <w:hyperlink w:anchor="_Toc5322" w:history="1">
        <w:r>
          <w:rPr>
            <w:rFonts w:ascii="仿宋" w:eastAsia="仿宋" w:hAnsi="仿宋" w:cs="仿宋" w:hint="eastAsia"/>
            <w:lang w:eastAsia="zh-CN"/>
          </w:rPr>
          <w:t>(三)、学术圈项目提出的理由</w:t>
        </w:r>
        <w:r>
          <w:tab/>
        </w:r>
        <w:r>
          <w:fldChar w:fldCharType="begin"/>
        </w:r>
        <w:r>
          <w:instrText xml:space="preserve"> PAGEREF _Toc5322 \h </w:instrText>
        </w:r>
        <w:r>
          <w:fldChar w:fldCharType="separate"/>
        </w:r>
        <w:r>
          <w:t>8</w:t>
        </w:r>
        <w:r>
          <w:fldChar w:fldCharType="end"/>
        </w:r>
      </w:hyperlink>
    </w:p>
    <w:p>
      <w:pPr>
        <w:pStyle w:val="TOC2"/>
        <w:tabs>
          <w:tab w:val="right" w:leader="dot" w:pos="8306"/>
        </w:tabs>
      </w:pPr>
      <w:hyperlink w:anchor="_Toc9105" w:history="1">
        <w:r>
          <w:rPr>
            <w:rFonts w:ascii="仿宋" w:eastAsia="仿宋" w:hAnsi="仿宋" w:cs="仿宋" w:hint="eastAsia"/>
            <w:lang w:eastAsia="zh-CN"/>
          </w:rPr>
          <w:t>(四)、学术圈项目意义</w:t>
        </w:r>
        <w:r>
          <w:tab/>
        </w:r>
        <w:r>
          <w:fldChar w:fldCharType="begin"/>
        </w:r>
        <w:r>
          <w:instrText xml:space="preserve"> PAGEREF _Toc9105 \h </w:instrText>
        </w:r>
        <w:r>
          <w:fldChar w:fldCharType="separate"/>
        </w:r>
        <w:r>
          <w:t>9</w:t>
        </w:r>
        <w:r>
          <w:fldChar w:fldCharType="end"/>
        </w:r>
      </w:hyperlink>
    </w:p>
    <w:p>
      <w:pPr>
        <w:pStyle w:val="TOC2"/>
        <w:tabs>
          <w:tab w:val="right" w:leader="dot" w:pos="8306"/>
        </w:tabs>
      </w:pPr>
      <w:hyperlink w:anchor="_Toc7301" w:history="1">
        <w:r>
          <w:rPr>
            <w:rFonts w:ascii="仿宋" w:eastAsia="仿宋" w:hAnsi="仿宋" w:cs="仿宋" w:hint="eastAsia"/>
            <w:lang w:eastAsia="zh-CN"/>
          </w:rPr>
          <w:t>(五)、学术圈项目背景</w:t>
        </w:r>
        <w:r>
          <w:tab/>
        </w:r>
        <w:r>
          <w:fldChar w:fldCharType="begin"/>
        </w:r>
        <w:r>
          <w:instrText xml:space="preserve"> PAGEREF _Toc7301 \h </w:instrText>
        </w:r>
        <w:r>
          <w:fldChar w:fldCharType="separate"/>
        </w:r>
        <w:r>
          <w:t>10</w:t>
        </w:r>
        <w:r>
          <w:fldChar w:fldCharType="end"/>
        </w:r>
      </w:hyperlink>
    </w:p>
    <w:p>
      <w:pPr>
        <w:pStyle w:val="TOC1"/>
        <w:tabs>
          <w:tab w:val="right" w:leader="dot" w:pos="8306"/>
        </w:tabs>
      </w:pPr>
      <w:hyperlink w:anchor="_Toc29700" w:history="1">
        <w:r>
          <w:rPr>
            <w:rFonts w:ascii="仿宋" w:eastAsia="仿宋" w:hAnsi="仿宋" w:cs="仿宋" w:hint="eastAsia"/>
            <w:lang w:eastAsia="zh-CN"/>
          </w:rPr>
          <w:t>三、产品规划分析</w:t>
        </w:r>
        <w:r>
          <w:tab/>
        </w:r>
        <w:r>
          <w:fldChar w:fldCharType="begin"/>
        </w:r>
        <w:r>
          <w:instrText xml:space="preserve"> PAGEREF _Toc29700 \h </w:instrText>
        </w:r>
        <w:r>
          <w:fldChar w:fldCharType="separate"/>
        </w:r>
        <w:r>
          <w:t>11</w:t>
        </w:r>
        <w:r>
          <w:fldChar w:fldCharType="end"/>
        </w:r>
      </w:hyperlink>
    </w:p>
    <w:p>
      <w:pPr>
        <w:pStyle w:val="TOC2"/>
        <w:tabs>
          <w:tab w:val="right" w:leader="dot" w:pos="8306"/>
        </w:tabs>
      </w:pPr>
      <w:hyperlink w:anchor="_Toc20453" w:history="1">
        <w:r>
          <w:rPr>
            <w:rFonts w:ascii="仿宋" w:eastAsia="仿宋" w:hAnsi="仿宋" w:cs="仿宋" w:hint="eastAsia"/>
            <w:lang w:eastAsia="zh-CN"/>
          </w:rPr>
          <w:t>(一)、产品规划</w:t>
        </w:r>
        <w:r>
          <w:tab/>
        </w:r>
        <w:r>
          <w:fldChar w:fldCharType="begin"/>
        </w:r>
        <w:r>
          <w:instrText xml:space="preserve"> PAGEREF _Toc20453 \h </w:instrText>
        </w:r>
        <w:r>
          <w:fldChar w:fldCharType="separate"/>
        </w:r>
        <w:r>
          <w:t>11</w:t>
        </w:r>
        <w:r>
          <w:fldChar w:fldCharType="end"/>
        </w:r>
      </w:hyperlink>
    </w:p>
    <w:p>
      <w:pPr>
        <w:pStyle w:val="TOC2"/>
        <w:tabs>
          <w:tab w:val="right" w:leader="dot" w:pos="8306"/>
        </w:tabs>
      </w:pPr>
      <w:hyperlink w:anchor="_Toc22746" w:history="1">
        <w:r>
          <w:rPr>
            <w:rFonts w:ascii="仿宋" w:eastAsia="仿宋" w:hAnsi="仿宋" w:cs="仿宋" w:hint="eastAsia"/>
            <w:lang w:eastAsia="zh-CN"/>
          </w:rPr>
          <w:t>(二)、建设规模</w:t>
        </w:r>
        <w:r>
          <w:tab/>
        </w:r>
        <w:r>
          <w:fldChar w:fldCharType="begin"/>
        </w:r>
        <w:r>
          <w:instrText xml:space="preserve"> PAGEREF _Toc22746 \h </w:instrText>
        </w:r>
        <w:r>
          <w:fldChar w:fldCharType="separate"/>
        </w:r>
        <w:r>
          <w:t>12</w:t>
        </w:r>
        <w:r>
          <w:fldChar w:fldCharType="end"/>
        </w:r>
      </w:hyperlink>
    </w:p>
    <w:p>
      <w:pPr>
        <w:pStyle w:val="TOC1"/>
        <w:tabs>
          <w:tab w:val="right" w:leader="dot" w:pos="8306"/>
        </w:tabs>
      </w:pPr>
      <w:hyperlink w:anchor="_Toc23840" w:history="1">
        <w:r>
          <w:rPr>
            <w:rFonts w:ascii="仿宋" w:eastAsia="仿宋" w:hAnsi="仿宋" w:cs="仿宋" w:hint="eastAsia"/>
            <w:lang w:eastAsia="zh-CN"/>
          </w:rPr>
          <w:t>四、学术圈项目危机管理</w:t>
        </w:r>
        <w:r>
          <w:tab/>
        </w:r>
        <w:r>
          <w:fldChar w:fldCharType="begin"/>
        </w:r>
        <w:r>
          <w:instrText xml:space="preserve"> PAGEREF _Toc23840 \h </w:instrText>
        </w:r>
        <w:r>
          <w:fldChar w:fldCharType="separate"/>
        </w:r>
        <w:r>
          <w:t>13</w:t>
        </w:r>
        <w:r>
          <w:fldChar w:fldCharType="end"/>
        </w:r>
      </w:hyperlink>
    </w:p>
    <w:p>
      <w:pPr>
        <w:pStyle w:val="TOC2"/>
        <w:tabs>
          <w:tab w:val="right" w:leader="dot" w:pos="8306"/>
        </w:tabs>
      </w:pPr>
      <w:hyperlink w:anchor="_Toc21515" w:history="1">
        <w:r>
          <w:rPr>
            <w:rFonts w:ascii="仿宋" w:eastAsia="仿宋" w:hAnsi="仿宋" w:cs="仿宋" w:hint="eastAsia"/>
            <w:lang w:eastAsia="zh-CN"/>
          </w:rPr>
          <w:t>(一)、危机预警与识别</w:t>
        </w:r>
        <w:r>
          <w:tab/>
        </w:r>
        <w:r>
          <w:fldChar w:fldCharType="begin"/>
        </w:r>
        <w:r>
          <w:instrText xml:space="preserve"> PAGEREF _Toc21515 \h </w:instrText>
        </w:r>
        <w:r>
          <w:fldChar w:fldCharType="separate"/>
        </w:r>
        <w:r>
          <w:t>13</w:t>
        </w:r>
        <w:r>
          <w:fldChar w:fldCharType="end"/>
        </w:r>
      </w:hyperlink>
    </w:p>
    <w:p>
      <w:pPr>
        <w:pStyle w:val="TOC2"/>
        <w:tabs>
          <w:tab w:val="right" w:leader="dot" w:pos="8306"/>
        </w:tabs>
      </w:pPr>
      <w:hyperlink w:anchor="_Toc132" w:history="1">
        <w:r>
          <w:rPr>
            <w:rFonts w:ascii="仿宋" w:eastAsia="仿宋" w:hAnsi="仿宋" w:cs="仿宋" w:hint="eastAsia"/>
            <w:lang w:eastAsia="zh-CN"/>
          </w:rPr>
          <w:t>(二)、危机应对与恢复</w:t>
        </w:r>
        <w:r>
          <w:tab/>
        </w:r>
        <w:r>
          <w:fldChar w:fldCharType="begin"/>
        </w:r>
        <w:r>
          <w:instrText xml:space="preserve"> PAGEREF _Toc132 \h </w:instrText>
        </w:r>
        <w:r>
          <w:fldChar w:fldCharType="separate"/>
        </w:r>
        <w:r>
          <w:t>14</w:t>
        </w:r>
        <w:r>
          <w:fldChar w:fldCharType="end"/>
        </w:r>
      </w:hyperlink>
    </w:p>
    <w:p>
      <w:pPr>
        <w:pStyle w:val="TOC1"/>
        <w:tabs>
          <w:tab w:val="right" w:leader="dot" w:pos="8306"/>
        </w:tabs>
      </w:pPr>
      <w:hyperlink w:anchor="_Toc12825" w:history="1">
        <w:r>
          <w:rPr>
            <w:rFonts w:ascii="仿宋" w:eastAsia="仿宋" w:hAnsi="仿宋" w:cs="仿宋" w:hint="eastAsia"/>
            <w:lang w:eastAsia="zh-CN"/>
          </w:rPr>
          <w:t>五、学术圈项目绩效评估</w:t>
        </w:r>
        <w:r>
          <w:tab/>
        </w:r>
        <w:r>
          <w:fldChar w:fldCharType="begin"/>
        </w:r>
        <w:r>
          <w:instrText xml:space="preserve"> PAGEREF _Toc12825 \h </w:instrText>
        </w:r>
        <w:r>
          <w:fldChar w:fldCharType="separate"/>
        </w:r>
        <w:r>
          <w:t>15</w:t>
        </w:r>
        <w:r>
          <w:fldChar w:fldCharType="end"/>
        </w:r>
      </w:hyperlink>
    </w:p>
    <w:p>
      <w:pPr>
        <w:pStyle w:val="TOC2"/>
        <w:tabs>
          <w:tab w:val="right" w:leader="dot" w:pos="8306"/>
        </w:tabs>
      </w:pPr>
      <w:hyperlink w:anchor="_Toc30797" w:history="1">
        <w:r>
          <w:rPr>
            <w:rFonts w:ascii="仿宋" w:eastAsia="仿宋" w:hAnsi="仿宋" w:cs="仿宋" w:hint="eastAsia"/>
            <w:lang w:eastAsia="zh-CN"/>
          </w:rPr>
          <w:t>(一)、绩效评估指标</w:t>
        </w:r>
        <w:r>
          <w:tab/>
        </w:r>
        <w:r>
          <w:fldChar w:fldCharType="begin"/>
        </w:r>
        <w:r>
          <w:instrText xml:space="preserve"> PAGEREF _Toc30797 \h </w:instrText>
        </w:r>
        <w:r>
          <w:fldChar w:fldCharType="separate"/>
        </w:r>
        <w:r>
          <w:t>15</w:t>
        </w:r>
        <w:r>
          <w:fldChar w:fldCharType="end"/>
        </w:r>
      </w:hyperlink>
    </w:p>
    <w:p>
      <w:pPr>
        <w:pStyle w:val="TOC2"/>
        <w:tabs>
          <w:tab w:val="right" w:leader="dot" w:pos="8306"/>
        </w:tabs>
      </w:pPr>
      <w:hyperlink w:anchor="_Toc21769" w:history="1">
        <w:r>
          <w:rPr>
            <w:rFonts w:ascii="仿宋" w:eastAsia="仿宋" w:hAnsi="仿宋" w:cs="仿宋" w:hint="eastAsia"/>
            <w:lang w:eastAsia="zh-CN"/>
          </w:rPr>
          <w:t>(二)、绩效评估方法</w:t>
        </w:r>
        <w:r>
          <w:tab/>
        </w:r>
        <w:r>
          <w:fldChar w:fldCharType="begin"/>
        </w:r>
        <w:r>
          <w:instrText xml:space="preserve"> PAGEREF _Toc21769 \h </w:instrText>
        </w:r>
        <w:r>
          <w:fldChar w:fldCharType="separate"/>
        </w:r>
        <w:r>
          <w:t>16</w:t>
        </w:r>
        <w:r>
          <w:fldChar w:fldCharType="end"/>
        </w:r>
      </w:hyperlink>
    </w:p>
    <w:p>
      <w:pPr>
        <w:pStyle w:val="TOC2"/>
        <w:tabs>
          <w:tab w:val="right" w:leader="dot" w:pos="8306"/>
        </w:tabs>
      </w:pPr>
      <w:hyperlink w:anchor="_Toc12346" w:history="1">
        <w:r>
          <w:rPr>
            <w:rFonts w:ascii="仿宋" w:eastAsia="仿宋" w:hAnsi="仿宋" w:cs="仿宋" w:hint="eastAsia"/>
            <w:lang w:eastAsia="zh-CN"/>
          </w:rPr>
          <w:t>(三)、绩效评估周期</w:t>
        </w:r>
        <w:r>
          <w:tab/>
        </w:r>
        <w:r>
          <w:fldChar w:fldCharType="begin"/>
        </w:r>
        <w:r>
          <w:instrText xml:space="preserve"> PAGEREF _Toc12346 \h </w:instrText>
        </w:r>
        <w:r>
          <w:fldChar w:fldCharType="separate"/>
        </w:r>
        <w:r>
          <w:t>17</w:t>
        </w:r>
        <w:r>
          <w:fldChar w:fldCharType="end"/>
        </w:r>
      </w:hyperlink>
    </w:p>
    <w:p>
      <w:pPr>
        <w:pStyle w:val="TOC1"/>
        <w:tabs>
          <w:tab w:val="right" w:leader="dot" w:pos="8306"/>
        </w:tabs>
      </w:pPr>
      <w:hyperlink w:anchor="_Toc3113" w:history="1">
        <w:r>
          <w:rPr>
            <w:rFonts w:ascii="仿宋" w:eastAsia="仿宋" w:hAnsi="仿宋" w:cs="仿宋" w:hint="eastAsia"/>
            <w:lang w:eastAsia="zh-CN"/>
          </w:rPr>
          <w:t>六、学术圈项目可持续发展</w:t>
        </w:r>
        <w:r>
          <w:tab/>
        </w:r>
        <w:r>
          <w:fldChar w:fldCharType="begin"/>
        </w:r>
        <w:r>
          <w:instrText xml:space="preserve"> PAGEREF _Toc3113 \h </w:instrText>
        </w:r>
        <w:r>
          <w:fldChar w:fldCharType="separate"/>
        </w:r>
        <w:r>
          <w:t>18</w:t>
        </w:r>
        <w:r>
          <w:fldChar w:fldCharType="end"/>
        </w:r>
      </w:hyperlink>
    </w:p>
    <w:p>
      <w:pPr>
        <w:pStyle w:val="TOC2"/>
        <w:tabs>
          <w:tab w:val="right" w:leader="dot" w:pos="8306"/>
        </w:tabs>
      </w:pPr>
      <w:hyperlink w:anchor="_Toc10951" w:history="1">
        <w:r>
          <w:rPr>
            <w:rFonts w:ascii="仿宋" w:eastAsia="仿宋" w:hAnsi="仿宋" w:cs="仿宋" w:hint="eastAsia"/>
            <w:lang w:eastAsia="zh-CN"/>
          </w:rPr>
          <w:t>(一)、可持续战略与实践</w:t>
        </w:r>
        <w:r>
          <w:tab/>
        </w:r>
        <w:r>
          <w:fldChar w:fldCharType="begin"/>
        </w:r>
        <w:r>
          <w:instrText xml:space="preserve"> PAGEREF _Toc10951 \h </w:instrText>
        </w:r>
        <w:r>
          <w:fldChar w:fldCharType="separate"/>
        </w:r>
        <w:r>
          <w:t>18</w:t>
        </w:r>
        <w:r>
          <w:fldChar w:fldCharType="end"/>
        </w:r>
      </w:hyperlink>
    </w:p>
    <w:p>
      <w:pPr>
        <w:pStyle w:val="TOC2"/>
        <w:tabs>
          <w:tab w:val="right" w:leader="dot" w:pos="8306"/>
        </w:tabs>
      </w:pPr>
      <w:hyperlink w:anchor="_Toc1758" w:history="1">
        <w:r>
          <w:rPr>
            <w:rFonts w:ascii="仿宋" w:eastAsia="仿宋" w:hAnsi="仿宋" w:cs="仿宋" w:hint="eastAsia"/>
            <w:lang w:eastAsia="zh-CN"/>
          </w:rPr>
          <w:t>(二)、环保与社会责任</w:t>
        </w:r>
        <w:r>
          <w:tab/>
        </w:r>
        <w:r>
          <w:fldChar w:fldCharType="begin"/>
        </w:r>
        <w:r>
          <w:instrText xml:space="preserve"> PAGEREF _Toc1758 \h </w:instrText>
        </w:r>
        <w:r>
          <w:fldChar w:fldCharType="separate"/>
        </w:r>
        <w:r>
          <w:t>19</w:t>
        </w:r>
        <w:r>
          <w:fldChar w:fldCharType="end"/>
        </w:r>
      </w:hyperlink>
    </w:p>
    <w:p>
      <w:pPr>
        <w:pStyle w:val="TOC1"/>
        <w:tabs>
          <w:tab w:val="right" w:leader="dot" w:pos="8306"/>
        </w:tabs>
      </w:pPr>
      <w:hyperlink w:anchor="_Toc7475" w:history="1">
        <w:r>
          <w:rPr>
            <w:rFonts w:ascii="仿宋" w:eastAsia="仿宋" w:hAnsi="仿宋" w:cs="仿宋" w:hint="eastAsia"/>
            <w:lang w:eastAsia="zh-CN"/>
          </w:rPr>
          <w:t>七、学术圈项目人力资源培养与发展</w:t>
        </w:r>
        <w:r>
          <w:tab/>
        </w:r>
        <w:r>
          <w:fldChar w:fldCharType="begin"/>
        </w:r>
        <w:r>
          <w:instrText xml:space="preserve"> PAGEREF _Toc7475 \h </w:instrText>
        </w:r>
        <w:r>
          <w:fldChar w:fldCharType="separate"/>
        </w:r>
        <w:r>
          <w:t>20</w:t>
        </w:r>
        <w:r>
          <w:fldChar w:fldCharType="end"/>
        </w:r>
      </w:hyperlink>
    </w:p>
    <w:p>
      <w:pPr>
        <w:pStyle w:val="TOC2"/>
        <w:tabs>
          <w:tab w:val="right" w:leader="dot" w:pos="8306"/>
        </w:tabs>
      </w:pPr>
      <w:hyperlink w:anchor="_Toc8981" w:history="1">
        <w:r>
          <w:rPr>
            <w:rFonts w:ascii="仿宋" w:eastAsia="仿宋" w:hAnsi="仿宋" w:cs="仿宋" w:hint="eastAsia"/>
            <w:lang w:eastAsia="zh-CN"/>
          </w:rPr>
          <w:t>(一)、人才需求与规划</w:t>
        </w:r>
        <w:r>
          <w:tab/>
        </w:r>
        <w:r>
          <w:fldChar w:fldCharType="begin"/>
        </w:r>
        <w:r>
          <w:instrText xml:space="preserve"> PAGEREF _Toc8981 \h </w:instrText>
        </w:r>
        <w:r>
          <w:fldChar w:fldCharType="separate"/>
        </w:r>
        <w:r>
          <w:t>20</w:t>
        </w:r>
        <w:r>
          <w:fldChar w:fldCharType="end"/>
        </w:r>
      </w:hyperlink>
    </w:p>
    <w:p>
      <w:pPr>
        <w:pStyle w:val="TOC2"/>
        <w:tabs>
          <w:tab w:val="right" w:leader="dot" w:pos="8306"/>
        </w:tabs>
      </w:pPr>
      <w:hyperlink w:anchor="_Toc7357" w:history="1">
        <w:r>
          <w:rPr>
            <w:rFonts w:ascii="仿宋" w:eastAsia="仿宋" w:hAnsi="仿宋" w:cs="仿宋" w:hint="eastAsia"/>
            <w:lang w:eastAsia="zh-CN"/>
          </w:rPr>
          <w:t>(二)、培训与发展计划</w:t>
        </w:r>
        <w:r>
          <w:tab/>
        </w:r>
        <w:r>
          <w:fldChar w:fldCharType="begin"/>
        </w:r>
        <w:r>
          <w:instrText xml:space="preserve"> PAGEREF _Toc7357 \h </w:instrText>
        </w:r>
        <w:r>
          <w:fldChar w:fldCharType="separate"/>
        </w:r>
        <w:r>
          <w:t>20</w:t>
        </w:r>
        <w:r>
          <w:fldChar w:fldCharType="end"/>
        </w:r>
      </w:hyperlink>
    </w:p>
    <w:p>
      <w:pPr>
        <w:pStyle w:val="TOC1"/>
        <w:tabs>
          <w:tab w:val="right" w:leader="dot" w:pos="8306"/>
        </w:tabs>
      </w:pPr>
      <w:hyperlink w:anchor="_Toc7180" w:history="1">
        <w:r>
          <w:rPr>
            <w:rFonts w:ascii="仿宋" w:eastAsia="仿宋" w:hAnsi="仿宋" w:cs="仿宋" w:hint="eastAsia"/>
            <w:lang w:eastAsia="zh-CN"/>
          </w:rPr>
          <w:t>八、学术圈项目环境影响分析</w:t>
        </w:r>
        <w:r>
          <w:tab/>
        </w:r>
        <w:r>
          <w:fldChar w:fldCharType="begin"/>
        </w:r>
        <w:r>
          <w:instrText xml:space="preserve"> PAGEREF _Toc7180 \h </w:instrText>
        </w:r>
        <w:r>
          <w:fldChar w:fldCharType="separate"/>
        </w:r>
        <w:r>
          <w:t>21</w:t>
        </w:r>
        <w:r>
          <w:fldChar w:fldCharType="end"/>
        </w:r>
      </w:hyperlink>
    </w:p>
    <w:p>
      <w:pPr>
        <w:pStyle w:val="TOC2"/>
        <w:tabs>
          <w:tab w:val="right" w:leader="dot" w:pos="8306"/>
        </w:tabs>
      </w:pPr>
      <w:hyperlink w:anchor="_Toc28347" w:history="1">
        <w:r>
          <w:rPr>
            <w:rFonts w:ascii="仿宋" w:eastAsia="仿宋" w:hAnsi="仿宋" w:cs="仿宋" w:hint="eastAsia"/>
            <w:lang w:eastAsia="zh-CN"/>
          </w:rPr>
          <w:t>(一)、建设区域环境质量现状</w:t>
        </w:r>
        <w:r>
          <w:tab/>
        </w:r>
        <w:r>
          <w:fldChar w:fldCharType="begin"/>
        </w:r>
        <w:r>
          <w:instrText xml:space="preserve"> PAGEREF _Toc28347 \h </w:instrText>
        </w:r>
        <w:r>
          <w:fldChar w:fldCharType="separate"/>
        </w:r>
        <w:r>
          <w:t>21</w:t>
        </w:r>
        <w:r>
          <w:fldChar w:fldCharType="end"/>
        </w:r>
      </w:hyperlink>
    </w:p>
    <w:p>
      <w:pPr>
        <w:pStyle w:val="TOC2"/>
        <w:tabs>
          <w:tab w:val="right" w:leader="dot" w:pos="8306"/>
        </w:tabs>
      </w:pPr>
      <w:hyperlink w:anchor="_Toc1163" w:history="1">
        <w:r>
          <w:rPr>
            <w:rFonts w:ascii="仿宋" w:eastAsia="仿宋" w:hAnsi="仿宋" w:cs="仿宋" w:hint="eastAsia"/>
            <w:lang w:eastAsia="zh-CN"/>
          </w:rPr>
          <w:t>(二)、建设期环境保护</w:t>
        </w:r>
        <w:r>
          <w:tab/>
        </w:r>
        <w:r>
          <w:fldChar w:fldCharType="begin"/>
        </w:r>
        <w:r>
          <w:instrText xml:space="preserve"> PAGEREF _Toc1163 \h </w:instrText>
        </w:r>
        <w:r>
          <w:fldChar w:fldCharType="separate"/>
        </w:r>
        <w:r>
          <w:t>22</w:t>
        </w:r>
        <w:r>
          <w:fldChar w:fldCharType="end"/>
        </w:r>
      </w:hyperlink>
    </w:p>
    <w:p>
      <w:pPr>
        <w:pStyle w:val="TOC2"/>
        <w:tabs>
          <w:tab w:val="right" w:leader="dot" w:pos="8306"/>
        </w:tabs>
      </w:pPr>
      <w:hyperlink w:anchor="_Toc23160" w:history="1">
        <w:r>
          <w:rPr>
            <w:rFonts w:ascii="仿宋" w:eastAsia="仿宋" w:hAnsi="仿宋" w:cs="仿宋" w:hint="eastAsia"/>
            <w:lang w:eastAsia="zh-CN"/>
          </w:rPr>
          <w:t>(三)、运营期环境保护</w:t>
        </w:r>
        <w:r>
          <w:tab/>
        </w:r>
        <w:r>
          <w:fldChar w:fldCharType="begin"/>
        </w:r>
        <w:r>
          <w:instrText xml:space="preserve"> PAGEREF _Toc23160 \h </w:instrText>
        </w:r>
        <w:r>
          <w:fldChar w:fldCharType="separate"/>
        </w:r>
        <w:r>
          <w:t>24</w:t>
        </w:r>
        <w:r>
          <w:fldChar w:fldCharType="end"/>
        </w:r>
      </w:hyperlink>
    </w:p>
    <w:p>
      <w:pPr>
        <w:pStyle w:val="TOC2"/>
        <w:tabs>
          <w:tab w:val="right" w:leader="dot" w:pos="8306"/>
        </w:tabs>
      </w:pPr>
      <w:hyperlink w:anchor="_Toc4041" w:history="1">
        <w:r>
          <w:rPr>
            <w:rFonts w:ascii="仿宋" w:eastAsia="仿宋" w:hAnsi="仿宋" w:cs="仿宋" w:hint="eastAsia"/>
            <w:lang w:eastAsia="zh-CN"/>
          </w:rPr>
          <w:t>(四)、学术圈项目建设对区域经济的影响</w:t>
        </w:r>
        <w:r>
          <w:tab/>
        </w:r>
        <w:r>
          <w:fldChar w:fldCharType="begin"/>
        </w:r>
        <w:r>
          <w:instrText xml:space="preserve"> PAGEREF _Toc4041 \h </w:instrText>
        </w:r>
        <w:r>
          <w:fldChar w:fldCharType="separate"/>
        </w:r>
        <w:r>
          <w:t>25</w:t>
        </w:r>
        <w:r>
          <w:fldChar w:fldCharType="end"/>
        </w:r>
      </w:hyperlink>
    </w:p>
    <w:p>
      <w:pPr>
        <w:pStyle w:val="TOC2"/>
        <w:tabs>
          <w:tab w:val="right" w:leader="dot" w:pos="8306"/>
        </w:tabs>
      </w:pPr>
      <w:hyperlink w:anchor="_Toc4863" w:history="1">
        <w:r>
          <w:rPr>
            <w:rFonts w:ascii="仿宋" w:eastAsia="仿宋" w:hAnsi="仿宋" w:cs="仿宋" w:hint="eastAsia"/>
            <w:lang w:eastAsia="zh-CN"/>
          </w:rPr>
          <w:t>(五)、废弃物处理</w:t>
        </w:r>
        <w:r>
          <w:tab/>
        </w:r>
        <w:r>
          <w:fldChar w:fldCharType="begin"/>
        </w:r>
        <w:r>
          <w:instrText xml:space="preserve"> PAGEREF _Toc4863 \h </w:instrText>
        </w:r>
        <w:r>
          <w:fldChar w:fldCharType="separate"/>
        </w:r>
        <w:r>
          <w:t>27</w:t>
        </w:r>
        <w:r>
          <w:fldChar w:fldCharType="end"/>
        </w:r>
      </w:hyperlink>
    </w:p>
    <w:p>
      <w:pPr>
        <w:pStyle w:val="TOC2"/>
        <w:tabs>
          <w:tab w:val="right" w:leader="dot" w:pos="8306"/>
        </w:tabs>
      </w:pPr>
      <w:hyperlink w:anchor="_Toc1677" w:history="1">
        <w:r>
          <w:rPr>
            <w:rFonts w:ascii="仿宋" w:eastAsia="仿宋" w:hAnsi="仿宋" w:cs="仿宋" w:hint="eastAsia"/>
            <w:lang w:eastAsia="zh-CN"/>
          </w:rPr>
          <w:t>(六)、特殊环境影响分析</w:t>
        </w:r>
        <w:r>
          <w:tab/>
        </w:r>
        <w:r>
          <w:fldChar w:fldCharType="begin"/>
        </w:r>
        <w:r>
          <w:instrText xml:space="preserve"> PAGEREF _Toc1677 \h </w:instrText>
        </w:r>
        <w:r>
          <w:fldChar w:fldCharType="separate"/>
        </w:r>
        <w:r>
          <w:t>28</w:t>
        </w:r>
        <w:r>
          <w:fldChar w:fldCharType="end"/>
        </w:r>
      </w:hyperlink>
    </w:p>
    <w:p>
      <w:pPr>
        <w:pStyle w:val="TOC2"/>
        <w:tabs>
          <w:tab w:val="right" w:leader="dot" w:pos="8306"/>
        </w:tabs>
      </w:pPr>
      <w:hyperlink w:anchor="_Toc16445" w:history="1">
        <w:r>
          <w:rPr>
            <w:rFonts w:ascii="仿宋" w:eastAsia="仿宋" w:hAnsi="仿宋" w:cs="仿宋" w:hint="eastAsia"/>
            <w:lang w:eastAsia="zh-CN"/>
          </w:rPr>
          <w:t>(七)、清洁生产</w:t>
        </w:r>
        <w:r>
          <w:tab/>
        </w:r>
        <w:r>
          <w:fldChar w:fldCharType="begin"/>
        </w:r>
        <w:r>
          <w:instrText xml:space="preserve"> PAGEREF _Toc16445 \h </w:instrText>
        </w:r>
        <w:r>
          <w:fldChar w:fldCharType="separate"/>
        </w:r>
        <w:r>
          <w:t>29</w:t>
        </w:r>
        <w:r>
          <w:fldChar w:fldCharType="end"/>
        </w:r>
      </w:hyperlink>
    </w:p>
    <w:p>
      <w:pPr>
        <w:pStyle w:val="TOC2"/>
        <w:tabs>
          <w:tab w:val="right" w:leader="dot" w:pos="8306"/>
        </w:tabs>
      </w:pPr>
      <w:hyperlink w:anchor="_Toc29266" w:history="1">
        <w:r>
          <w:rPr>
            <w:rFonts w:ascii="仿宋" w:eastAsia="仿宋" w:hAnsi="仿宋" w:cs="仿宋" w:hint="eastAsia"/>
            <w:lang w:eastAsia="zh-CN"/>
          </w:rPr>
          <w:t>(八)、环境保护综合评价</w:t>
        </w:r>
        <w:r>
          <w:tab/>
        </w:r>
        <w:r>
          <w:fldChar w:fldCharType="begin"/>
        </w:r>
        <w:r>
          <w:instrText xml:space="preserve"> PAGEREF _Toc29266 \h </w:instrText>
        </w:r>
        <w:r>
          <w:fldChar w:fldCharType="separate"/>
        </w:r>
        <w:r>
          <w:t>30</w:t>
        </w:r>
        <w:r>
          <w:fldChar w:fldCharType="end"/>
        </w:r>
      </w:hyperlink>
    </w:p>
    <w:p>
      <w:pPr>
        <w:pStyle w:val="TOC1"/>
        <w:tabs>
          <w:tab w:val="right" w:leader="dot" w:pos="8306"/>
        </w:tabs>
      </w:pPr>
      <w:hyperlink w:anchor="_Toc10776" w:history="1">
        <w:r>
          <w:rPr>
            <w:rFonts w:ascii="仿宋" w:eastAsia="仿宋" w:hAnsi="仿宋" w:cs="仿宋" w:hint="eastAsia"/>
            <w:lang w:eastAsia="zh-CN"/>
          </w:rPr>
          <w:t>九、学术圈项目人力资源管理</w:t>
        </w:r>
        <w:r>
          <w:tab/>
        </w:r>
        <w:r>
          <w:fldChar w:fldCharType="begin"/>
        </w:r>
        <w:r>
          <w:instrText xml:space="preserve"> PAGEREF _Toc10776 \h </w:instrText>
        </w:r>
        <w:r>
          <w:fldChar w:fldCharType="separate"/>
        </w:r>
        <w:r>
          <w:t>31</w:t>
        </w:r>
        <w:r>
          <w:fldChar w:fldCharType="end"/>
        </w:r>
      </w:hyperlink>
    </w:p>
    <w:p>
      <w:pPr>
        <w:pStyle w:val="TOC2"/>
        <w:tabs>
          <w:tab w:val="right" w:leader="dot" w:pos="8306"/>
        </w:tabs>
      </w:pPr>
      <w:hyperlink w:anchor="_Toc5738" w:history="1">
        <w:r>
          <w:rPr>
            <w:rFonts w:ascii="仿宋" w:eastAsia="仿宋" w:hAnsi="仿宋" w:cs="仿宋" w:hint="eastAsia"/>
            <w:lang w:eastAsia="zh-CN"/>
          </w:rPr>
          <w:t>(一)、建立健全的预算管理制度</w:t>
        </w:r>
        <w:r>
          <w:tab/>
        </w:r>
        <w:r>
          <w:fldChar w:fldCharType="begin"/>
        </w:r>
        <w:r>
          <w:instrText xml:space="preserve"> PAGEREF _Toc5738 \h </w:instrText>
        </w:r>
        <w:r>
          <w:fldChar w:fldCharType="separate"/>
        </w:r>
        <w:r>
          <w:t>31</w:t>
        </w:r>
        <w:r>
          <w:fldChar w:fldCharType="end"/>
        </w:r>
      </w:hyperlink>
    </w:p>
    <w:p>
      <w:pPr>
        <w:pStyle w:val="TOC2"/>
        <w:tabs>
          <w:tab w:val="right" w:leader="dot" w:pos="8306"/>
        </w:tabs>
      </w:pPr>
      <w:hyperlink w:anchor="_Toc23925" w:history="1">
        <w:r>
          <w:rPr>
            <w:rFonts w:ascii="仿宋" w:eastAsia="仿宋" w:hAnsi="仿宋" w:cs="仿宋" w:hint="eastAsia"/>
            <w:lang w:eastAsia="zh-CN"/>
          </w:rPr>
          <w:t>(二)、加强资金流动监控</w:t>
        </w:r>
        <w:r>
          <w:tab/>
        </w:r>
        <w:r>
          <w:fldChar w:fldCharType="begin"/>
        </w:r>
        <w:r>
          <w:instrText xml:space="preserve"> PAGEREF _Toc23925 \h </w:instrText>
        </w:r>
        <w:r>
          <w:fldChar w:fldCharType="separate"/>
        </w:r>
        <w:r>
          <w:t>33</w:t>
        </w:r>
        <w:r>
          <w:fldChar w:fldCharType="end"/>
        </w:r>
      </w:hyperlink>
    </w:p>
    <w:p>
      <w:pPr>
        <w:pStyle w:val="TOC2"/>
        <w:tabs>
          <w:tab w:val="right" w:leader="dot" w:pos="8306"/>
        </w:tabs>
      </w:pPr>
      <w:hyperlink w:anchor="_Toc20353" w:history="1">
        <w:r>
          <w:rPr>
            <w:rFonts w:ascii="仿宋" w:eastAsia="仿宋" w:hAnsi="仿宋" w:cs="仿宋" w:hint="eastAsia"/>
            <w:lang w:eastAsia="zh-CN"/>
          </w:rPr>
          <w:t>(三)、制定完善的风险控制机制</w:t>
        </w:r>
        <w:r>
          <w:tab/>
        </w:r>
        <w:r>
          <w:fldChar w:fldCharType="begin"/>
        </w:r>
        <w:r>
          <w:instrText xml:space="preserve"> PAGEREF _Toc20353 \h </w:instrText>
        </w:r>
        <w:r>
          <w:fldChar w:fldCharType="separate"/>
        </w:r>
        <w:r>
          <w:t>34</w:t>
        </w:r>
        <w:r>
          <w:fldChar w:fldCharType="end"/>
        </w:r>
      </w:hyperlink>
    </w:p>
    <w:p>
      <w:pPr>
        <w:pStyle w:val="TOC2"/>
        <w:tabs>
          <w:tab w:val="right" w:leader="dot" w:pos="8306"/>
        </w:tabs>
      </w:pPr>
      <w:hyperlink w:anchor="_Toc8773" w:history="1">
        <w:r>
          <w:rPr>
            <w:rFonts w:ascii="仿宋" w:eastAsia="仿宋" w:hAnsi="仿宋" w:cs="仿宋" w:hint="eastAsia"/>
            <w:lang w:eastAsia="zh-CN"/>
          </w:rPr>
          <w:t>(四)、优化成本管理</w:t>
        </w:r>
        <w:r>
          <w:tab/>
        </w:r>
        <w:r>
          <w:fldChar w:fldCharType="begin"/>
        </w:r>
        <w:r>
          <w:instrText xml:space="preserve"> PAGEREF _Toc8773 \h </w:instrText>
        </w:r>
        <w:r>
          <w:fldChar w:fldCharType="separate"/>
        </w:r>
        <w:r>
          <w:t>35</w:t>
        </w:r>
        <w:r>
          <w:fldChar w:fldCharType="end"/>
        </w:r>
      </w:hyperlink>
    </w:p>
    <w:p>
      <w:pPr>
        <w:pStyle w:val="TOC1"/>
        <w:tabs>
          <w:tab w:val="right" w:leader="dot" w:pos="8306"/>
        </w:tabs>
      </w:pPr>
      <w:hyperlink w:anchor="_Toc29677" w:history="1">
        <w:r>
          <w:rPr>
            <w:rFonts w:ascii="仿宋" w:eastAsia="仿宋" w:hAnsi="仿宋" w:cs="仿宋" w:hint="eastAsia"/>
            <w:lang w:eastAsia="zh-CN"/>
          </w:rPr>
          <w:t>十、学术圈项目财务管理</w:t>
        </w:r>
        <w:r>
          <w:tab/>
        </w:r>
        <w:r>
          <w:fldChar w:fldCharType="begin"/>
        </w:r>
        <w:r>
          <w:instrText xml:space="preserve"> PAGEREF _Toc29677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5" w:history="1">
        <w:r>
          <w:rPr>
            <w:rFonts w:ascii="仿宋" w:eastAsia="仿宋" w:hAnsi="仿宋" w:cs="仿宋" w:hint="eastAsia"/>
            <w:lang w:eastAsia="zh-CN"/>
          </w:rPr>
          <w:t>(一)、资金需求大</w:t>
        </w:r>
        <w:r>
          <w:tab/>
        </w:r>
        <w:r>
          <w:fldChar w:fldCharType="begin"/>
        </w:r>
        <w:r>
          <w:instrText xml:space="preserve"> PAGEREF _Toc4875 \h </w:instrText>
        </w:r>
        <w:r>
          <w:fldChar w:fldCharType="separate"/>
        </w:r>
        <w:r>
          <w:t>37</w:t>
        </w:r>
        <w:r>
          <w:fldChar w:fldCharType="end"/>
        </w:r>
      </w:hyperlink>
    </w:p>
    <w:p>
      <w:pPr>
        <w:pStyle w:val="TOC2"/>
        <w:tabs>
          <w:tab w:val="right" w:leader="dot" w:pos="8306"/>
        </w:tabs>
      </w:pPr>
      <w:hyperlink w:anchor="_Toc25506" w:history="1">
        <w:r>
          <w:rPr>
            <w:rFonts w:ascii="仿宋" w:eastAsia="仿宋" w:hAnsi="仿宋" w:cs="仿宋" w:hint="eastAsia"/>
            <w:lang w:eastAsia="zh-CN"/>
          </w:rPr>
          <w:t>(二)、研发周期长</w:t>
        </w:r>
        <w:r>
          <w:tab/>
        </w:r>
        <w:r>
          <w:fldChar w:fldCharType="begin"/>
        </w:r>
        <w:r>
          <w:instrText xml:space="preserve"> PAGEREF _Toc25506 \h </w:instrText>
        </w:r>
        <w:r>
          <w:fldChar w:fldCharType="separate"/>
        </w:r>
        <w:r>
          <w:t>38</w:t>
        </w:r>
        <w:r>
          <w:fldChar w:fldCharType="end"/>
        </w:r>
      </w:hyperlink>
    </w:p>
    <w:p>
      <w:pPr>
        <w:pStyle w:val="TOC2"/>
        <w:tabs>
          <w:tab w:val="right" w:leader="dot" w:pos="8306"/>
        </w:tabs>
      </w:pPr>
      <w:hyperlink w:anchor="_Toc27000" w:history="1">
        <w:r>
          <w:rPr>
            <w:rFonts w:ascii="仿宋" w:eastAsia="仿宋" w:hAnsi="仿宋" w:cs="仿宋" w:hint="eastAsia"/>
            <w:lang w:eastAsia="zh-CN"/>
          </w:rPr>
          <w:t>(三)、市场风险大</w:t>
        </w:r>
        <w:r>
          <w:tab/>
        </w:r>
        <w:r>
          <w:fldChar w:fldCharType="begin"/>
        </w:r>
        <w:r>
          <w:instrText xml:space="preserve"> PAGEREF _Toc27000 \h </w:instrText>
        </w:r>
        <w:r>
          <w:fldChar w:fldCharType="separate"/>
        </w:r>
        <w:r>
          <w:t>39</w:t>
        </w:r>
        <w:r>
          <w:fldChar w:fldCharType="end"/>
        </w:r>
      </w:hyperlink>
    </w:p>
    <w:p>
      <w:pPr>
        <w:pStyle w:val="TOC2"/>
        <w:tabs>
          <w:tab w:val="right" w:leader="dot" w:pos="8306"/>
        </w:tabs>
      </w:pPr>
      <w:hyperlink w:anchor="_Toc11476" w:history="1">
        <w:r>
          <w:rPr>
            <w:rFonts w:ascii="仿宋" w:eastAsia="仿宋" w:hAnsi="仿宋" w:cs="仿宋" w:hint="eastAsia"/>
            <w:lang w:eastAsia="zh-CN"/>
          </w:rPr>
          <w:t>(四)、利润率高</w:t>
        </w:r>
        <w:r>
          <w:tab/>
        </w:r>
        <w:r>
          <w:fldChar w:fldCharType="begin"/>
        </w:r>
        <w:r>
          <w:instrText xml:space="preserve"> PAGEREF _Toc11476 \h </w:instrText>
        </w:r>
        <w:r>
          <w:fldChar w:fldCharType="separate"/>
        </w:r>
        <w:r>
          <w:t>42</w:t>
        </w:r>
        <w:r>
          <w:fldChar w:fldCharType="end"/>
        </w:r>
      </w:hyperlink>
    </w:p>
    <w:p>
      <w:pPr>
        <w:pStyle w:val="TOC1"/>
        <w:tabs>
          <w:tab w:val="right" w:leader="dot" w:pos="8306"/>
        </w:tabs>
      </w:pPr>
      <w:hyperlink w:anchor="_Toc28950" w:history="1">
        <w:r>
          <w:rPr>
            <w:rFonts w:ascii="仿宋" w:eastAsia="仿宋" w:hAnsi="仿宋" w:cs="仿宋" w:hint="eastAsia"/>
            <w:lang w:eastAsia="zh-CN"/>
          </w:rPr>
          <w:t>十一、学术圈项目社会影响</w:t>
        </w:r>
        <w:r>
          <w:tab/>
        </w:r>
        <w:r>
          <w:fldChar w:fldCharType="begin"/>
        </w:r>
        <w:r>
          <w:instrText xml:space="preserve"> PAGEREF _Toc28950 \h </w:instrText>
        </w:r>
        <w:r>
          <w:fldChar w:fldCharType="separate"/>
        </w:r>
        <w:r>
          <w:t>44</w:t>
        </w:r>
        <w:r>
          <w:fldChar w:fldCharType="end"/>
        </w:r>
      </w:hyperlink>
    </w:p>
    <w:p>
      <w:pPr>
        <w:pStyle w:val="TOC2"/>
        <w:tabs>
          <w:tab w:val="right" w:leader="dot" w:pos="8306"/>
        </w:tabs>
      </w:pPr>
      <w:hyperlink w:anchor="_Toc4739" w:history="1">
        <w:r>
          <w:rPr>
            <w:rFonts w:ascii="仿宋" w:eastAsia="仿宋" w:hAnsi="仿宋" w:cs="仿宋" w:hint="eastAsia"/>
            <w:lang w:eastAsia="zh-CN"/>
          </w:rPr>
          <w:t>(一)、社会责任与义务</w:t>
        </w:r>
        <w:r>
          <w:tab/>
        </w:r>
        <w:r>
          <w:fldChar w:fldCharType="begin"/>
        </w:r>
        <w:r>
          <w:instrText xml:space="preserve"> PAGEREF _Toc4739 \h </w:instrText>
        </w:r>
        <w:r>
          <w:fldChar w:fldCharType="separate"/>
        </w:r>
        <w:r>
          <w:t>44</w:t>
        </w:r>
        <w:r>
          <w:fldChar w:fldCharType="end"/>
        </w:r>
      </w:hyperlink>
    </w:p>
    <w:p>
      <w:pPr>
        <w:pStyle w:val="TOC2"/>
        <w:tabs>
          <w:tab w:val="right" w:leader="dot" w:pos="8306"/>
        </w:tabs>
      </w:pPr>
      <w:hyperlink w:anchor="_Toc22549" w:history="1">
        <w:r>
          <w:rPr>
            <w:rFonts w:ascii="仿宋" w:eastAsia="仿宋" w:hAnsi="仿宋" w:cs="仿宋" w:hint="eastAsia"/>
            <w:lang w:eastAsia="zh-CN"/>
          </w:rPr>
          <w:t>(二)、社会参与与沟通</w:t>
        </w:r>
        <w:r>
          <w:tab/>
        </w:r>
        <w:r>
          <w:fldChar w:fldCharType="begin"/>
        </w:r>
        <w:r>
          <w:instrText xml:space="preserve"> PAGEREF _Toc22549 \h </w:instrText>
        </w:r>
        <w:r>
          <w:fldChar w:fldCharType="separate"/>
        </w:r>
        <w:r>
          <w:t>44</w:t>
        </w:r>
        <w:r>
          <w:fldChar w:fldCharType="end"/>
        </w:r>
      </w:hyperlink>
    </w:p>
    <w:p>
      <w:pPr>
        <w:pStyle w:val="TOC1"/>
        <w:tabs>
          <w:tab w:val="right" w:leader="dot" w:pos="8306"/>
        </w:tabs>
      </w:pPr>
      <w:hyperlink w:anchor="_Toc27779" w:history="1">
        <w:r>
          <w:rPr>
            <w:rFonts w:ascii="仿宋" w:eastAsia="仿宋" w:hAnsi="仿宋" w:cs="仿宋" w:hint="eastAsia"/>
            <w:lang w:eastAsia="zh-CN"/>
          </w:rPr>
          <w:t>十二、学术圈项目投资规划</w:t>
        </w:r>
        <w:r>
          <w:tab/>
        </w:r>
        <w:r>
          <w:fldChar w:fldCharType="begin"/>
        </w:r>
        <w:r>
          <w:instrText xml:space="preserve"> PAGEREF _Toc27779 \h </w:instrText>
        </w:r>
        <w:r>
          <w:fldChar w:fldCharType="separate"/>
        </w:r>
        <w:r>
          <w:t>45</w:t>
        </w:r>
        <w:r>
          <w:fldChar w:fldCharType="end"/>
        </w:r>
      </w:hyperlink>
    </w:p>
    <w:p>
      <w:pPr>
        <w:pStyle w:val="TOC2"/>
        <w:tabs>
          <w:tab w:val="right" w:leader="dot" w:pos="8306"/>
        </w:tabs>
      </w:pPr>
      <w:hyperlink w:anchor="_Toc6072" w:history="1">
        <w:r>
          <w:rPr>
            <w:rFonts w:ascii="仿宋" w:eastAsia="仿宋" w:hAnsi="仿宋" w:cs="仿宋" w:hint="eastAsia"/>
            <w:lang w:eastAsia="zh-CN"/>
          </w:rPr>
          <w:t>(一)、学术圈项目总投资估算</w:t>
        </w:r>
        <w:r>
          <w:tab/>
        </w:r>
        <w:r>
          <w:fldChar w:fldCharType="begin"/>
        </w:r>
        <w:r>
          <w:instrText xml:space="preserve"> PAGEREF _Toc6072 \h </w:instrText>
        </w:r>
        <w:r>
          <w:fldChar w:fldCharType="separate"/>
        </w:r>
        <w:r>
          <w:t>45</w:t>
        </w:r>
        <w:r>
          <w:fldChar w:fldCharType="end"/>
        </w:r>
      </w:hyperlink>
    </w:p>
    <w:p>
      <w:pPr>
        <w:pStyle w:val="TOC2"/>
        <w:tabs>
          <w:tab w:val="right" w:leader="dot" w:pos="8306"/>
        </w:tabs>
      </w:pPr>
      <w:hyperlink w:anchor="_Toc21706" w:history="1">
        <w:r>
          <w:rPr>
            <w:rFonts w:ascii="仿宋" w:eastAsia="仿宋" w:hAnsi="仿宋" w:cs="仿宋" w:hint="eastAsia"/>
            <w:lang w:eastAsia="zh-CN"/>
          </w:rPr>
          <w:t>(二)、资金筹措</w:t>
        </w:r>
        <w:r>
          <w:tab/>
        </w:r>
        <w:r>
          <w:fldChar w:fldCharType="begin"/>
        </w:r>
        <w:r>
          <w:instrText xml:space="preserve"> PAGEREF _Toc21706 \h </w:instrText>
        </w:r>
        <w:r>
          <w:fldChar w:fldCharType="separate"/>
        </w:r>
        <w:r>
          <w:t>47</w:t>
        </w:r>
        <w:r>
          <w:fldChar w:fldCharType="end"/>
        </w:r>
      </w:hyperlink>
    </w:p>
    <w:p>
      <w:pPr>
        <w:pStyle w:val="TOC1"/>
        <w:tabs>
          <w:tab w:val="right" w:leader="dot" w:pos="8306"/>
        </w:tabs>
      </w:pPr>
      <w:hyperlink w:anchor="_Toc14582" w:history="1">
        <w:r>
          <w:rPr>
            <w:rFonts w:ascii="仿宋" w:eastAsia="仿宋" w:hAnsi="仿宋" w:cs="仿宋" w:hint="eastAsia"/>
            <w:lang w:eastAsia="zh-CN"/>
          </w:rPr>
          <w:t>十三、学术圈项目治理与监督</w:t>
        </w:r>
        <w:r>
          <w:tab/>
        </w:r>
        <w:r>
          <w:fldChar w:fldCharType="begin"/>
        </w:r>
        <w:r>
          <w:instrText xml:space="preserve"> PAGEREF _Toc14582 \h </w:instrText>
        </w:r>
        <w:r>
          <w:fldChar w:fldCharType="separate"/>
        </w:r>
        <w:r>
          <w:t>47</w:t>
        </w:r>
        <w:r>
          <w:fldChar w:fldCharType="end"/>
        </w:r>
      </w:hyperlink>
    </w:p>
    <w:p>
      <w:pPr>
        <w:pStyle w:val="TOC2"/>
        <w:tabs>
          <w:tab w:val="right" w:leader="dot" w:pos="8306"/>
        </w:tabs>
      </w:pPr>
      <w:hyperlink w:anchor="_Toc29690" w:history="1">
        <w:r>
          <w:rPr>
            <w:rFonts w:ascii="仿宋" w:eastAsia="仿宋" w:hAnsi="仿宋" w:cs="仿宋" w:hint="eastAsia"/>
            <w:lang w:eastAsia="zh-CN"/>
          </w:rPr>
          <w:t>(一)、学术圈项目治理结构</w:t>
        </w:r>
        <w:r>
          <w:tab/>
        </w:r>
        <w:r>
          <w:fldChar w:fldCharType="begin"/>
        </w:r>
        <w:r>
          <w:instrText xml:space="preserve"> PAGEREF _Toc29690 \h </w:instrText>
        </w:r>
        <w:r>
          <w:fldChar w:fldCharType="separate"/>
        </w:r>
        <w:r>
          <w:t>47</w:t>
        </w:r>
        <w:r>
          <w:fldChar w:fldCharType="end"/>
        </w:r>
      </w:hyperlink>
    </w:p>
    <w:p>
      <w:pPr>
        <w:pStyle w:val="TOC2"/>
        <w:tabs>
          <w:tab w:val="right" w:leader="dot" w:pos="8306"/>
        </w:tabs>
      </w:pPr>
      <w:hyperlink w:anchor="_Toc8005" w:history="1">
        <w:r>
          <w:rPr>
            <w:rFonts w:ascii="仿宋" w:eastAsia="仿宋" w:hAnsi="仿宋" w:cs="仿宋" w:hint="eastAsia"/>
            <w:lang w:eastAsia="zh-CN"/>
          </w:rPr>
          <w:t>(二)、监督与审计</w:t>
        </w:r>
        <w:r>
          <w:tab/>
        </w:r>
        <w:r>
          <w:fldChar w:fldCharType="begin"/>
        </w:r>
        <w:r>
          <w:instrText xml:space="preserve"> PAGEREF _Toc8005 \h </w:instrText>
        </w:r>
        <w:r>
          <w:fldChar w:fldCharType="separate"/>
        </w:r>
        <w:r>
          <w:t>49</w:t>
        </w:r>
        <w:r>
          <w:fldChar w:fldCharType="end"/>
        </w:r>
      </w:hyperlink>
    </w:p>
    <w:p>
      <w:pPr>
        <w:pStyle w:val="TOC1"/>
        <w:tabs>
          <w:tab w:val="right" w:leader="dot" w:pos="8306"/>
        </w:tabs>
      </w:pPr>
      <w:hyperlink w:anchor="_Toc3979" w:history="1">
        <w:r>
          <w:rPr>
            <w:rFonts w:ascii="仿宋" w:eastAsia="仿宋" w:hAnsi="仿宋" w:cs="仿宋" w:hint="eastAsia"/>
            <w:lang w:eastAsia="zh-CN"/>
          </w:rPr>
          <w:t>十四、学术圈项目工程方案分析</w:t>
        </w:r>
        <w:r>
          <w:tab/>
        </w:r>
        <w:r>
          <w:fldChar w:fldCharType="begin"/>
        </w:r>
        <w:r>
          <w:instrText xml:space="preserve"> PAGEREF _Toc3979 \h </w:instrText>
        </w:r>
        <w:r>
          <w:fldChar w:fldCharType="separate"/>
        </w:r>
        <w:r>
          <w:t>50</w:t>
        </w:r>
        <w:r>
          <w:fldChar w:fldCharType="end"/>
        </w:r>
      </w:hyperlink>
    </w:p>
    <w:p>
      <w:pPr>
        <w:pStyle w:val="TOC2"/>
        <w:tabs>
          <w:tab w:val="right" w:leader="dot" w:pos="8306"/>
        </w:tabs>
      </w:pPr>
      <w:hyperlink w:anchor="_Toc4786" w:history="1">
        <w:r>
          <w:rPr>
            <w:rFonts w:ascii="仿宋" w:eastAsia="仿宋" w:hAnsi="仿宋" w:cs="仿宋" w:hint="eastAsia"/>
            <w:lang w:eastAsia="zh-CN"/>
          </w:rPr>
          <w:t>(一)、建筑工程设计原则</w:t>
        </w:r>
        <w:r>
          <w:tab/>
        </w:r>
        <w:r>
          <w:fldChar w:fldCharType="begin"/>
        </w:r>
        <w:r>
          <w:instrText xml:space="preserve"> PAGEREF _Toc4786 \h </w:instrText>
        </w:r>
        <w:r>
          <w:fldChar w:fldCharType="separate"/>
        </w:r>
        <w:r>
          <w:t>50</w:t>
        </w:r>
        <w:r>
          <w:fldChar w:fldCharType="end"/>
        </w:r>
      </w:hyperlink>
    </w:p>
    <w:p>
      <w:pPr>
        <w:pStyle w:val="TOC2"/>
        <w:tabs>
          <w:tab w:val="right" w:leader="dot" w:pos="8306"/>
        </w:tabs>
      </w:pPr>
      <w:hyperlink w:anchor="_Toc19973" w:history="1">
        <w:r>
          <w:rPr>
            <w:rFonts w:ascii="仿宋" w:eastAsia="仿宋" w:hAnsi="仿宋" w:cs="仿宋" w:hint="eastAsia"/>
            <w:lang w:eastAsia="zh-CN"/>
          </w:rPr>
          <w:t>(二)、土建工程建设指标</w:t>
        </w:r>
        <w:r>
          <w:tab/>
        </w:r>
        <w:r>
          <w:fldChar w:fldCharType="begin"/>
        </w:r>
        <w:r>
          <w:instrText xml:space="preserve"> PAGEREF _Toc19973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87"/>
      <w:r>
        <w:rPr>
          <w:rFonts w:ascii="仿宋" w:eastAsia="仿宋" w:hAnsi="仿宋" w:cs="仿宋" w:hint="eastAsia"/>
          <w:sz w:val="28"/>
          <w:lang w:eastAsia="zh-CN"/>
        </w:rPr>
        <w:t>一、学术圈项目建设单位说明</w:t>
      </w:r>
      <w:bookmarkEnd w:id="2"/>
    </w:p>
    <w:p>
      <w:pPr>
        <w:pStyle w:val="Heading2"/>
        <w:rPr>
          <w:rFonts w:ascii="仿宋" w:eastAsia="仿宋" w:hAnsi="仿宋" w:cs="仿宋" w:hint="eastAsia"/>
          <w:lang w:eastAsia="zh-CN"/>
        </w:rPr>
      </w:pPr>
      <w:bookmarkStart w:id="3" w:name="_Toc19387"/>
      <w:r>
        <w:rPr>
          <w:rFonts w:ascii="仿宋" w:eastAsia="仿宋" w:hAnsi="仿宋" w:cs="仿宋" w:hint="eastAsia"/>
          <w:lang w:eastAsia="zh-CN"/>
        </w:rPr>
        <w:t>(一)、学术圈项目承办单位基本情况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1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术圈项目承办单位的XXXX，我们着眼于实现可持续的经济效益。通过技术创新和解决方案的提供，公司预计在学术圈项目执行期间将获得可观的收入增长。这一收入来源主要包括学术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同时，我们注重成本控制和效率提升，以确保学术圈项目的可持续盈利。透过精细的管理和资源优化，公司期望实现学术圈项目利润最大化。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学术圈项目实施进行全面的投资评估，包括学术圈项目启动阶段的资金投入和后续运营成本。通过对学术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学术圈项目实施过程中具备足够的资金流动性，公司将进行详尽的现金流分析。这包括资金需求的合理预测、学术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98"/>
      <w:r>
        <w:rPr>
          <w:rFonts w:ascii="仿宋" w:eastAsia="仿宋" w:hAnsi="仿宋" w:cs="仿宋" w:hint="eastAsia"/>
          <w:sz w:val="28"/>
          <w:lang w:eastAsia="zh-CN"/>
        </w:rPr>
        <w:t>二、学术圈项目概论</w:t>
      </w:r>
      <w:bookmarkEnd w:id="5"/>
    </w:p>
    <w:p>
      <w:pPr>
        <w:pStyle w:val="Heading2"/>
        <w:rPr>
          <w:rFonts w:ascii="仿宋" w:eastAsia="仿宋" w:hAnsi="仿宋" w:cs="仿宋" w:hint="eastAsia"/>
          <w:lang w:eastAsia="zh-CN"/>
        </w:rPr>
      </w:pPr>
      <w:bookmarkStart w:id="6" w:name="_Toc7123"/>
      <w:r>
        <w:rPr>
          <w:rFonts w:ascii="仿宋" w:eastAsia="仿宋" w:hAnsi="仿宋" w:cs="仿宋" w:hint="eastAsia"/>
          <w:lang w:eastAsia="zh-CN"/>
        </w:rPr>
        <w:t>(一)、学术圈项目概况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起源追溯至对市场的深入洞察。市场的不断演变与变革为学术圈项目提供了难得的机遇。当前市场存在的需求缺口和变革的大环境共同构成了学术圈项目的背景。这个学术圈项目旨在充分利用市场机遇，填补行业中尚未满足的需求，为客户提供全新的解决方案。市场的变革和需求的增长使得这个学术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学术圈项目名称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正式命名为学术圈。这个名称不仅仅是一个标识，更代表了学术圈项目的核心理念和愿景。它蕴含着学术圈项目所要解决问题的关键字，具有强烈的表达和辨识度，为学术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学术圈项目目标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核心目标是提供一种全新、高效的解决方案，满足客户日益增长的需求。学术圈项目追求的不仅仅是满足市场需求，更是在市场中获得卓越的竞争优势。通过不断提升产品或服务的质量和创新水平，学术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学术圈项目范围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全面涵盖了产品研发、制造、市场推广和售后服务，确保从产品设计到最终用户体验的全方位关注。这一全面的学术圈项目范围是为了确保学术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学术圈项目时间表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学术圈项目计划在未来18个月内完成，包括研发、测试、市场试点和正式推出等不同阶段。这个时间表的合理设计是为了确保学术圈项目各个阶段的顺利推进，以便按时交付高质量的成果。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学术圈项目预算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学术圈项目总预算估算为XX百万美元，主要分配在研发、市场推广、人员培训和运营等方面。这一充足的预算为学术圈项目提供了充足的资源，确保学术圈项目在各个方面都能取得优异的表现。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学术圈项目风险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学术圈项目可能面临的风险包括市场接受度低、技术难题、竞争激烈等。学术圈项目团队已经制定了相应的风险应对计划，通过前瞻性的风险管理，确保学术圈项目在面对不确定性时能够迅速做出应对。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学术圈项目团队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学术圈项目汇聚了一支经验丰富、多领域专业素养的核心团队，确保学术圈项目在各个方面都能拥有高水平的执行力。团队的协同作战是学术圈项目成功的关键因素之一。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学术圈项目背景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学术圈项目的背景根植于市场对更高效、创新产品的渴望，同时也受到科技发展对行业格局的深刻改变的影响。这为学术圈项目提供了广阔的发展空间和市场需求。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学术圈项目现状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截至目前，学术圈项目已完成市场调研和技术验证，取得了初步的成功。这为学术圈项目在未来的发展奠定了坚实的基础，为更远大的目标打下了坚实的基石。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085"/>
      <w:r>
        <w:rPr>
          <w:rFonts w:ascii="仿宋" w:eastAsia="仿宋" w:hAnsi="仿宋" w:cs="仿宋" w:hint="eastAsia"/>
          <w:sz w:val="28"/>
          <w:lang w:eastAsia="zh-CN"/>
        </w:rPr>
        <w:t>(二)、学术圈项目目标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keyword》学术圈项目首要业务目标是在市场中占据有利地位，实现产品/服务的成功推广和销售。通过不断提升产品质量、创新性，学术圈项目追求成为行业中的领导者，赢得更多客户的青睐。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在科技迅速发展的时代，学术圈项目着眼于技术创新。通过持续的研发和技术升级，学术圈项目旨在推出更具创新性的产品或服务，以满足市场对新鲜、先进解决方案的需求。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为了建立可持续的客户关系，学术圈项目设定了客户满意度目标。通过提供卓越的产品质量和优质的客户服务，学术圈项目追求赢得客户的信任和忠诚度，确保他们的满意度达到行业领先水平。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学术圈项目注重社会责任和可持续发展。通过实施环保、社会责任学术圈项目，学术圈项目致力于在经济发展的同时保护环境，促进社会公平，实现可持续经营。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学术圈项目的团队是实现目标的核心驱动力。因此，学术圈项目设定了团队发展目标，包括提升团队成员的专业技能、培养领导力，以及搭建协同高效的团队工作氛围。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322"/>
      <w:r>
        <w:rPr>
          <w:rFonts w:ascii="仿宋" w:eastAsia="仿宋" w:hAnsi="仿宋" w:cs="仿宋" w:hint="eastAsia"/>
          <w:sz w:val="28"/>
          <w:lang w:eastAsia="zh-CN"/>
        </w:rPr>
        <w:t>(三)、学术圈项目提出的理由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学术圈项目提出的理由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提出源于对市场机遇的深刻洞察。当前市场中存在的需求缺口和行业发展趋势表明，有巨大的商业机会等待被开发。通过准确捕捉市场机遇，学术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理念基于对技术创新的信仰。通过持续的研发和技术投入，学术圈项目有望推出更具创新性的产品或服务。在科技飞速发展的当下，学术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提出是为了增强企业的行业竞争力。通过提升产品或服务的质量和独特性，学术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学术圈项目响应了消费者需求的变化。随着社会和科技的不断发展，消费者对产品和服务的需求也在发生变化。通过深入了解并及时回应消费者的新需求，学术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学术圈项目的提出是企业战略发展规划的一部分。在面对日益激烈的市场竞争和不断变化的商业环境中，学术圈项目作为企业战略的一环，旨在为企业开辟新的增长领域，巩固企业在行业中的地位。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学术圈项目的提出不仅仅是基于商业考量，还注重社会责任。通过推出环保、社会责任等方面的学术圈项目，学术圈企业可以在社会中树立积极形象，为社会做出积极贡献，实现经济效益和社会效益的双赢。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学术圈项目的提出反映了对利益相关者期望的关注。包括客户、员工、投资者等利益相关者在企业发展中都有着各自的期望，学术圈项目力求在满足这些期望的同时，取得更大的共赢。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105"/>
      <w:r>
        <w:rPr>
          <w:rFonts w:ascii="仿宋" w:eastAsia="仿宋" w:hAnsi="仿宋" w:cs="仿宋" w:hint="eastAsia"/>
          <w:sz w:val="28"/>
          <w:lang w:eastAsia="zh-CN"/>
        </w:rPr>
        <w:t>(四)、学术圈项目意义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在实施学术圈项目的过程中，我们不仅仅是在追逐商业成功，更是为企业和社会的多个层面创造了深远的意义。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学术圈项目的首要意义在于提升企业的市场竞争力。通过持续的创新和对产品质量的高标准要求，学术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术圈项目的推进将促使行业技术水平的提升。通过引入先进技术和创新性解决方案，学术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在社会层面，学术圈项目不仅创造了大量就业机会，提高了就业水平，还注重社会责任和环保。通过参与社会公益事业和推动环保学术圈项目，学术圈项目为社会贡献了一份力量，体现了企业对社会的积极回馈。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综合而言，学术圈项目意义重大，不仅推动了企业的发展，也为行业和社会的进步贡献了积极力量。这是一个全面而深刻的影响，将在未来产生可持续的正面效应。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301"/>
      <w:r>
        <w:rPr>
          <w:rFonts w:ascii="仿宋" w:eastAsia="仿宋" w:hAnsi="仿宋" w:cs="仿宋" w:hint="eastAsia"/>
          <w:sz w:val="28"/>
          <w:lang w:eastAsia="zh-CN"/>
        </w:rPr>
        <w:t>(五)、学术圈项目背景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在当今迅猛发展的商业环境中，学术圈项目的动因根植于对多方面因素的审慎考量。这个学术圈项目的提出并非孤立的决策，而是对企业所处背景深入思考的产物。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市场的不断演变是学术圈项目背后的首要原因。科技的迅速发展和全球市场的快速变化使得企业必须灵活应对。学术圈项目应运而生，旨在通过创新性的解决方案迎合市场的多变需求，赢得竞争中的先机。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竞争的激烈程度也是学术圈项目背景中不可忽视的一环。企业需要在激烈竞争中脱颖而出，为此，学术圈项目致力于打破常规，提供独特的价值主张，以吸引客户并确保市场份额的增长。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技术的迅速发展为企业带来了机遇与挑战。作为学术圈项目启动的背景之一，对新兴技术的应用将有助于提升企业的技术水平，使其在不断演进的商业环境中保持竞争优势。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此外，社会对企业责任的期望也在逐渐升高。学术圈项目充分融入了社会责任的理念，通过可持续经营和社会公益学术圈项目，企图为社会贡献一份力量，在商业成功的同时关注社会价值。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70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45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学术圈项目的主要产品是XXXX，预计年产值为XXX万元。这一产品在市场中占据着重要的地位，其广泛的应用范围使得该学术圈项目的市场前景非常广阔。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术圈项目的xxx产品作为重要的原材料之一，将在多个领域发挥关键作用。其在建筑、交通、能源等方面的广泛应用将为整个产业链提供强大的支持，形成产业协同效应。学术圈项目的年产值XXX万XXX万XXX万万元不仅反映了其在市场上的巨大潜力，更预示着它对国民经济的积极贡献。这种关联度高、涉及面广的产业关系，使得该学术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7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总征地面积为XXXX平方米，相当于约XX.XX亩，其中净用地面积为XXXX平方米，红线范围内相当于约XX.XX亩。这一用地规模充分考虑了学术圈项目的建设需求，保障了学术圈项目在合适的空间内得以充分发展。学术圈项目规划的总建筑面积为XXXX平方米，其中主体工程建设占XXXX平方米，计容建筑面积达XXXX平方米。预计建筑工程的投资将达到XXXX万元，为学术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计划购置的设备共计XXXX台（套），设备购置费用为XXXX万元。这一设备购置计划充分考虑到学术圈项目的生产需求和技术要求，确保了学术圈项目在生产运营中具备先进的技术装备和高效的生产能力。设备的合理配置将为学术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计划总投资为XXXX万元，预计年实现营业收入为XXXX万元。这一产能规模的设定旨在确保学术圈项目能够在投资与回报之间取得平衡，实现长期可持续的发展。学术圈项目的总投资充分考虑到各个方面的需求，包括用地建设、设备购置等多个环节，以确保学术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840"/>
      <w:r>
        <w:rPr>
          <w:rFonts w:ascii="仿宋" w:eastAsia="仿宋" w:hAnsi="仿宋" w:cs="仿宋" w:hint="eastAsia"/>
          <w:sz w:val="28"/>
          <w:lang w:eastAsia="zh-CN"/>
        </w:rPr>
        <w:t>四、学术圈项目危机管理</w:t>
      </w:r>
      <w:bookmarkEnd w:id="14"/>
    </w:p>
    <w:p>
      <w:pPr>
        <w:pStyle w:val="Heading2"/>
        <w:rPr>
          <w:rFonts w:ascii="仿宋" w:eastAsia="仿宋" w:hAnsi="仿宋" w:cs="仿宋" w:hint="eastAsia"/>
          <w:lang w:eastAsia="zh-CN"/>
        </w:rPr>
      </w:pPr>
      <w:bookmarkStart w:id="15" w:name="_Toc2151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学术圈项目危机管理中，危机预警与识别是确保学术圈项目稳健运行的核心步骤。通过建立全面的监测机制，学术圈项目团队旨在及时发现和理解潜在的风险和危机因素，以便采取及时的预防和应对措施，确保学术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首先，通过深入的风险评估，学术圈项目团队全面分析了整个学术圈项目和各个阶段可能存在的威胁。这包括准确评估每个潜在风险的发生概率和可能影响的程度，为后续危机预警提供了有力支持。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学术圈项目团队着重于明确定义学术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学术圈项目进展的持续监控，团队能够及时发现潜在问题并作出迅速反应。学术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在这一阶段，团队的专业素养和反应速度将发挥至关重要的作用，以确保潜在危机能够在初期得到有效的处理，最大程度地减轻负面影响。通过危机预警与识别，学术圈项目得以更有序、可控地推进。</w:t>
      </w:r>
    </w:p>
    <w:p>
      <w:pPr>
        <w:pStyle w:val="Heading2"/>
        <w:ind w:firstLine="560" w:firstLineChars="200"/>
        <w:rPr>
          <w:rFonts w:ascii="仿宋" w:eastAsia="仿宋" w:hAnsi="仿宋" w:cs="仿宋" w:hint="eastAsia"/>
          <w:sz w:val="28"/>
          <w:lang w:eastAsia="zh-CN"/>
        </w:rPr>
      </w:pPr>
      <w:bookmarkStart w:id="16" w:name="_Toc13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在危机发生时，学术圈项目团队立即行动，成立了应急小组。该小组的任务是迅速制定并实施紧急应对措施，以最小化潜在损失。以下是采取的主要措施：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暂停学术圈项目进度：为遏制危机蔓延，学术圈项目暂时停止进行，以便全面评估当前状况。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资源重新分配：重新评估学术圈项目资源的分配，确保最大限度地减小损失。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实时沟通：与关键利益相关者建立实时沟通机制，向他们传递学术圈项目危机的实际状况，保障学术圈项目核心利益。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在紧急应对的同时，学术圈项目团队强调了团队协作和有效沟通的重要性。以下是团队协作的关键举措：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信息共享机制：建立了信息共享平台，确保团队成员能够及时获取学术圈项目危机的实时信息。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领导者沟通：学术圈项目领导者通过定期会议和即时沟通工具，指导团队应对危机，保持团队稳定运行。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随着危机得到初步控制，学术圈项目团队转向制定恢复计划，以确保学术圈项目能够从中迅速恢复。主要恢复计划包括：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修复受损的进度计划：重新评估学术圈项目进度，制定修复计划，确保学术圈项目尽快回归正常进程。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重新调整资源分配：优化资源分配，确保学术圈项目在有限资源下高效运转。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风险管理机制加强：对学术圈项目风险进行全面评估，制定更强化的风险管理策略，以预防未来可能的危机。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825"/>
      <w:r>
        <w:rPr>
          <w:rFonts w:ascii="仿宋" w:eastAsia="仿宋" w:hAnsi="仿宋" w:cs="仿宋" w:hint="eastAsia"/>
          <w:sz w:val="28"/>
          <w:lang w:eastAsia="zh-CN"/>
        </w:rPr>
        <w:t>五、学术圈项目绩效评估</w:t>
      </w:r>
      <w:bookmarkEnd w:id="17"/>
    </w:p>
    <w:p>
      <w:pPr>
        <w:pStyle w:val="Heading2"/>
        <w:rPr>
          <w:rFonts w:ascii="仿宋" w:eastAsia="仿宋" w:hAnsi="仿宋" w:cs="仿宋" w:hint="eastAsia"/>
          <w:lang w:eastAsia="zh-CN"/>
        </w:rPr>
      </w:pPr>
      <w:bookmarkStart w:id="18" w:name="_Toc3079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在学术圈项目中，我们设计了一套全面的绩效评估指标，以确保学术圈项目的可控和成功交付。这些指标跨足学术圈项目目标、成本、进度和质量等多个维度，为我们提供了全面洞察学术圈项目的健康状况。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目标达成率是我们关注的首要指标。我们设定了明确的目标，并通过定期监测和评估，迅速发现并应对潜在的目标偏差。这为学术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成本绩效是另一个核心关注点。通过实际成本与预算成本的对比分析，我们深入了解成本差异的原因，及时调整资源分配，保持学术圈项目在经济效益方面的合理水平。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术圈项目进度作为关键的绩效指标之一，得到了精心的关注。我们制定了详细的学术圈项目进度计划，并设立了进度符合度指标，确保实际进度与计划进度保持一致。这使我们能够快速发现和解决潜在的进度问题，保持学术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术圈项目绩效的不可或缺的一环。我们引入了一系列的质量标准和客户满意度指标，以确保学术圈项目交付的成果在质量上达到或超越预期水平。通过持续监测这些指标，我们努力提升学术圈项目整体质量水平，为学术圈项目的成功交付提供有力保障。通过这些科学且全面的绩效评估，我们能够更好地引导学术圈项目的持续改进，确保学术圈项目目标的顺利达成。</w:t>
      </w:r>
    </w:p>
    <w:p>
      <w:pPr>
        <w:pStyle w:val="Heading2"/>
        <w:ind w:firstLine="560" w:firstLineChars="200"/>
        <w:rPr>
          <w:rFonts w:ascii="仿宋" w:eastAsia="仿宋" w:hAnsi="仿宋" w:cs="仿宋" w:hint="eastAsia"/>
          <w:sz w:val="28"/>
          <w:lang w:eastAsia="zh-CN"/>
        </w:rPr>
      </w:pPr>
      <w:bookmarkStart w:id="19" w:name="_Toc2176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绩效评估是学术圈项目中的关键环节，为确保学术圈项目达到预期目标，我们采用了多层次、多维度的绩效评估方法。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https://d.book118.com/618125012065006023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学术圈项目计划设计方案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955B4"/>
    <w:rsid w:val="6C495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501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2024-01-01T08:26:00Z</dcterms:created>
  <dcterms:modified xsi:type="dcterms:W3CDTF">2024-01-01T08:26:11Z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9AE30223B6F44814ADECB59214F16E0D_11</vt:lpwstr>
  </property>
  <property fmtid="{D5CDD505-2E9C-101B-9397-08002B2CF9AE}" pid="3" name="KSOProductBuildVer">
    <vt:lpwstr>2052-12.1.0.16120</vt:lpwstr>
  </property>
</Properties>
</file>