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齿轮钢项目规划设计方案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06" w:history="1">
        <w:r>
          <w:rPr>
            <w:rFonts w:ascii="仿宋" w:eastAsia="仿宋" w:hAnsi="仿宋" w:cs="仿宋" w:hint="eastAsia"/>
            <w:lang w:eastAsia="zh-CN"/>
          </w:rPr>
          <w:t>前言</w:t>
        </w:r>
        <w:r>
          <w:tab/>
        </w:r>
        <w:r>
          <w:fldChar w:fldCharType="begin"/>
        </w:r>
        <w:r>
          <w:instrText xml:space="preserve"> PAGEREF _Toc24606 \h </w:instrText>
        </w:r>
        <w:r>
          <w:fldChar w:fldCharType="separate"/>
        </w:r>
        <w:r>
          <w:t>3</w:t>
        </w:r>
        <w:r>
          <w:fldChar w:fldCharType="end"/>
        </w:r>
      </w:hyperlink>
    </w:p>
    <w:p>
      <w:pPr>
        <w:pStyle w:val="TOC1"/>
        <w:tabs>
          <w:tab w:val="right" w:leader="dot" w:pos="8306"/>
        </w:tabs>
      </w:pPr>
      <w:hyperlink w:anchor="_Toc5326" w:history="1">
        <w:r>
          <w:rPr>
            <w:rFonts w:ascii="仿宋" w:eastAsia="仿宋" w:hAnsi="仿宋" w:cs="仿宋" w:hint="eastAsia"/>
            <w:lang w:eastAsia="zh-CN"/>
          </w:rPr>
          <w:t>一、齿轮钢项目建设单位说明</w:t>
        </w:r>
        <w:r>
          <w:tab/>
        </w:r>
        <w:r>
          <w:fldChar w:fldCharType="begin"/>
        </w:r>
        <w:r>
          <w:instrText xml:space="preserve"> PAGEREF _Toc5326 \h </w:instrText>
        </w:r>
        <w:r>
          <w:fldChar w:fldCharType="separate"/>
        </w:r>
        <w:r>
          <w:t>3</w:t>
        </w:r>
        <w:r>
          <w:fldChar w:fldCharType="end"/>
        </w:r>
      </w:hyperlink>
    </w:p>
    <w:p>
      <w:pPr>
        <w:pStyle w:val="TOC2"/>
        <w:tabs>
          <w:tab w:val="right" w:leader="dot" w:pos="8306"/>
        </w:tabs>
      </w:pPr>
      <w:hyperlink w:anchor="_Toc18742" w:history="1">
        <w:r>
          <w:rPr>
            <w:rFonts w:ascii="仿宋" w:eastAsia="仿宋" w:hAnsi="仿宋" w:cs="仿宋" w:hint="eastAsia"/>
            <w:lang w:eastAsia="zh-CN"/>
          </w:rPr>
          <w:t>(一)、齿轮钢项目承办单位基本情况</w:t>
        </w:r>
        <w:r>
          <w:tab/>
        </w:r>
        <w:r>
          <w:fldChar w:fldCharType="begin"/>
        </w:r>
        <w:r>
          <w:instrText xml:space="preserve"> PAGEREF _Toc18742 \h </w:instrText>
        </w:r>
        <w:r>
          <w:fldChar w:fldCharType="separate"/>
        </w:r>
        <w:r>
          <w:t>3</w:t>
        </w:r>
        <w:r>
          <w:fldChar w:fldCharType="end"/>
        </w:r>
      </w:hyperlink>
    </w:p>
    <w:p>
      <w:pPr>
        <w:pStyle w:val="TOC2"/>
        <w:tabs>
          <w:tab w:val="right" w:leader="dot" w:pos="8306"/>
        </w:tabs>
      </w:pPr>
      <w:hyperlink w:anchor="_Toc16000" w:history="1">
        <w:r>
          <w:rPr>
            <w:rFonts w:ascii="仿宋" w:eastAsia="仿宋" w:hAnsi="仿宋" w:cs="仿宋" w:hint="eastAsia"/>
            <w:lang w:eastAsia="zh-CN"/>
          </w:rPr>
          <w:t>(二)、公司经济效益分析</w:t>
        </w:r>
        <w:r>
          <w:tab/>
        </w:r>
        <w:r>
          <w:fldChar w:fldCharType="begin"/>
        </w:r>
        <w:r>
          <w:instrText xml:space="preserve"> PAGEREF _Toc16000 \h </w:instrText>
        </w:r>
        <w:r>
          <w:fldChar w:fldCharType="separate"/>
        </w:r>
        <w:r>
          <w:t>4</w:t>
        </w:r>
        <w:r>
          <w:fldChar w:fldCharType="end"/>
        </w:r>
      </w:hyperlink>
    </w:p>
    <w:p>
      <w:pPr>
        <w:pStyle w:val="TOC1"/>
        <w:tabs>
          <w:tab w:val="right" w:leader="dot" w:pos="8306"/>
        </w:tabs>
      </w:pPr>
      <w:hyperlink w:anchor="_Toc18762" w:history="1">
        <w:r>
          <w:rPr>
            <w:rFonts w:ascii="仿宋" w:eastAsia="仿宋" w:hAnsi="仿宋" w:cs="仿宋" w:hint="eastAsia"/>
            <w:lang w:eastAsia="zh-CN"/>
          </w:rPr>
          <w:t>二、齿轮钢项目土建工程</w:t>
        </w:r>
        <w:r>
          <w:tab/>
        </w:r>
        <w:r>
          <w:fldChar w:fldCharType="begin"/>
        </w:r>
        <w:r>
          <w:instrText xml:space="preserve"> PAGEREF _Toc18762 \h </w:instrText>
        </w:r>
        <w:r>
          <w:fldChar w:fldCharType="separate"/>
        </w:r>
        <w:r>
          <w:t>5</w:t>
        </w:r>
        <w:r>
          <w:fldChar w:fldCharType="end"/>
        </w:r>
      </w:hyperlink>
    </w:p>
    <w:p>
      <w:pPr>
        <w:pStyle w:val="TOC2"/>
        <w:tabs>
          <w:tab w:val="right" w:leader="dot" w:pos="8306"/>
        </w:tabs>
      </w:pPr>
      <w:hyperlink w:anchor="_Toc16998" w:history="1">
        <w:r>
          <w:rPr>
            <w:rFonts w:ascii="仿宋" w:eastAsia="仿宋" w:hAnsi="仿宋" w:cs="仿宋" w:hint="eastAsia"/>
            <w:lang w:eastAsia="zh-CN"/>
          </w:rPr>
          <w:t>(一)、建筑工程设计原则</w:t>
        </w:r>
        <w:r>
          <w:tab/>
        </w:r>
        <w:r>
          <w:fldChar w:fldCharType="begin"/>
        </w:r>
        <w:r>
          <w:instrText xml:space="preserve"> PAGEREF _Toc16998 \h </w:instrText>
        </w:r>
        <w:r>
          <w:fldChar w:fldCharType="separate"/>
        </w:r>
        <w:r>
          <w:t>5</w:t>
        </w:r>
        <w:r>
          <w:fldChar w:fldCharType="end"/>
        </w:r>
      </w:hyperlink>
    </w:p>
    <w:p>
      <w:pPr>
        <w:pStyle w:val="TOC2"/>
        <w:tabs>
          <w:tab w:val="right" w:leader="dot" w:pos="8306"/>
        </w:tabs>
      </w:pPr>
      <w:hyperlink w:anchor="_Toc15959" w:history="1">
        <w:r>
          <w:rPr>
            <w:rFonts w:ascii="仿宋" w:eastAsia="仿宋" w:hAnsi="仿宋" w:cs="仿宋" w:hint="eastAsia"/>
            <w:lang w:eastAsia="zh-CN"/>
          </w:rPr>
          <w:t>(二)、土建工程设计年限及安全等级</w:t>
        </w:r>
        <w:r>
          <w:tab/>
        </w:r>
        <w:r>
          <w:fldChar w:fldCharType="begin"/>
        </w:r>
        <w:r>
          <w:instrText xml:space="preserve"> PAGEREF _Toc15959 \h </w:instrText>
        </w:r>
        <w:r>
          <w:fldChar w:fldCharType="separate"/>
        </w:r>
        <w:r>
          <w:t>6</w:t>
        </w:r>
        <w:r>
          <w:fldChar w:fldCharType="end"/>
        </w:r>
      </w:hyperlink>
    </w:p>
    <w:p>
      <w:pPr>
        <w:pStyle w:val="TOC2"/>
        <w:tabs>
          <w:tab w:val="right" w:leader="dot" w:pos="8306"/>
        </w:tabs>
      </w:pPr>
      <w:hyperlink w:anchor="_Toc14758" w:history="1">
        <w:r>
          <w:rPr>
            <w:rFonts w:ascii="仿宋" w:eastAsia="仿宋" w:hAnsi="仿宋" w:cs="仿宋" w:hint="eastAsia"/>
            <w:lang w:eastAsia="zh-CN"/>
          </w:rPr>
          <w:t>(三)、建筑工程设计总体要求</w:t>
        </w:r>
        <w:r>
          <w:tab/>
        </w:r>
        <w:r>
          <w:fldChar w:fldCharType="begin"/>
        </w:r>
        <w:r>
          <w:instrText xml:space="preserve"> PAGEREF _Toc14758 \h </w:instrText>
        </w:r>
        <w:r>
          <w:fldChar w:fldCharType="separate"/>
        </w:r>
        <w:r>
          <w:t>7</w:t>
        </w:r>
        <w:r>
          <w:fldChar w:fldCharType="end"/>
        </w:r>
      </w:hyperlink>
    </w:p>
    <w:p>
      <w:pPr>
        <w:pStyle w:val="TOC2"/>
        <w:tabs>
          <w:tab w:val="right" w:leader="dot" w:pos="8306"/>
        </w:tabs>
      </w:pPr>
      <w:hyperlink w:anchor="_Toc19331" w:history="1">
        <w:r>
          <w:rPr>
            <w:rFonts w:ascii="仿宋" w:eastAsia="仿宋" w:hAnsi="仿宋" w:cs="仿宋" w:hint="eastAsia"/>
            <w:lang w:eastAsia="zh-CN"/>
          </w:rPr>
          <w:t>(四)、土建工程建设指标</w:t>
        </w:r>
        <w:r>
          <w:tab/>
        </w:r>
        <w:r>
          <w:fldChar w:fldCharType="begin"/>
        </w:r>
        <w:r>
          <w:instrText xml:space="preserve"> PAGEREF _Toc19331 \h </w:instrText>
        </w:r>
        <w:r>
          <w:fldChar w:fldCharType="separate"/>
        </w:r>
        <w:r>
          <w:t>8</w:t>
        </w:r>
        <w:r>
          <w:fldChar w:fldCharType="end"/>
        </w:r>
      </w:hyperlink>
    </w:p>
    <w:p>
      <w:pPr>
        <w:pStyle w:val="TOC1"/>
        <w:tabs>
          <w:tab w:val="right" w:leader="dot" w:pos="8306"/>
        </w:tabs>
      </w:pPr>
      <w:hyperlink w:anchor="_Toc22273" w:history="1">
        <w:r>
          <w:rPr>
            <w:rFonts w:ascii="仿宋" w:eastAsia="仿宋" w:hAnsi="仿宋" w:cs="仿宋" w:hint="eastAsia"/>
            <w:lang w:eastAsia="zh-CN"/>
          </w:rPr>
          <w:t>三、产品规划分析</w:t>
        </w:r>
        <w:r>
          <w:tab/>
        </w:r>
        <w:r>
          <w:fldChar w:fldCharType="begin"/>
        </w:r>
        <w:r>
          <w:instrText xml:space="preserve"> PAGEREF _Toc22273 \h </w:instrText>
        </w:r>
        <w:r>
          <w:fldChar w:fldCharType="separate"/>
        </w:r>
        <w:r>
          <w:t>8</w:t>
        </w:r>
        <w:r>
          <w:fldChar w:fldCharType="end"/>
        </w:r>
      </w:hyperlink>
    </w:p>
    <w:p>
      <w:pPr>
        <w:pStyle w:val="TOC2"/>
        <w:tabs>
          <w:tab w:val="right" w:leader="dot" w:pos="8306"/>
        </w:tabs>
      </w:pPr>
      <w:hyperlink w:anchor="_Toc19442" w:history="1">
        <w:r>
          <w:rPr>
            <w:rFonts w:ascii="仿宋" w:eastAsia="仿宋" w:hAnsi="仿宋" w:cs="仿宋" w:hint="eastAsia"/>
            <w:lang w:eastAsia="zh-CN"/>
          </w:rPr>
          <w:t>(一)、产品规划</w:t>
        </w:r>
        <w:r>
          <w:tab/>
        </w:r>
        <w:r>
          <w:fldChar w:fldCharType="begin"/>
        </w:r>
        <w:r>
          <w:instrText xml:space="preserve"> PAGEREF _Toc19442 \h </w:instrText>
        </w:r>
        <w:r>
          <w:fldChar w:fldCharType="separate"/>
        </w:r>
        <w:r>
          <w:t>8</w:t>
        </w:r>
        <w:r>
          <w:fldChar w:fldCharType="end"/>
        </w:r>
      </w:hyperlink>
    </w:p>
    <w:p>
      <w:pPr>
        <w:pStyle w:val="TOC2"/>
        <w:tabs>
          <w:tab w:val="right" w:leader="dot" w:pos="8306"/>
        </w:tabs>
      </w:pPr>
      <w:hyperlink w:anchor="_Toc22221" w:history="1">
        <w:r>
          <w:rPr>
            <w:rFonts w:ascii="仿宋" w:eastAsia="仿宋" w:hAnsi="仿宋" w:cs="仿宋" w:hint="eastAsia"/>
            <w:lang w:eastAsia="zh-CN"/>
          </w:rPr>
          <w:t>(二)、建设规模</w:t>
        </w:r>
        <w:r>
          <w:tab/>
        </w:r>
        <w:r>
          <w:fldChar w:fldCharType="begin"/>
        </w:r>
        <w:r>
          <w:instrText xml:space="preserve"> PAGEREF _Toc22221 \h </w:instrText>
        </w:r>
        <w:r>
          <w:fldChar w:fldCharType="separate"/>
        </w:r>
        <w:r>
          <w:t>9</w:t>
        </w:r>
        <w:r>
          <w:fldChar w:fldCharType="end"/>
        </w:r>
      </w:hyperlink>
    </w:p>
    <w:p>
      <w:pPr>
        <w:pStyle w:val="TOC1"/>
        <w:tabs>
          <w:tab w:val="right" w:leader="dot" w:pos="8306"/>
        </w:tabs>
      </w:pPr>
      <w:hyperlink w:anchor="_Toc10594" w:history="1">
        <w:r>
          <w:rPr>
            <w:rFonts w:ascii="仿宋" w:eastAsia="仿宋" w:hAnsi="仿宋" w:cs="仿宋" w:hint="eastAsia"/>
            <w:lang w:eastAsia="zh-CN"/>
          </w:rPr>
          <w:t>四、齿轮钢项目文档管理</w:t>
        </w:r>
        <w:r>
          <w:tab/>
        </w:r>
        <w:r>
          <w:fldChar w:fldCharType="begin"/>
        </w:r>
        <w:r>
          <w:instrText xml:space="preserve"> PAGEREF _Toc10594 \h </w:instrText>
        </w:r>
        <w:r>
          <w:fldChar w:fldCharType="separate"/>
        </w:r>
        <w:r>
          <w:t>10</w:t>
        </w:r>
        <w:r>
          <w:fldChar w:fldCharType="end"/>
        </w:r>
      </w:hyperlink>
    </w:p>
    <w:p>
      <w:pPr>
        <w:pStyle w:val="TOC2"/>
        <w:tabs>
          <w:tab w:val="right" w:leader="dot" w:pos="8306"/>
        </w:tabs>
      </w:pPr>
      <w:hyperlink w:anchor="_Toc1957" w:history="1">
        <w:r>
          <w:rPr>
            <w:rFonts w:ascii="仿宋" w:eastAsia="仿宋" w:hAnsi="仿宋" w:cs="仿宋" w:hint="eastAsia"/>
            <w:lang w:eastAsia="zh-CN"/>
          </w:rPr>
          <w:t>(一)、文档编制与审查</w:t>
        </w:r>
        <w:r>
          <w:tab/>
        </w:r>
        <w:r>
          <w:fldChar w:fldCharType="begin"/>
        </w:r>
        <w:r>
          <w:instrText xml:space="preserve"> PAGEREF _Toc1957 \h </w:instrText>
        </w:r>
        <w:r>
          <w:fldChar w:fldCharType="separate"/>
        </w:r>
        <w:r>
          <w:t>10</w:t>
        </w:r>
        <w:r>
          <w:fldChar w:fldCharType="end"/>
        </w:r>
      </w:hyperlink>
    </w:p>
    <w:p>
      <w:pPr>
        <w:pStyle w:val="TOC2"/>
        <w:tabs>
          <w:tab w:val="right" w:leader="dot" w:pos="8306"/>
        </w:tabs>
      </w:pPr>
      <w:hyperlink w:anchor="_Toc7304" w:history="1">
        <w:r>
          <w:rPr>
            <w:rFonts w:ascii="仿宋" w:eastAsia="仿宋" w:hAnsi="仿宋" w:cs="仿宋" w:hint="eastAsia"/>
            <w:lang w:eastAsia="zh-CN"/>
          </w:rPr>
          <w:t>(二)、文档发布与分发</w:t>
        </w:r>
        <w:r>
          <w:tab/>
        </w:r>
        <w:r>
          <w:fldChar w:fldCharType="begin"/>
        </w:r>
        <w:r>
          <w:instrText xml:space="preserve"> PAGEREF _Toc7304 \h </w:instrText>
        </w:r>
        <w:r>
          <w:fldChar w:fldCharType="separate"/>
        </w:r>
        <w:r>
          <w:t>11</w:t>
        </w:r>
        <w:r>
          <w:fldChar w:fldCharType="end"/>
        </w:r>
      </w:hyperlink>
    </w:p>
    <w:p>
      <w:pPr>
        <w:pStyle w:val="TOC2"/>
        <w:tabs>
          <w:tab w:val="right" w:leader="dot" w:pos="8306"/>
        </w:tabs>
      </w:pPr>
      <w:hyperlink w:anchor="_Toc31174" w:history="1">
        <w:r>
          <w:rPr>
            <w:rFonts w:ascii="仿宋" w:eastAsia="仿宋" w:hAnsi="仿宋" w:cs="仿宋" w:hint="eastAsia"/>
            <w:lang w:eastAsia="zh-CN"/>
          </w:rPr>
          <w:t>(三)、文档存档与归档</w:t>
        </w:r>
        <w:r>
          <w:tab/>
        </w:r>
        <w:r>
          <w:fldChar w:fldCharType="begin"/>
        </w:r>
        <w:r>
          <w:instrText xml:space="preserve"> PAGEREF _Toc31174 \h </w:instrText>
        </w:r>
        <w:r>
          <w:fldChar w:fldCharType="separate"/>
        </w:r>
        <w:r>
          <w:t>12</w:t>
        </w:r>
        <w:r>
          <w:fldChar w:fldCharType="end"/>
        </w:r>
      </w:hyperlink>
    </w:p>
    <w:p>
      <w:pPr>
        <w:pStyle w:val="TOC1"/>
        <w:tabs>
          <w:tab w:val="right" w:leader="dot" w:pos="8306"/>
        </w:tabs>
      </w:pPr>
      <w:hyperlink w:anchor="_Toc19851" w:history="1">
        <w:r>
          <w:rPr>
            <w:rFonts w:ascii="仿宋" w:eastAsia="仿宋" w:hAnsi="仿宋" w:cs="仿宋" w:hint="eastAsia"/>
            <w:lang w:eastAsia="zh-CN"/>
          </w:rPr>
          <w:t>五、工艺说明</w:t>
        </w:r>
        <w:r>
          <w:tab/>
        </w:r>
        <w:r>
          <w:fldChar w:fldCharType="begin"/>
        </w:r>
        <w:r>
          <w:instrText xml:space="preserve"> PAGEREF _Toc19851 \h </w:instrText>
        </w:r>
        <w:r>
          <w:fldChar w:fldCharType="separate"/>
        </w:r>
        <w:r>
          <w:t>13</w:t>
        </w:r>
        <w:r>
          <w:fldChar w:fldCharType="end"/>
        </w:r>
      </w:hyperlink>
    </w:p>
    <w:p>
      <w:pPr>
        <w:pStyle w:val="TOC2"/>
        <w:tabs>
          <w:tab w:val="right" w:leader="dot" w:pos="8306"/>
        </w:tabs>
      </w:pPr>
      <w:hyperlink w:anchor="_Toc4659" w:history="1">
        <w:r>
          <w:rPr>
            <w:rFonts w:ascii="仿宋" w:eastAsia="仿宋" w:hAnsi="仿宋" w:cs="仿宋" w:hint="eastAsia"/>
            <w:lang w:eastAsia="zh-CN"/>
          </w:rPr>
          <w:t>(一)、技术管理特点</w:t>
        </w:r>
        <w:r>
          <w:tab/>
        </w:r>
        <w:r>
          <w:fldChar w:fldCharType="begin"/>
        </w:r>
        <w:r>
          <w:instrText xml:space="preserve"> PAGEREF _Toc4659 \h </w:instrText>
        </w:r>
        <w:r>
          <w:fldChar w:fldCharType="separate"/>
        </w:r>
        <w:r>
          <w:t>13</w:t>
        </w:r>
        <w:r>
          <w:fldChar w:fldCharType="end"/>
        </w:r>
      </w:hyperlink>
    </w:p>
    <w:p>
      <w:pPr>
        <w:pStyle w:val="TOC2"/>
        <w:tabs>
          <w:tab w:val="right" w:leader="dot" w:pos="8306"/>
        </w:tabs>
      </w:pPr>
      <w:hyperlink w:anchor="_Toc15623" w:history="1">
        <w:r>
          <w:rPr>
            <w:rFonts w:ascii="仿宋" w:eastAsia="仿宋" w:hAnsi="仿宋" w:cs="仿宋" w:hint="eastAsia"/>
            <w:lang w:eastAsia="zh-CN"/>
          </w:rPr>
          <w:t>(二)、齿轮钢项目工艺技术设计方案</w:t>
        </w:r>
        <w:r>
          <w:tab/>
        </w:r>
        <w:r>
          <w:fldChar w:fldCharType="begin"/>
        </w:r>
        <w:r>
          <w:instrText xml:space="preserve"> PAGEREF _Toc15623 \h </w:instrText>
        </w:r>
        <w:r>
          <w:fldChar w:fldCharType="separate"/>
        </w:r>
        <w:r>
          <w:t>14</w:t>
        </w:r>
        <w:r>
          <w:fldChar w:fldCharType="end"/>
        </w:r>
      </w:hyperlink>
    </w:p>
    <w:p>
      <w:pPr>
        <w:pStyle w:val="TOC2"/>
        <w:tabs>
          <w:tab w:val="right" w:leader="dot" w:pos="8306"/>
        </w:tabs>
      </w:pPr>
      <w:hyperlink w:anchor="_Toc26643" w:history="1">
        <w:r>
          <w:rPr>
            <w:rFonts w:ascii="仿宋" w:eastAsia="仿宋" w:hAnsi="仿宋" w:cs="仿宋" w:hint="eastAsia"/>
            <w:lang w:eastAsia="zh-CN"/>
          </w:rPr>
          <w:t>(三)、设备选型方案</w:t>
        </w:r>
        <w:r>
          <w:tab/>
        </w:r>
        <w:r>
          <w:fldChar w:fldCharType="begin"/>
        </w:r>
        <w:r>
          <w:instrText xml:space="preserve"> PAGEREF _Toc26643 \h </w:instrText>
        </w:r>
        <w:r>
          <w:fldChar w:fldCharType="separate"/>
        </w:r>
        <w:r>
          <w:t>15</w:t>
        </w:r>
        <w:r>
          <w:fldChar w:fldCharType="end"/>
        </w:r>
      </w:hyperlink>
    </w:p>
    <w:p>
      <w:pPr>
        <w:pStyle w:val="TOC1"/>
        <w:tabs>
          <w:tab w:val="right" w:leader="dot" w:pos="8306"/>
        </w:tabs>
      </w:pPr>
      <w:hyperlink w:anchor="_Toc25220" w:history="1">
        <w:r>
          <w:rPr>
            <w:rFonts w:ascii="仿宋" w:eastAsia="仿宋" w:hAnsi="仿宋" w:cs="仿宋" w:hint="eastAsia"/>
            <w:lang w:eastAsia="zh-CN"/>
          </w:rPr>
          <w:t>六、市场分析、调研</w:t>
        </w:r>
        <w:r>
          <w:tab/>
        </w:r>
        <w:r>
          <w:fldChar w:fldCharType="begin"/>
        </w:r>
        <w:r>
          <w:instrText xml:space="preserve"> PAGEREF _Toc25220 \h </w:instrText>
        </w:r>
        <w:r>
          <w:fldChar w:fldCharType="separate"/>
        </w:r>
        <w:r>
          <w:t>17</w:t>
        </w:r>
        <w:r>
          <w:fldChar w:fldCharType="end"/>
        </w:r>
      </w:hyperlink>
    </w:p>
    <w:p>
      <w:pPr>
        <w:pStyle w:val="TOC2"/>
        <w:tabs>
          <w:tab w:val="right" w:leader="dot" w:pos="8306"/>
        </w:tabs>
      </w:pPr>
      <w:hyperlink w:anchor="_Toc17897" w:history="1">
        <w:r>
          <w:rPr>
            <w:rFonts w:ascii="仿宋" w:eastAsia="仿宋" w:hAnsi="仿宋" w:cs="仿宋" w:hint="eastAsia"/>
            <w:lang w:eastAsia="zh-CN"/>
          </w:rPr>
          <w:t>(一)、齿轮钢行业分析</w:t>
        </w:r>
        <w:r>
          <w:tab/>
        </w:r>
        <w:r>
          <w:fldChar w:fldCharType="begin"/>
        </w:r>
        <w:r>
          <w:instrText xml:space="preserve"> PAGEREF _Toc17897 \h </w:instrText>
        </w:r>
        <w:r>
          <w:fldChar w:fldCharType="separate"/>
        </w:r>
        <w:r>
          <w:t>17</w:t>
        </w:r>
        <w:r>
          <w:fldChar w:fldCharType="end"/>
        </w:r>
      </w:hyperlink>
    </w:p>
    <w:p>
      <w:pPr>
        <w:pStyle w:val="TOC2"/>
        <w:tabs>
          <w:tab w:val="right" w:leader="dot" w:pos="8306"/>
        </w:tabs>
      </w:pPr>
      <w:hyperlink w:anchor="_Toc4929" w:history="1">
        <w:r>
          <w:rPr>
            <w:rFonts w:ascii="仿宋" w:eastAsia="仿宋" w:hAnsi="仿宋" w:cs="仿宋" w:hint="eastAsia"/>
            <w:lang w:eastAsia="zh-CN"/>
          </w:rPr>
          <w:t>(二)、齿轮钢市场分析预测</w:t>
        </w:r>
        <w:r>
          <w:tab/>
        </w:r>
        <w:r>
          <w:fldChar w:fldCharType="begin"/>
        </w:r>
        <w:r>
          <w:instrText xml:space="preserve"> PAGEREF _Toc4929 \h </w:instrText>
        </w:r>
        <w:r>
          <w:fldChar w:fldCharType="separate"/>
        </w:r>
        <w:r>
          <w:t>17</w:t>
        </w:r>
        <w:r>
          <w:fldChar w:fldCharType="end"/>
        </w:r>
      </w:hyperlink>
    </w:p>
    <w:p>
      <w:pPr>
        <w:pStyle w:val="TOC1"/>
        <w:tabs>
          <w:tab w:val="right" w:leader="dot" w:pos="8306"/>
        </w:tabs>
      </w:pPr>
      <w:hyperlink w:anchor="_Toc13713" w:history="1">
        <w:r>
          <w:rPr>
            <w:rFonts w:ascii="仿宋" w:eastAsia="仿宋" w:hAnsi="仿宋" w:cs="仿宋" w:hint="eastAsia"/>
            <w:lang w:eastAsia="zh-CN"/>
          </w:rPr>
          <w:t>七、齿轮钢项目人力资源培养与发展</w:t>
        </w:r>
        <w:r>
          <w:tab/>
        </w:r>
        <w:r>
          <w:fldChar w:fldCharType="begin"/>
        </w:r>
        <w:r>
          <w:instrText xml:space="preserve"> PAGEREF _Toc13713 \h </w:instrText>
        </w:r>
        <w:r>
          <w:fldChar w:fldCharType="separate"/>
        </w:r>
        <w:r>
          <w:t>18</w:t>
        </w:r>
        <w:r>
          <w:fldChar w:fldCharType="end"/>
        </w:r>
      </w:hyperlink>
    </w:p>
    <w:p>
      <w:pPr>
        <w:pStyle w:val="TOC2"/>
        <w:tabs>
          <w:tab w:val="right" w:leader="dot" w:pos="8306"/>
        </w:tabs>
      </w:pPr>
      <w:hyperlink w:anchor="_Toc7367" w:history="1">
        <w:r>
          <w:rPr>
            <w:rFonts w:ascii="仿宋" w:eastAsia="仿宋" w:hAnsi="仿宋" w:cs="仿宋" w:hint="eastAsia"/>
            <w:lang w:eastAsia="zh-CN"/>
          </w:rPr>
          <w:t>(一)、人才需求与规划</w:t>
        </w:r>
        <w:r>
          <w:tab/>
        </w:r>
        <w:r>
          <w:fldChar w:fldCharType="begin"/>
        </w:r>
        <w:r>
          <w:instrText xml:space="preserve"> PAGEREF _Toc7367 \h </w:instrText>
        </w:r>
        <w:r>
          <w:fldChar w:fldCharType="separate"/>
        </w:r>
        <w:r>
          <w:t>18</w:t>
        </w:r>
        <w:r>
          <w:fldChar w:fldCharType="end"/>
        </w:r>
      </w:hyperlink>
    </w:p>
    <w:p>
      <w:pPr>
        <w:pStyle w:val="TOC2"/>
        <w:tabs>
          <w:tab w:val="right" w:leader="dot" w:pos="8306"/>
        </w:tabs>
      </w:pPr>
      <w:hyperlink w:anchor="_Toc29994" w:history="1">
        <w:r>
          <w:rPr>
            <w:rFonts w:ascii="仿宋" w:eastAsia="仿宋" w:hAnsi="仿宋" w:cs="仿宋" w:hint="eastAsia"/>
            <w:lang w:eastAsia="zh-CN"/>
          </w:rPr>
          <w:t>(二)、培训与发展计划</w:t>
        </w:r>
        <w:r>
          <w:tab/>
        </w:r>
        <w:r>
          <w:fldChar w:fldCharType="begin"/>
        </w:r>
        <w:r>
          <w:instrText xml:space="preserve"> PAGEREF _Toc29994 \h </w:instrText>
        </w:r>
        <w:r>
          <w:fldChar w:fldCharType="separate"/>
        </w:r>
        <w:r>
          <w:t>19</w:t>
        </w:r>
        <w:r>
          <w:fldChar w:fldCharType="end"/>
        </w:r>
      </w:hyperlink>
    </w:p>
    <w:p>
      <w:pPr>
        <w:pStyle w:val="TOC1"/>
        <w:tabs>
          <w:tab w:val="right" w:leader="dot" w:pos="8306"/>
        </w:tabs>
      </w:pPr>
      <w:hyperlink w:anchor="_Toc6301" w:history="1">
        <w:r>
          <w:rPr>
            <w:rFonts w:ascii="仿宋" w:eastAsia="仿宋" w:hAnsi="仿宋" w:cs="仿宋" w:hint="eastAsia"/>
            <w:lang w:eastAsia="zh-CN"/>
          </w:rPr>
          <w:t>八、齿轮钢项目经营效益</w:t>
        </w:r>
        <w:r>
          <w:tab/>
        </w:r>
        <w:r>
          <w:fldChar w:fldCharType="begin"/>
        </w:r>
        <w:r>
          <w:instrText xml:space="preserve"> PAGEREF _Toc6301 \h </w:instrText>
        </w:r>
        <w:r>
          <w:fldChar w:fldCharType="separate"/>
        </w:r>
        <w:r>
          <w:t>19</w:t>
        </w:r>
        <w:r>
          <w:fldChar w:fldCharType="end"/>
        </w:r>
      </w:hyperlink>
    </w:p>
    <w:p>
      <w:pPr>
        <w:pStyle w:val="TOC2"/>
        <w:tabs>
          <w:tab w:val="right" w:leader="dot" w:pos="8306"/>
        </w:tabs>
      </w:pPr>
      <w:hyperlink w:anchor="_Toc25690" w:history="1">
        <w:r>
          <w:rPr>
            <w:rFonts w:ascii="仿宋" w:eastAsia="仿宋" w:hAnsi="仿宋" w:cs="仿宋" w:hint="eastAsia"/>
            <w:lang w:eastAsia="zh-CN"/>
          </w:rPr>
          <w:t>(一)、经济评价财务测算</w:t>
        </w:r>
        <w:r>
          <w:tab/>
        </w:r>
        <w:r>
          <w:fldChar w:fldCharType="begin"/>
        </w:r>
        <w:r>
          <w:instrText xml:space="preserve"> PAGEREF _Toc25690 \h </w:instrText>
        </w:r>
        <w:r>
          <w:fldChar w:fldCharType="separate"/>
        </w:r>
        <w:r>
          <w:t>19</w:t>
        </w:r>
        <w:r>
          <w:fldChar w:fldCharType="end"/>
        </w:r>
      </w:hyperlink>
    </w:p>
    <w:p>
      <w:pPr>
        <w:pStyle w:val="TOC2"/>
        <w:tabs>
          <w:tab w:val="right" w:leader="dot" w:pos="8306"/>
        </w:tabs>
      </w:pPr>
      <w:hyperlink w:anchor="_Toc27413" w:history="1">
        <w:r>
          <w:rPr>
            <w:rFonts w:ascii="仿宋" w:eastAsia="仿宋" w:hAnsi="仿宋" w:cs="仿宋" w:hint="eastAsia"/>
            <w:lang w:eastAsia="zh-CN"/>
          </w:rPr>
          <w:t>(二)、齿轮钢项目盈利能力分析</w:t>
        </w:r>
        <w:r>
          <w:tab/>
        </w:r>
        <w:r>
          <w:fldChar w:fldCharType="begin"/>
        </w:r>
        <w:r>
          <w:instrText xml:space="preserve"> PAGEREF _Toc27413 \h </w:instrText>
        </w:r>
        <w:r>
          <w:fldChar w:fldCharType="separate"/>
        </w:r>
        <w:r>
          <w:t>21</w:t>
        </w:r>
        <w:r>
          <w:fldChar w:fldCharType="end"/>
        </w:r>
      </w:hyperlink>
    </w:p>
    <w:p>
      <w:pPr>
        <w:pStyle w:val="TOC1"/>
        <w:tabs>
          <w:tab w:val="right" w:leader="dot" w:pos="8306"/>
        </w:tabs>
      </w:pPr>
      <w:hyperlink w:anchor="_Toc13442" w:history="1">
        <w:r>
          <w:rPr>
            <w:rFonts w:ascii="仿宋" w:eastAsia="仿宋" w:hAnsi="仿宋" w:cs="仿宋" w:hint="eastAsia"/>
            <w:lang w:eastAsia="zh-CN"/>
          </w:rPr>
          <w:t>九、齿轮钢项目投资规划</w:t>
        </w:r>
        <w:r>
          <w:tab/>
        </w:r>
        <w:r>
          <w:fldChar w:fldCharType="begin"/>
        </w:r>
        <w:r>
          <w:instrText xml:space="preserve"> PAGEREF _Toc13442 \h </w:instrText>
        </w:r>
        <w:r>
          <w:fldChar w:fldCharType="separate"/>
        </w:r>
        <w:r>
          <w:t>21</w:t>
        </w:r>
        <w:r>
          <w:fldChar w:fldCharType="end"/>
        </w:r>
      </w:hyperlink>
    </w:p>
    <w:p>
      <w:pPr>
        <w:pStyle w:val="TOC2"/>
        <w:tabs>
          <w:tab w:val="right" w:leader="dot" w:pos="8306"/>
        </w:tabs>
      </w:pPr>
      <w:hyperlink w:anchor="_Toc11533" w:history="1">
        <w:r>
          <w:rPr>
            <w:rFonts w:ascii="仿宋" w:eastAsia="仿宋" w:hAnsi="仿宋" w:cs="仿宋" w:hint="eastAsia"/>
            <w:lang w:eastAsia="zh-CN"/>
          </w:rPr>
          <w:t>(一)、齿轮钢项目总投资估算</w:t>
        </w:r>
        <w:r>
          <w:tab/>
        </w:r>
        <w:r>
          <w:fldChar w:fldCharType="begin"/>
        </w:r>
        <w:r>
          <w:instrText xml:space="preserve"> PAGEREF _Toc11533 \h </w:instrText>
        </w:r>
        <w:r>
          <w:fldChar w:fldCharType="separate"/>
        </w:r>
        <w:r>
          <w:t>21</w:t>
        </w:r>
        <w:r>
          <w:fldChar w:fldCharType="end"/>
        </w:r>
      </w:hyperlink>
    </w:p>
    <w:p>
      <w:pPr>
        <w:pStyle w:val="TOC2"/>
        <w:tabs>
          <w:tab w:val="right" w:leader="dot" w:pos="8306"/>
        </w:tabs>
      </w:pPr>
      <w:hyperlink w:anchor="_Toc15337" w:history="1">
        <w:r>
          <w:rPr>
            <w:rFonts w:ascii="仿宋" w:eastAsia="仿宋" w:hAnsi="仿宋" w:cs="仿宋" w:hint="eastAsia"/>
            <w:lang w:eastAsia="zh-CN"/>
          </w:rPr>
          <w:t>(二)、资金筹措</w:t>
        </w:r>
        <w:r>
          <w:tab/>
        </w:r>
        <w:r>
          <w:fldChar w:fldCharType="begin"/>
        </w:r>
        <w:r>
          <w:instrText xml:space="preserve"> PAGEREF _Toc15337 \h </w:instrText>
        </w:r>
        <w:r>
          <w:fldChar w:fldCharType="separate"/>
        </w:r>
        <w:r>
          <w:t>23</w:t>
        </w:r>
        <w:r>
          <w:fldChar w:fldCharType="end"/>
        </w:r>
      </w:hyperlink>
    </w:p>
    <w:p>
      <w:pPr>
        <w:pStyle w:val="TOC1"/>
        <w:tabs>
          <w:tab w:val="right" w:leader="dot" w:pos="8306"/>
        </w:tabs>
      </w:pPr>
      <w:hyperlink w:anchor="_Toc270" w:history="1">
        <w:r>
          <w:rPr>
            <w:rFonts w:ascii="仿宋" w:eastAsia="仿宋" w:hAnsi="仿宋" w:cs="仿宋" w:hint="eastAsia"/>
            <w:lang w:eastAsia="zh-CN"/>
          </w:rPr>
          <w:t>十、齿轮钢项目环境影响分析</w:t>
        </w:r>
        <w:r>
          <w:tab/>
        </w:r>
        <w:r>
          <w:fldChar w:fldCharType="begin"/>
        </w:r>
        <w:r>
          <w:instrText xml:space="preserve"> PAGEREF _Toc270 \h </w:instrText>
        </w:r>
        <w:r>
          <w:fldChar w:fldCharType="separate"/>
        </w:r>
        <w:r>
          <w:t>23</w:t>
        </w:r>
        <w:r>
          <w:fldChar w:fldCharType="end"/>
        </w:r>
      </w:hyperlink>
    </w:p>
    <w:p>
      <w:pPr>
        <w:pStyle w:val="TOC2"/>
        <w:tabs>
          <w:tab w:val="right" w:leader="dot" w:pos="8306"/>
        </w:tabs>
      </w:pPr>
      <w:hyperlink w:anchor="_Toc2789" w:history="1">
        <w:r>
          <w:rPr>
            <w:rFonts w:ascii="仿宋" w:eastAsia="仿宋" w:hAnsi="仿宋" w:cs="仿宋" w:hint="eastAsia"/>
            <w:lang w:eastAsia="zh-CN"/>
          </w:rPr>
          <w:t>(一)、建设区域环境质量现状</w:t>
        </w:r>
        <w:r>
          <w:tab/>
        </w:r>
        <w:r>
          <w:fldChar w:fldCharType="begin"/>
        </w:r>
        <w:r>
          <w:instrText xml:space="preserve"> PAGEREF _Toc2789 \h </w:instrText>
        </w:r>
        <w:r>
          <w:fldChar w:fldCharType="separate"/>
        </w:r>
        <w:r>
          <w:t>23</w:t>
        </w:r>
        <w:r>
          <w:fldChar w:fldCharType="end"/>
        </w:r>
      </w:hyperlink>
    </w:p>
    <w:p>
      <w:pPr>
        <w:pStyle w:val="TOC2"/>
        <w:tabs>
          <w:tab w:val="right" w:leader="dot" w:pos="8306"/>
        </w:tabs>
      </w:pPr>
      <w:hyperlink w:anchor="_Toc5696" w:history="1">
        <w:r>
          <w:rPr>
            <w:rFonts w:ascii="仿宋" w:eastAsia="仿宋" w:hAnsi="仿宋" w:cs="仿宋" w:hint="eastAsia"/>
            <w:lang w:eastAsia="zh-CN"/>
          </w:rPr>
          <w:t>(二)、建设期环境保护</w:t>
        </w:r>
        <w:r>
          <w:tab/>
        </w:r>
        <w:r>
          <w:fldChar w:fldCharType="begin"/>
        </w:r>
        <w:r>
          <w:instrText xml:space="preserve"> PAGEREF _Toc5696 \h </w:instrText>
        </w:r>
        <w:r>
          <w:fldChar w:fldCharType="separate"/>
        </w:r>
        <w:r>
          <w:t>25</w:t>
        </w:r>
        <w:r>
          <w:fldChar w:fldCharType="end"/>
        </w:r>
      </w:hyperlink>
    </w:p>
    <w:p>
      <w:pPr>
        <w:pStyle w:val="TOC2"/>
        <w:tabs>
          <w:tab w:val="right" w:leader="dot" w:pos="8306"/>
        </w:tabs>
      </w:pPr>
      <w:hyperlink w:anchor="_Toc7039" w:history="1">
        <w:r>
          <w:rPr>
            <w:rFonts w:ascii="仿宋" w:eastAsia="仿宋" w:hAnsi="仿宋" w:cs="仿宋" w:hint="eastAsia"/>
            <w:lang w:eastAsia="zh-CN"/>
          </w:rPr>
          <w:t>(三)、运营期环境保护</w:t>
        </w:r>
        <w:r>
          <w:tab/>
        </w:r>
        <w:r>
          <w:fldChar w:fldCharType="begin"/>
        </w:r>
        <w:r>
          <w:instrText xml:space="preserve"> PAGEREF _Toc7039 \h </w:instrText>
        </w:r>
        <w:r>
          <w:fldChar w:fldCharType="separate"/>
        </w:r>
        <w:r>
          <w:t>26</w:t>
        </w:r>
        <w:r>
          <w:fldChar w:fldCharType="end"/>
        </w:r>
      </w:hyperlink>
    </w:p>
    <w:p>
      <w:pPr>
        <w:pStyle w:val="TOC2"/>
        <w:tabs>
          <w:tab w:val="right" w:leader="dot" w:pos="8306"/>
        </w:tabs>
      </w:pPr>
      <w:hyperlink w:anchor="_Toc28671" w:history="1">
        <w:r>
          <w:rPr>
            <w:rFonts w:ascii="仿宋" w:eastAsia="仿宋" w:hAnsi="仿宋" w:cs="仿宋" w:hint="eastAsia"/>
            <w:lang w:eastAsia="zh-CN"/>
          </w:rPr>
          <w:t>(四)、齿轮钢项目建设对区域经济的影响</w:t>
        </w:r>
        <w:r>
          <w:tab/>
        </w:r>
        <w:r>
          <w:fldChar w:fldCharType="begin"/>
        </w:r>
        <w:r>
          <w:instrText xml:space="preserve"> PAGEREF _Toc28671 \h </w:instrText>
        </w:r>
        <w:r>
          <w:fldChar w:fldCharType="separate"/>
        </w:r>
        <w:r>
          <w:t>27</w:t>
        </w:r>
        <w:r>
          <w:fldChar w:fldCharType="end"/>
        </w:r>
      </w:hyperlink>
    </w:p>
    <w:p>
      <w:pPr>
        <w:pStyle w:val="TOC2"/>
        <w:tabs>
          <w:tab w:val="right" w:leader="dot" w:pos="8306"/>
        </w:tabs>
      </w:pPr>
      <w:hyperlink w:anchor="_Toc30519" w:history="1">
        <w:r>
          <w:rPr>
            <w:rFonts w:ascii="仿宋" w:eastAsia="仿宋" w:hAnsi="仿宋" w:cs="仿宋" w:hint="eastAsia"/>
            <w:lang w:eastAsia="zh-CN"/>
          </w:rPr>
          <w:t>(五)、废弃物处理</w:t>
        </w:r>
        <w:r>
          <w:tab/>
        </w:r>
        <w:r>
          <w:fldChar w:fldCharType="begin"/>
        </w:r>
        <w:r>
          <w:instrText xml:space="preserve"> PAGEREF _Toc30519 \h </w:instrText>
        </w:r>
        <w:r>
          <w:fldChar w:fldCharType="separate"/>
        </w:r>
        <w:r>
          <w:t>29</w:t>
        </w:r>
        <w:r>
          <w:fldChar w:fldCharType="end"/>
        </w:r>
      </w:hyperlink>
    </w:p>
    <w:p>
      <w:pPr>
        <w:pStyle w:val="TOC2"/>
        <w:tabs>
          <w:tab w:val="right" w:leader="dot" w:pos="8306"/>
        </w:tabs>
      </w:pPr>
      <w:hyperlink w:anchor="_Toc32536" w:history="1">
        <w:r>
          <w:rPr>
            <w:rFonts w:ascii="仿宋" w:eastAsia="仿宋" w:hAnsi="仿宋" w:cs="仿宋" w:hint="eastAsia"/>
            <w:lang w:eastAsia="zh-CN"/>
          </w:rPr>
          <w:t>(六)、特殊环境影响分析</w:t>
        </w:r>
        <w:r>
          <w:tab/>
        </w:r>
        <w:r>
          <w:fldChar w:fldCharType="begin"/>
        </w:r>
        <w:r>
          <w:instrText xml:space="preserve"> PAGEREF _Toc32536 \h </w:instrText>
        </w:r>
        <w:r>
          <w:fldChar w:fldCharType="separate"/>
        </w:r>
        <w:r>
          <w:t>30</w:t>
        </w:r>
        <w:r>
          <w:fldChar w:fldCharType="end"/>
        </w:r>
      </w:hyperlink>
    </w:p>
    <w:p>
      <w:pPr>
        <w:pStyle w:val="TOC2"/>
        <w:tabs>
          <w:tab w:val="right" w:leader="dot" w:pos="8306"/>
        </w:tabs>
      </w:pPr>
      <w:hyperlink w:anchor="_Toc19398" w:history="1">
        <w:r>
          <w:rPr>
            <w:rFonts w:ascii="仿宋" w:eastAsia="仿宋" w:hAnsi="仿宋" w:cs="仿宋" w:hint="eastAsia"/>
            <w:lang w:eastAsia="zh-CN"/>
          </w:rPr>
          <w:t>(七)、清洁生产</w:t>
        </w:r>
        <w:r>
          <w:tab/>
        </w:r>
        <w:r>
          <w:fldChar w:fldCharType="begin"/>
        </w:r>
        <w:r>
          <w:instrText xml:space="preserve"> PAGEREF _Toc19398 \h </w:instrText>
        </w:r>
        <w:r>
          <w:fldChar w:fldCharType="separate"/>
        </w:r>
        <w:r>
          <w:t>31</w:t>
        </w:r>
        <w:r>
          <w:fldChar w:fldCharType="end"/>
        </w:r>
      </w:hyperlink>
    </w:p>
    <w:p>
      <w:pPr>
        <w:pStyle w:val="TOC2"/>
        <w:tabs>
          <w:tab w:val="right" w:leader="dot" w:pos="8306"/>
        </w:tabs>
      </w:pPr>
      <w:hyperlink w:anchor="_Toc16891" w:history="1">
        <w:r>
          <w:rPr>
            <w:rFonts w:ascii="仿宋" w:eastAsia="仿宋" w:hAnsi="仿宋" w:cs="仿宋" w:hint="eastAsia"/>
            <w:lang w:eastAsia="zh-CN"/>
          </w:rPr>
          <w:t>(八)、环境保护综合评价</w:t>
        </w:r>
        <w:r>
          <w:tab/>
        </w:r>
        <w:r>
          <w:fldChar w:fldCharType="begin"/>
        </w:r>
        <w:r>
          <w:instrText xml:space="preserve"> PAGEREF _Toc16891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34" w:history="1">
        <w:r>
          <w:rPr>
            <w:rFonts w:ascii="仿宋" w:eastAsia="仿宋" w:hAnsi="仿宋" w:cs="仿宋" w:hint="eastAsia"/>
            <w:lang w:eastAsia="zh-CN"/>
          </w:rPr>
          <w:t>十一、齿轮钢项目人力资源管理</w:t>
        </w:r>
        <w:r>
          <w:tab/>
        </w:r>
        <w:r>
          <w:fldChar w:fldCharType="begin"/>
        </w:r>
        <w:r>
          <w:instrText xml:space="preserve"> PAGEREF _Toc28434 \h </w:instrText>
        </w:r>
        <w:r>
          <w:fldChar w:fldCharType="separate"/>
        </w:r>
        <w:r>
          <w:t>34</w:t>
        </w:r>
        <w:r>
          <w:fldChar w:fldCharType="end"/>
        </w:r>
      </w:hyperlink>
    </w:p>
    <w:p>
      <w:pPr>
        <w:pStyle w:val="TOC2"/>
        <w:tabs>
          <w:tab w:val="right" w:leader="dot" w:pos="8306"/>
        </w:tabs>
      </w:pPr>
      <w:hyperlink w:anchor="_Toc2910" w:history="1">
        <w:r>
          <w:rPr>
            <w:rFonts w:ascii="仿宋" w:eastAsia="仿宋" w:hAnsi="仿宋" w:cs="仿宋" w:hint="eastAsia"/>
            <w:lang w:eastAsia="zh-CN"/>
          </w:rPr>
          <w:t>(一)、建立健全的预算管理制度</w:t>
        </w:r>
        <w:r>
          <w:tab/>
        </w:r>
        <w:r>
          <w:fldChar w:fldCharType="begin"/>
        </w:r>
        <w:r>
          <w:instrText xml:space="preserve"> PAGEREF _Toc2910 \h </w:instrText>
        </w:r>
        <w:r>
          <w:fldChar w:fldCharType="separate"/>
        </w:r>
        <w:r>
          <w:t>34</w:t>
        </w:r>
        <w:r>
          <w:fldChar w:fldCharType="end"/>
        </w:r>
      </w:hyperlink>
    </w:p>
    <w:p>
      <w:pPr>
        <w:pStyle w:val="TOC2"/>
        <w:tabs>
          <w:tab w:val="right" w:leader="dot" w:pos="8306"/>
        </w:tabs>
      </w:pPr>
      <w:hyperlink w:anchor="_Toc5044" w:history="1">
        <w:r>
          <w:rPr>
            <w:rFonts w:ascii="仿宋" w:eastAsia="仿宋" w:hAnsi="仿宋" w:cs="仿宋" w:hint="eastAsia"/>
            <w:lang w:eastAsia="zh-CN"/>
          </w:rPr>
          <w:t>(二)、加强资金流动监控</w:t>
        </w:r>
        <w:r>
          <w:tab/>
        </w:r>
        <w:r>
          <w:fldChar w:fldCharType="begin"/>
        </w:r>
        <w:r>
          <w:instrText xml:space="preserve"> PAGEREF _Toc5044 \h </w:instrText>
        </w:r>
        <w:r>
          <w:fldChar w:fldCharType="separate"/>
        </w:r>
        <w:r>
          <w:t>35</w:t>
        </w:r>
        <w:r>
          <w:fldChar w:fldCharType="end"/>
        </w:r>
      </w:hyperlink>
    </w:p>
    <w:p>
      <w:pPr>
        <w:pStyle w:val="TOC2"/>
        <w:tabs>
          <w:tab w:val="right" w:leader="dot" w:pos="8306"/>
        </w:tabs>
      </w:pPr>
      <w:hyperlink w:anchor="_Toc19245" w:history="1">
        <w:r>
          <w:rPr>
            <w:rFonts w:ascii="仿宋" w:eastAsia="仿宋" w:hAnsi="仿宋" w:cs="仿宋" w:hint="eastAsia"/>
            <w:lang w:eastAsia="zh-CN"/>
          </w:rPr>
          <w:t>(三)、制定完善的风险控制机制</w:t>
        </w:r>
        <w:r>
          <w:tab/>
        </w:r>
        <w:r>
          <w:fldChar w:fldCharType="begin"/>
        </w:r>
        <w:r>
          <w:instrText xml:space="preserve"> PAGEREF _Toc19245 \h </w:instrText>
        </w:r>
        <w:r>
          <w:fldChar w:fldCharType="separate"/>
        </w:r>
        <w:r>
          <w:t>36</w:t>
        </w:r>
        <w:r>
          <w:fldChar w:fldCharType="end"/>
        </w:r>
      </w:hyperlink>
    </w:p>
    <w:p>
      <w:pPr>
        <w:pStyle w:val="TOC2"/>
        <w:tabs>
          <w:tab w:val="right" w:leader="dot" w:pos="8306"/>
        </w:tabs>
      </w:pPr>
      <w:hyperlink w:anchor="_Toc15043" w:history="1">
        <w:r>
          <w:rPr>
            <w:rFonts w:ascii="仿宋" w:eastAsia="仿宋" w:hAnsi="仿宋" w:cs="仿宋" w:hint="eastAsia"/>
            <w:lang w:eastAsia="zh-CN"/>
          </w:rPr>
          <w:t>(四)、优化成本管理</w:t>
        </w:r>
        <w:r>
          <w:tab/>
        </w:r>
        <w:r>
          <w:fldChar w:fldCharType="begin"/>
        </w:r>
        <w:r>
          <w:instrText xml:space="preserve"> PAGEREF _Toc15043 \h </w:instrText>
        </w:r>
        <w:r>
          <w:fldChar w:fldCharType="separate"/>
        </w:r>
        <w:r>
          <w:t>38</w:t>
        </w:r>
        <w:r>
          <w:fldChar w:fldCharType="end"/>
        </w:r>
      </w:hyperlink>
    </w:p>
    <w:p>
      <w:pPr>
        <w:pStyle w:val="TOC1"/>
        <w:tabs>
          <w:tab w:val="right" w:leader="dot" w:pos="8306"/>
        </w:tabs>
      </w:pPr>
      <w:hyperlink w:anchor="_Toc21429" w:history="1">
        <w:r>
          <w:rPr>
            <w:rFonts w:ascii="仿宋" w:eastAsia="仿宋" w:hAnsi="仿宋" w:cs="仿宋" w:hint="eastAsia"/>
            <w:lang w:eastAsia="zh-CN"/>
          </w:rPr>
          <w:t>十二、齿轮钢项目计划安排</w:t>
        </w:r>
        <w:r>
          <w:tab/>
        </w:r>
        <w:r>
          <w:fldChar w:fldCharType="begin"/>
        </w:r>
        <w:r>
          <w:instrText xml:space="preserve"> PAGEREF _Toc21429 \h </w:instrText>
        </w:r>
        <w:r>
          <w:fldChar w:fldCharType="separate"/>
        </w:r>
        <w:r>
          <w:t>39</w:t>
        </w:r>
        <w:r>
          <w:fldChar w:fldCharType="end"/>
        </w:r>
      </w:hyperlink>
    </w:p>
    <w:p>
      <w:pPr>
        <w:pStyle w:val="TOC2"/>
        <w:tabs>
          <w:tab w:val="right" w:leader="dot" w:pos="8306"/>
        </w:tabs>
      </w:pPr>
      <w:hyperlink w:anchor="_Toc5299" w:history="1">
        <w:r>
          <w:rPr>
            <w:rFonts w:ascii="仿宋" w:eastAsia="仿宋" w:hAnsi="仿宋" w:cs="仿宋" w:hint="eastAsia"/>
            <w:lang w:eastAsia="zh-CN"/>
          </w:rPr>
          <w:t>(一)、建设周期</w:t>
        </w:r>
        <w:r>
          <w:tab/>
        </w:r>
        <w:r>
          <w:fldChar w:fldCharType="begin"/>
        </w:r>
        <w:r>
          <w:instrText xml:space="preserve"> PAGEREF _Toc5299 \h </w:instrText>
        </w:r>
        <w:r>
          <w:fldChar w:fldCharType="separate"/>
        </w:r>
        <w:r>
          <w:t>39</w:t>
        </w:r>
        <w:r>
          <w:fldChar w:fldCharType="end"/>
        </w:r>
      </w:hyperlink>
    </w:p>
    <w:p>
      <w:pPr>
        <w:pStyle w:val="TOC2"/>
        <w:tabs>
          <w:tab w:val="right" w:leader="dot" w:pos="8306"/>
        </w:tabs>
      </w:pPr>
      <w:hyperlink w:anchor="_Toc9580" w:history="1">
        <w:r>
          <w:rPr>
            <w:rFonts w:ascii="仿宋" w:eastAsia="仿宋" w:hAnsi="仿宋" w:cs="仿宋" w:hint="eastAsia"/>
            <w:lang w:eastAsia="zh-CN"/>
          </w:rPr>
          <w:t>(二)、建设进度</w:t>
        </w:r>
        <w:r>
          <w:tab/>
        </w:r>
        <w:r>
          <w:fldChar w:fldCharType="begin"/>
        </w:r>
        <w:r>
          <w:instrText xml:space="preserve"> PAGEREF _Toc9580 \h </w:instrText>
        </w:r>
        <w:r>
          <w:fldChar w:fldCharType="separate"/>
        </w:r>
        <w:r>
          <w:t>40</w:t>
        </w:r>
        <w:r>
          <w:fldChar w:fldCharType="end"/>
        </w:r>
      </w:hyperlink>
    </w:p>
    <w:p>
      <w:pPr>
        <w:pStyle w:val="TOC2"/>
        <w:tabs>
          <w:tab w:val="right" w:leader="dot" w:pos="8306"/>
        </w:tabs>
      </w:pPr>
      <w:hyperlink w:anchor="_Toc21141" w:history="1">
        <w:r>
          <w:rPr>
            <w:rFonts w:ascii="仿宋" w:eastAsia="仿宋" w:hAnsi="仿宋" w:cs="仿宋" w:hint="eastAsia"/>
            <w:lang w:eastAsia="zh-CN"/>
          </w:rPr>
          <w:t>(三)、进度安排注意事项</w:t>
        </w:r>
        <w:r>
          <w:tab/>
        </w:r>
        <w:r>
          <w:fldChar w:fldCharType="begin"/>
        </w:r>
        <w:r>
          <w:instrText xml:space="preserve"> PAGEREF _Toc21141 \h </w:instrText>
        </w:r>
        <w:r>
          <w:fldChar w:fldCharType="separate"/>
        </w:r>
        <w:r>
          <w:t>41</w:t>
        </w:r>
        <w:r>
          <w:fldChar w:fldCharType="end"/>
        </w:r>
      </w:hyperlink>
    </w:p>
    <w:p>
      <w:pPr>
        <w:pStyle w:val="TOC2"/>
        <w:tabs>
          <w:tab w:val="right" w:leader="dot" w:pos="8306"/>
        </w:tabs>
      </w:pPr>
      <w:hyperlink w:anchor="_Toc24012" w:history="1">
        <w:r>
          <w:rPr>
            <w:rFonts w:ascii="仿宋" w:eastAsia="仿宋" w:hAnsi="仿宋" w:cs="仿宋" w:hint="eastAsia"/>
            <w:lang w:eastAsia="zh-CN"/>
          </w:rPr>
          <w:t>(四)、人力资源配置</w:t>
        </w:r>
        <w:r>
          <w:tab/>
        </w:r>
        <w:r>
          <w:fldChar w:fldCharType="begin"/>
        </w:r>
        <w:r>
          <w:instrText xml:space="preserve"> PAGEREF _Toc24012 \h </w:instrText>
        </w:r>
        <w:r>
          <w:fldChar w:fldCharType="separate"/>
        </w:r>
        <w:r>
          <w:t>42</w:t>
        </w:r>
        <w:r>
          <w:fldChar w:fldCharType="end"/>
        </w:r>
      </w:hyperlink>
    </w:p>
    <w:p>
      <w:pPr>
        <w:pStyle w:val="TOC1"/>
        <w:tabs>
          <w:tab w:val="right" w:leader="dot" w:pos="8306"/>
        </w:tabs>
      </w:pPr>
      <w:hyperlink w:anchor="_Toc12799" w:history="1">
        <w:r>
          <w:rPr>
            <w:rFonts w:ascii="仿宋" w:eastAsia="仿宋" w:hAnsi="仿宋" w:cs="仿宋" w:hint="eastAsia"/>
            <w:lang w:eastAsia="zh-CN"/>
          </w:rPr>
          <w:t>十三、齿轮钢项目实施保障措施</w:t>
        </w:r>
        <w:r>
          <w:tab/>
        </w:r>
        <w:r>
          <w:fldChar w:fldCharType="begin"/>
        </w:r>
        <w:r>
          <w:instrText xml:space="preserve"> PAGEREF _Toc12799 \h </w:instrText>
        </w:r>
        <w:r>
          <w:fldChar w:fldCharType="separate"/>
        </w:r>
        <w:r>
          <w:t>43</w:t>
        </w:r>
        <w:r>
          <w:fldChar w:fldCharType="end"/>
        </w:r>
      </w:hyperlink>
    </w:p>
    <w:p>
      <w:pPr>
        <w:pStyle w:val="TOC2"/>
        <w:tabs>
          <w:tab w:val="right" w:leader="dot" w:pos="8306"/>
        </w:tabs>
      </w:pPr>
      <w:hyperlink w:anchor="_Toc2576" w:history="1">
        <w:r>
          <w:rPr>
            <w:rFonts w:ascii="仿宋" w:eastAsia="仿宋" w:hAnsi="仿宋" w:cs="仿宋" w:hint="eastAsia"/>
            <w:lang w:eastAsia="zh-CN"/>
          </w:rPr>
          <w:t>(一)、齿轮钢项目实施保障机制</w:t>
        </w:r>
        <w:r>
          <w:tab/>
        </w:r>
        <w:r>
          <w:fldChar w:fldCharType="begin"/>
        </w:r>
        <w:r>
          <w:instrText xml:space="preserve"> PAGEREF _Toc2576 \h </w:instrText>
        </w:r>
        <w:r>
          <w:fldChar w:fldCharType="separate"/>
        </w:r>
        <w:r>
          <w:t>43</w:t>
        </w:r>
        <w:r>
          <w:fldChar w:fldCharType="end"/>
        </w:r>
      </w:hyperlink>
    </w:p>
    <w:p>
      <w:pPr>
        <w:pStyle w:val="TOC2"/>
        <w:tabs>
          <w:tab w:val="right" w:leader="dot" w:pos="8306"/>
        </w:tabs>
      </w:pPr>
      <w:hyperlink w:anchor="_Toc8531" w:history="1">
        <w:r>
          <w:rPr>
            <w:rFonts w:ascii="仿宋" w:eastAsia="仿宋" w:hAnsi="仿宋" w:cs="仿宋" w:hint="eastAsia"/>
            <w:lang w:eastAsia="zh-CN"/>
          </w:rPr>
          <w:t>(二)、齿轮钢项目法律合规要求</w:t>
        </w:r>
        <w:r>
          <w:tab/>
        </w:r>
        <w:r>
          <w:fldChar w:fldCharType="begin"/>
        </w:r>
        <w:r>
          <w:instrText xml:space="preserve"> PAGEREF _Toc8531 \h </w:instrText>
        </w:r>
        <w:r>
          <w:fldChar w:fldCharType="separate"/>
        </w:r>
        <w:r>
          <w:t>47</w:t>
        </w:r>
        <w:r>
          <w:fldChar w:fldCharType="end"/>
        </w:r>
      </w:hyperlink>
    </w:p>
    <w:p>
      <w:pPr>
        <w:pStyle w:val="TOC2"/>
        <w:tabs>
          <w:tab w:val="right" w:leader="dot" w:pos="8306"/>
        </w:tabs>
      </w:pPr>
      <w:hyperlink w:anchor="_Toc25816" w:history="1">
        <w:r>
          <w:rPr>
            <w:rFonts w:ascii="仿宋" w:eastAsia="仿宋" w:hAnsi="仿宋" w:cs="仿宋" w:hint="eastAsia"/>
            <w:lang w:eastAsia="zh-CN"/>
          </w:rPr>
          <w:t>(三)、齿轮钢项目合同管理与法律事务</w:t>
        </w:r>
        <w:r>
          <w:tab/>
        </w:r>
        <w:r>
          <w:fldChar w:fldCharType="begin"/>
        </w:r>
        <w:r>
          <w:instrText xml:space="preserve"> PAGEREF _Toc25816 \h </w:instrText>
        </w:r>
        <w:r>
          <w:fldChar w:fldCharType="separate"/>
        </w:r>
        <w:r>
          <w:t>51</w:t>
        </w:r>
        <w:r>
          <w:fldChar w:fldCharType="end"/>
        </w:r>
      </w:hyperlink>
    </w:p>
    <w:p>
      <w:pPr>
        <w:pStyle w:val="TOC2"/>
        <w:tabs>
          <w:tab w:val="right" w:leader="dot" w:pos="8306"/>
        </w:tabs>
      </w:pPr>
      <w:hyperlink w:anchor="_Toc1871" w:history="1">
        <w:r>
          <w:rPr>
            <w:rFonts w:ascii="仿宋" w:eastAsia="仿宋" w:hAnsi="仿宋" w:cs="仿宋" w:hint="eastAsia"/>
            <w:lang w:eastAsia="zh-CN"/>
          </w:rPr>
          <w:t>(四)、齿轮钢项目知识产权保护策略</w:t>
        </w:r>
        <w:r>
          <w:tab/>
        </w:r>
        <w:r>
          <w:fldChar w:fldCharType="begin"/>
        </w:r>
        <w:r>
          <w:instrText xml:space="preserve"> PAGEREF _Toc1871 \h </w:instrText>
        </w:r>
        <w:r>
          <w:fldChar w:fldCharType="separate"/>
        </w:r>
        <w:r>
          <w:t>57</w:t>
        </w:r>
        <w:r>
          <w:fldChar w:fldCharType="end"/>
        </w:r>
      </w:hyperlink>
    </w:p>
    <w:p>
      <w:pPr>
        <w:pStyle w:val="TOC1"/>
        <w:tabs>
          <w:tab w:val="right" w:leader="dot" w:pos="8306"/>
        </w:tabs>
      </w:pPr>
      <w:hyperlink w:anchor="_Toc32260" w:history="1">
        <w:r>
          <w:rPr>
            <w:rFonts w:ascii="仿宋" w:eastAsia="仿宋" w:hAnsi="仿宋" w:cs="仿宋" w:hint="eastAsia"/>
            <w:lang w:eastAsia="zh-CN"/>
          </w:rPr>
          <w:t>十四、风险识别与分类</w:t>
        </w:r>
        <w:r>
          <w:tab/>
        </w:r>
        <w:r>
          <w:fldChar w:fldCharType="begin"/>
        </w:r>
        <w:r>
          <w:instrText xml:space="preserve"> PAGEREF _Toc32260 \h </w:instrText>
        </w:r>
        <w:r>
          <w:fldChar w:fldCharType="separate"/>
        </w:r>
        <w:r>
          <w:t>59</w:t>
        </w:r>
        <w:r>
          <w:fldChar w:fldCharType="end"/>
        </w:r>
      </w:hyperlink>
    </w:p>
    <w:p>
      <w:pPr>
        <w:pStyle w:val="TOC2"/>
        <w:tabs>
          <w:tab w:val="right" w:leader="dot" w:pos="8306"/>
        </w:tabs>
      </w:pPr>
      <w:hyperlink w:anchor="_Toc20488" w:history="1">
        <w:r>
          <w:rPr>
            <w:rFonts w:ascii="仿宋" w:eastAsia="仿宋" w:hAnsi="仿宋" w:cs="仿宋" w:hint="eastAsia"/>
            <w:lang w:eastAsia="zh-CN"/>
          </w:rPr>
          <w:t>(一)、风险识别</w:t>
        </w:r>
        <w:r>
          <w:tab/>
        </w:r>
        <w:r>
          <w:fldChar w:fldCharType="begin"/>
        </w:r>
        <w:r>
          <w:instrText xml:space="preserve"> PAGEREF _Toc20488 \h </w:instrText>
        </w:r>
        <w:r>
          <w:fldChar w:fldCharType="separate"/>
        </w:r>
        <w:r>
          <w:t>59</w:t>
        </w:r>
        <w:r>
          <w:fldChar w:fldCharType="end"/>
        </w:r>
      </w:hyperlink>
    </w:p>
    <w:p>
      <w:pPr>
        <w:pStyle w:val="TOC2"/>
        <w:tabs>
          <w:tab w:val="right" w:leader="dot" w:pos="8306"/>
        </w:tabs>
      </w:pPr>
      <w:hyperlink w:anchor="_Toc1602" w:history="1">
        <w:r>
          <w:rPr>
            <w:rFonts w:ascii="仿宋" w:eastAsia="仿宋" w:hAnsi="仿宋" w:cs="仿宋" w:hint="eastAsia"/>
            <w:lang w:eastAsia="zh-CN"/>
          </w:rPr>
          <w:t>(二)、风险分类</w:t>
        </w:r>
        <w:r>
          <w:tab/>
        </w:r>
        <w:r>
          <w:fldChar w:fldCharType="begin"/>
        </w:r>
        <w:r>
          <w:instrText xml:space="preserve"> PAGEREF _Toc1602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326"/>
      <w:r>
        <w:rPr>
          <w:rFonts w:ascii="仿宋" w:eastAsia="仿宋" w:hAnsi="仿宋" w:cs="仿宋" w:hint="eastAsia"/>
          <w:sz w:val="28"/>
          <w:lang w:eastAsia="zh-CN"/>
        </w:rPr>
        <w:t>一、齿轮钢项目建设单位说明</w:t>
      </w:r>
      <w:bookmarkEnd w:id="2"/>
    </w:p>
    <w:p>
      <w:pPr>
        <w:pStyle w:val="Heading2"/>
        <w:rPr>
          <w:rFonts w:ascii="仿宋" w:eastAsia="仿宋" w:hAnsi="仿宋" w:cs="仿宋" w:hint="eastAsia"/>
          <w:lang w:eastAsia="zh-CN"/>
        </w:rPr>
      </w:pPr>
      <w:bookmarkStart w:id="3" w:name="_Toc18742"/>
      <w:r>
        <w:rPr>
          <w:rFonts w:ascii="仿宋" w:eastAsia="仿宋" w:hAnsi="仿宋" w:cs="仿宋" w:hint="eastAsia"/>
          <w:lang w:eastAsia="zh-CN"/>
        </w:rPr>
        <w:t>(一)、齿轮钢项目承办单位基本情况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00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齿轮钢项目承办单位的XXXX，我们着眼于实现可持续的经济效益。通过技术创新和解决方案的提供，公司预计在齿轮钢项目执行期间将获得可观的收入增长。这一收入来源主要包括齿轮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同时，我们注重成本控制和效率提升，以确保齿轮钢项目的可持续盈利。透过精细的管理和资源优化，公司期望实现齿轮钢项目利润最大化。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齿轮钢项目实施进行全面的投资评估，包括齿轮钢项目启动阶段的资金投入和后续运营成本。通过对齿轮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齿轮钢项目实施过程中具备足够的资金流动性，公司将进行详尽的现金流分析。这包括资金需求的合理预测、齿轮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762"/>
      <w:r>
        <w:rPr>
          <w:rFonts w:ascii="仿宋" w:eastAsia="仿宋" w:hAnsi="仿宋" w:cs="仿宋" w:hint="eastAsia"/>
          <w:sz w:val="28"/>
          <w:lang w:eastAsia="zh-CN"/>
        </w:rPr>
        <w:t>二、齿轮钢项目土建工程</w:t>
      </w:r>
      <w:bookmarkEnd w:id="5"/>
    </w:p>
    <w:p>
      <w:pPr>
        <w:pStyle w:val="Heading2"/>
        <w:rPr>
          <w:rFonts w:ascii="仿宋" w:eastAsia="仿宋" w:hAnsi="仿宋" w:cs="仿宋" w:hint="eastAsia"/>
          <w:lang w:eastAsia="zh-CN"/>
        </w:rPr>
      </w:pPr>
      <w:bookmarkStart w:id="6" w:name="_Toc1699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在齿轮钢项目的建筑工程设计中，我们将秉承一系列重要的设计原则，以确保齿轮钢项目建筑在功能、美观、可持续性等方面达到最佳效果。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首要原则是确保建筑的功能性得到最大化的发挥。我们将充分理解齿轮钢项目的实际需求，合理布局各个功能区域，保证建筑在满足业务需求的同时，提供高效的工作环境。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在建筑设计中，我们将综合考虑建设和运营成本。通过精细的经济效益分析，确保设计方案在高效利用资源的同时，对齿轮钢项目的长期盈利能力有积极的贡献。</w:t>
      </w:r>
    </w:p>
    <w:p>
      <w:pPr>
        <w:pStyle w:val="Heading2"/>
        <w:ind w:firstLine="560" w:firstLineChars="200"/>
        <w:rPr>
          <w:rFonts w:ascii="仿宋" w:eastAsia="仿宋" w:hAnsi="仿宋" w:cs="仿宋" w:hint="eastAsia"/>
          <w:sz w:val="28"/>
          <w:lang w:eastAsia="zh-CN"/>
        </w:rPr>
      </w:pPr>
      <w:bookmarkStart w:id="7" w:name="_Toc1595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齿轮钢项目的土建工程设计中，我们将精准设定设计年限，结合齿轮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齿轮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75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齿轮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齿轮钢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齿轮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33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本期工程齿轮钢项目预计总建筑面积XXX平方米，其中：计容建筑面积XXX平方米，计划建筑工程投资XX万元，占齿轮钢项目总投资的XX%。</w:t>
      </w:r>
    </w:p>
    <w:p>
      <w:pPr>
        <w:pStyle w:val="Heading1"/>
        <w:ind w:firstLine="560" w:firstLineChars="200"/>
        <w:rPr>
          <w:rFonts w:ascii="仿宋" w:eastAsia="仿宋" w:hAnsi="仿宋" w:cs="仿宋" w:hint="eastAsia"/>
          <w:sz w:val="28"/>
          <w:lang w:eastAsia="zh-CN"/>
        </w:rPr>
      </w:pPr>
      <w:bookmarkStart w:id="10" w:name="_Toc2227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944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齿轮钢项目的主要产品是XXXX，预计年产值为XXX万元。这一产品在市场中占据着重要的地位，其广泛的应用范围使得该齿轮钢项目的市场前景非常广阔。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齿轮钢项目的xxx产品作为重要的原材料之一，将在多个领域发挥关键作用。其在建筑、交通、能源等方面的广泛应用将为整个产业链提供强大的支持，形成产业协同效应。齿轮钢项目的年产值XXX万XXX万XXX万万元不仅反映了其在市场上的巨大潜力，更预示着它对国民经济的积极贡献。这种关联度高、涉及面广的产业关系，使得该齿轮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2221"/>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总征地面积为XXXX平方米，相当于约XX.XX亩，其中净用地面积为XXXX平方米，红线范围内相当于约XX.XX亩。这一用地规模充分考虑了齿轮钢项目的建设需求，保障了齿轮钢项目在合适的空间内得以充分发展。齿轮钢项目规划的总建筑面积为XXXX平方米，其中主体工程建设占XXXX平方米，计容建筑面积达XXXX平方米。预计建筑工程的投资将达到XXXX万元，为齿轮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计划购置的设备共计XXXX台（套），设备购置费用为XXXX万元。这一设备购置计划充分考虑到齿轮钢项目的生产需求和技术要求，确保了齿轮钢项目在生产运营中具备先进的技术装备和高效的生产能力。设备的合理配置将为齿轮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计划总投资为XXXX万元，预计年实现营业收入为XXXX万元。这一产能规模的设定旨在确保齿轮钢项目能够在投资与回报之间取得平衡，实现长期可持续的发展。齿轮钢项目的总投资充分考虑到各个方面的需求，包括用地建设、设备购置等多个环节，以确保齿轮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0594"/>
      <w:r>
        <w:rPr>
          <w:rFonts w:ascii="仿宋" w:eastAsia="仿宋" w:hAnsi="仿宋" w:cs="仿宋" w:hint="eastAsia"/>
          <w:sz w:val="28"/>
          <w:lang w:eastAsia="zh-CN"/>
        </w:rPr>
        <w:t>四、齿轮钢项目文档管理</w:t>
      </w:r>
      <w:bookmarkEnd w:id="13"/>
    </w:p>
    <w:p>
      <w:pPr>
        <w:pStyle w:val="Heading2"/>
        <w:rPr>
          <w:rFonts w:ascii="仿宋" w:eastAsia="仿宋" w:hAnsi="仿宋" w:cs="仿宋" w:hint="eastAsia"/>
          <w:lang w:eastAsia="zh-CN"/>
        </w:rPr>
      </w:pPr>
      <w:bookmarkStart w:id="14" w:name="_Toc1957"/>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齿轮钢项目高度重视文档的质量和准确性，以支持齿轮钢项目的各项活动和决策。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文档的编制始于齿轮钢项目计划的初期，我们制定了详细的文档编制计划，明确了每个文档的内容、格式和编写责任人。在齿轮钢项目启动阶段，我们首先编制了齿轮钢项目章程，明确定义了齿轮钢项目的目标、范围、风险等关键要素。随后，齿轮钢项目团队根据计划陆续编制了需求文档、设计文档、测试文档等各类文档，确保齿轮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齿轮钢项目管理中的重要环节，旨在确保齿轮钢项目文档符合质量标准和齿轮钢项目需求。在齿轮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除了内部审查，我们还进行了外部审查，邀请齿轮钢项目相关利益方和专业领域的专家对文档进行独立审查。这有助于获取更全面、客观的反馈，确保齿轮钢项目文档不仅符合内部标准，也满足外部需求。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齿轮钢项目在文档编制与审查方面建立了严格的管理机制，通过规范的流程和多维度的审查，确保齿轮钢项目文档的质量、准确性和可靠性，为齿轮钢项目的顺利推进提供了有力支持。</w:t>
      </w:r>
    </w:p>
    <w:p>
      <w:pPr>
        <w:pStyle w:val="Heading2"/>
        <w:ind w:firstLine="560" w:firstLineChars="200"/>
        <w:rPr>
          <w:rFonts w:ascii="仿宋" w:eastAsia="仿宋" w:hAnsi="仿宋" w:cs="仿宋" w:hint="eastAsia"/>
          <w:sz w:val="28"/>
          <w:lang w:eastAsia="zh-CN"/>
        </w:rPr>
      </w:pPr>
      <w:bookmarkStart w:id="15" w:name="_Toc7304"/>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在齿轮钢项目中，我们致力于优化文档发布与分发过程，以确保信息的高效传递和团队间协作的顺畅进行。以下是我们采取的关键优化策略：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我们通过多渠道发布文档，包括电子邮件、齿轮钢项目管理平台、内部网站等，以满足不同团队成员的偏好和需求。多渠道发布确保了信息的全面覆盖。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我们采用了精细的权限控制，确保只有授权人员可以访问敏感信息。这种安全措施保护了齿轮钢项目文档的机密性，防止了未经授权的信息泄露。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1174"/>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文档存档与归档是齿轮钢项目生命周期中一个至关重要的环节，直接关系到齿轮钢项目信息的长期保存和历史记录的完整性。在齿轮钢项目中，我们实施了一系列有效的文档存档与归档管理策略：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985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465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的技术管理特点体现在其创新导向。通过引入最先进的技术趋势和解决方案，齿轮钢项目致力于提升科技含量、提高质量和效率水平。这意味着我们将采用最新的工具和方法，确保齿轮钢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齿轮钢项目技术管理的显著特征。通过整合不同领域的技术资源，我们实现了跨学科的协同工作。这有助于优化技术架构，提高整体效能。此外，整合性策略还促进了不同技术团队之间的紧密沟通和高效合作，确保齿轮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齿轮钢项目所采用的技术。通过不断优化技术方案，齿轮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齿轮钢项目团队将在齿轮钢项目初期识别可能的技术风险，并采取相应的预防和应对措施。通过建立健全的风险评估机制，齿轮钢项目能够在实施过程中及时发现并解决潜在的技术问题，保障齿轮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通过这些独特的技术管理特点，我们确信在齿轮钢项目中，技术将成为齿轮钢项目成功的有力支持。这一深度剖析揭示了技术管理在齿轮钢项目实施中的关键作用，为齿轮钢项目的技术基础奠定了坚实的基础。</w:t>
      </w:r>
    </w:p>
    <w:p>
      <w:pPr>
        <w:pStyle w:val="Heading2"/>
        <w:ind w:firstLine="560" w:firstLineChars="200"/>
        <w:rPr>
          <w:rFonts w:ascii="仿宋" w:eastAsia="仿宋" w:hAnsi="仿宋" w:cs="仿宋" w:hint="eastAsia"/>
          <w:sz w:val="28"/>
          <w:lang w:eastAsia="zh-CN"/>
        </w:rPr>
      </w:pPr>
      <w:bookmarkStart w:id="19" w:name="_Toc15623"/>
      <w:r>
        <w:rPr>
          <w:rFonts w:ascii="仿宋" w:eastAsia="仿宋" w:hAnsi="仿宋" w:cs="仿宋" w:hint="eastAsia"/>
          <w:sz w:val="28"/>
          <w:lang w:eastAsia="zh-CN"/>
        </w:rPr>
        <w:t>(二)、齿轮钢项目工艺技术设计方案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齿轮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齿轮钢项目将严格按照相关行业规范要求进行组织。通过有效控制产品质量，齿轮钢项目将致力于为顾客提供优质的齿轮钢项目产品和良好的服务。这体现了齿轮钢项目对于生产活动合规性和质量标准的高度重视，为齿轮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齿轮钢项目注重生态效益和清洁生产原则。齿轮钢项目建设将紧密结合地方特色经济发展，与社会经济发展规划和区域环境保护规划方案相协调一致。通过与当地区域自然生态系统的结合，齿轮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齿轮钢项目产品具有多样化的客户需求和个性化的特点。因此，齿轮钢项目产品规格品种多样，且单批生产数量较小。为满足这一特点，齿轮钢项目承办单位将建设先进的柔性制造生产线。通过广泛应用柔性制造技术，齿轮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齿轮钢项目采用的技术具有较高的技术含量和自动化水平，处于国内先进水平。这一技术选用不仅体现了对生产效率、质量和环境友好性的高标准要求，同时为齿轮钢项目的可持续发展奠定了坚实的基础。</w:t>
      </w:r>
    </w:p>
    <w:p>
      <w:pPr>
        <w:pStyle w:val="Heading2"/>
        <w:ind w:firstLine="560" w:firstLineChars="200"/>
        <w:rPr>
          <w:rFonts w:ascii="仿宋" w:eastAsia="仿宋" w:hAnsi="仿宋" w:cs="仿宋" w:hint="eastAsia"/>
          <w:sz w:val="28"/>
          <w:lang w:eastAsia="zh-CN"/>
        </w:rPr>
      </w:pPr>
      <w:bookmarkStart w:id="20" w:name="_Toc26643"/>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为确保齿轮钢项目的高效生产和技术实施，我们制定了一套精心设计的设备选型方案，以满足齿轮钢项目生产、质量和环保的要求。该方案的主要特点如下：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齿轮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针对齿轮钢项目产品的多样性和小批量生产的特点，我们将建设柔性制造生产线。通过在设备选型中考虑柔性制造技术，可以灵活应对不同产品规格和生产需求，实现生产线的高度灵活性和适应性。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https://d.book118.com/618130031113006045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667A76"/>
    <w:rsid w:val="61667A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130031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2024-03-01T02:35:00Z</dcterms:created>
  <dcterms:modified xsi:type="dcterms:W3CDTF">2024-03-01T02:35:55Z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9D038E59D9764B31A4B13317B317F145_11</vt:lpwstr>
  </property>
  <property fmtid="{D5CDD505-2E9C-101B-9397-08002B2CF9AE}" pid="3" name="KSOProductBuildVer">
    <vt:lpwstr>2052-12.1.0.16388</vt:lpwstr>
  </property>
</Properties>
</file>