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水力发电项目规划设计蓝图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038" w:history="1">
        <w:r>
          <w:rPr>
            <w:rFonts w:ascii="仿宋" w:eastAsia="仿宋" w:hAnsi="仿宋" w:cs="仿宋" w:hint="eastAsia"/>
            <w:lang w:eastAsia="zh-CN"/>
          </w:rPr>
          <w:t>序言</w:t>
        </w:r>
        <w:r>
          <w:tab/>
        </w:r>
        <w:r>
          <w:fldChar w:fldCharType="begin"/>
        </w:r>
        <w:r>
          <w:instrText xml:space="preserve"> PAGEREF _Toc11038 \h </w:instrText>
        </w:r>
        <w:r>
          <w:fldChar w:fldCharType="separate"/>
        </w:r>
        <w:r>
          <w:t>3</w:t>
        </w:r>
        <w:r>
          <w:fldChar w:fldCharType="end"/>
        </w:r>
      </w:hyperlink>
    </w:p>
    <w:p>
      <w:pPr>
        <w:pStyle w:val="TOC1"/>
        <w:tabs>
          <w:tab w:val="right" w:leader="dot" w:pos="8306"/>
        </w:tabs>
      </w:pPr>
      <w:hyperlink w:anchor="_Toc22596" w:history="1">
        <w:r>
          <w:rPr>
            <w:rFonts w:ascii="仿宋" w:eastAsia="仿宋" w:hAnsi="仿宋" w:cs="仿宋" w:hint="eastAsia"/>
            <w:lang w:eastAsia="zh-CN"/>
          </w:rPr>
          <w:t>一、水力发电项目文档管理</w:t>
        </w:r>
        <w:r>
          <w:tab/>
        </w:r>
        <w:r>
          <w:fldChar w:fldCharType="begin"/>
        </w:r>
        <w:r>
          <w:instrText xml:space="preserve"> PAGEREF _Toc22596 \h </w:instrText>
        </w:r>
        <w:r>
          <w:fldChar w:fldCharType="separate"/>
        </w:r>
        <w:r>
          <w:t>3</w:t>
        </w:r>
        <w:r>
          <w:fldChar w:fldCharType="end"/>
        </w:r>
      </w:hyperlink>
    </w:p>
    <w:p>
      <w:pPr>
        <w:pStyle w:val="TOC2"/>
        <w:tabs>
          <w:tab w:val="right" w:leader="dot" w:pos="8306"/>
        </w:tabs>
      </w:pPr>
      <w:hyperlink w:anchor="_Toc242" w:history="1">
        <w:r>
          <w:rPr>
            <w:rFonts w:ascii="仿宋" w:eastAsia="仿宋" w:hAnsi="仿宋" w:cs="仿宋" w:hint="eastAsia"/>
            <w:lang w:eastAsia="zh-CN"/>
          </w:rPr>
          <w:t>(一)、文档编制与审查</w:t>
        </w:r>
        <w:r>
          <w:tab/>
        </w:r>
        <w:r>
          <w:fldChar w:fldCharType="begin"/>
        </w:r>
        <w:r>
          <w:instrText xml:space="preserve"> PAGEREF _Toc242 \h </w:instrText>
        </w:r>
        <w:r>
          <w:fldChar w:fldCharType="separate"/>
        </w:r>
        <w:r>
          <w:t>3</w:t>
        </w:r>
        <w:r>
          <w:fldChar w:fldCharType="end"/>
        </w:r>
      </w:hyperlink>
    </w:p>
    <w:p>
      <w:pPr>
        <w:pStyle w:val="TOC2"/>
        <w:tabs>
          <w:tab w:val="right" w:leader="dot" w:pos="8306"/>
        </w:tabs>
      </w:pPr>
      <w:hyperlink w:anchor="_Toc17010" w:history="1">
        <w:r>
          <w:rPr>
            <w:rFonts w:ascii="仿宋" w:eastAsia="仿宋" w:hAnsi="仿宋" w:cs="仿宋" w:hint="eastAsia"/>
            <w:lang w:eastAsia="zh-CN"/>
          </w:rPr>
          <w:t>(二)、文档发布与分发</w:t>
        </w:r>
        <w:r>
          <w:tab/>
        </w:r>
        <w:r>
          <w:fldChar w:fldCharType="begin"/>
        </w:r>
        <w:r>
          <w:instrText xml:space="preserve"> PAGEREF _Toc17010 \h </w:instrText>
        </w:r>
        <w:r>
          <w:fldChar w:fldCharType="separate"/>
        </w:r>
        <w:r>
          <w:t>4</w:t>
        </w:r>
        <w:r>
          <w:fldChar w:fldCharType="end"/>
        </w:r>
      </w:hyperlink>
    </w:p>
    <w:p>
      <w:pPr>
        <w:pStyle w:val="TOC2"/>
        <w:tabs>
          <w:tab w:val="right" w:leader="dot" w:pos="8306"/>
        </w:tabs>
      </w:pPr>
      <w:hyperlink w:anchor="_Toc10119" w:history="1">
        <w:r>
          <w:rPr>
            <w:rFonts w:ascii="仿宋" w:eastAsia="仿宋" w:hAnsi="仿宋" w:cs="仿宋" w:hint="eastAsia"/>
            <w:lang w:eastAsia="zh-CN"/>
          </w:rPr>
          <w:t>(三)、文档存档与归档</w:t>
        </w:r>
        <w:r>
          <w:tab/>
        </w:r>
        <w:r>
          <w:fldChar w:fldCharType="begin"/>
        </w:r>
        <w:r>
          <w:instrText xml:space="preserve"> PAGEREF _Toc10119 \h </w:instrText>
        </w:r>
        <w:r>
          <w:fldChar w:fldCharType="separate"/>
        </w:r>
        <w:r>
          <w:t>5</w:t>
        </w:r>
        <w:r>
          <w:fldChar w:fldCharType="end"/>
        </w:r>
      </w:hyperlink>
    </w:p>
    <w:p>
      <w:pPr>
        <w:pStyle w:val="TOC1"/>
        <w:tabs>
          <w:tab w:val="right" w:leader="dot" w:pos="8306"/>
        </w:tabs>
      </w:pPr>
      <w:hyperlink w:anchor="_Toc9980" w:history="1">
        <w:r>
          <w:rPr>
            <w:rFonts w:ascii="仿宋" w:eastAsia="仿宋" w:hAnsi="仿宋" w:cs="仿宋" w:hint="eastAsia"/>
            <w:lang w:eastAsia="zh-CN"/>
          </w:rPr>
          <w:t>二、水力发电项目危机管理</w:t>
        </w:r>
        <w:r>
          <w:tab/>
        </w:r>
        <w:r>
          <w:fldChar w:fldCharType="begin"/>
        </w:r>
        <w:r>
          <w:instrText xml:space="preserve"> PAGEREF _Toc9980 \h </w:instrText>
        </w:r>
        <w:r>
          <w:fldChar w:fldCharType="separate"/>
        </w:r>
        <w:r>
          <w:t>6</w:t>
        </w:r>
        <w:r>
          <w:fldChar w:fldCharType="end"/>
        </w:r>
      </w:hyperlink>
    </w:p>
    <w:p>
      <w:pPr>
        <w:pStyle w:val="TOC2"/>
        <w:tabs>
          <w:tab w:val="right" w:leader="dot" w:pos="8306"/>
        </w:tabs>
      </w:pPr>
      <w:hyperlink w:anchor="_Toc23090" w:history="1">
        <w:r>
          <w:rPr>
            <w:rFonts w:ascii="仿宋" w:eastAsia="仿宋" w:hAnsi="仿宋" w:cs="仿宋" w:hint="eastAsia"/>
            <w:lang w:eastAsia="zh-CN"/>
          </w:rPr>
          <w:t>(一)、危机预警与识别</w:t>
        </w:r>
        <w:r>
          <w:tab/>
        </w:r>
        <w:r>
          <w:fldChar w:fldCharType="begin"/>
        </w:r>
        <w:r>
          <w:instrText xml:space="preserve"> PAGEREF _Toc23090 \h </w:instrText>
        </w:r>
        <w:r>
          <w:fldChar w:fldCharType="separate"/>
        </w:r>
        <w:r>
          <w:t>6</w:t>
        </w:r>
        <w:r>
          <w:fldChar w:fldCharType="end"/>
        </w:r>
      </w:hyperlink>
    </w:p>
    <w:p>
      <w:pPr>
        <w:pStyle w:val="TOC2"/>
        <w:tabs>
          <w:tab w:val="right" w:leader="dot" w:pos="8306"/>
        </w:tabs>
      </w:pPr>
      <w:hyperlink w:anchor="_Toc12993" w:history="1">
        <w:r>
          <w:rPr>
            <w:rFonts w:ascii="仿宋" w:eastAsia="仿宋" w:hAnsi="仿宋" w:cs="仿宋" w:hint="eastAsia"/>
            <w:lang w:eastAsia="zh-CN"/>
          </w:rPr>
          <w:t>(二)、危机应对与恢复</w:t>
        </w:r>
        <w:r>
          <w:tab/>
        </w:r>
        <w:r>
          <w:fldChar w:fldCharType="begin"/>
        </w:r>
        <w:r>
          <w:instrText xml:space="preserve"> PAGEREF _Toc12993 \h </w:instrText>
        </w:r>
        <w:r>
          <w:fldChar w:fldCharType="separate"/>
        </w:r>
        <w:r>
          <w:t>7</w:t>
        </w:r>
        <w:r>
          <w:fldChar w:fldCharType="end"/>
        </w:r>
      </w:hyperlink>
    </w:p>
    <w:p>
      <w:pPr>
        <w:pStyle w:val="TOC1"/>
        <w:tabs>
          <w:tab w:val="right" w:leader="dot" w:pos="8306"/>
        </w:tabs>
      </w:pPr>
      <w:hyperlink w:anchor="_Toc32176" w:history="1">
        <w:r>
          <w:rPr>
            <w:rFonts w:ascii="仿宋" w:eastAsia="仿宋" w:hAnsi="仿宋" w:cs="仿宋" w:hint="eastAsia"/>
            <w:lang w:eastAsia="zh-CN"/>
          </w:rPr>
          <w:t>三、水力发电项目建设单位说明</w:t>
        </w:r>
        <w:r>
          <w:tab/>
        </w:r>
        <w:r>
          <w:fldChar w:fldCharType="begin"/>
        </w:r>
        <w:r>
          <w:instrText xml:space="preserve"> PAGEREF _Toc32176 \h </w:instrText>
        </w:r>
        <w:r>
          <w:fldChar w:fldCharType="separate"/>
        </w:r>
        <w:r>
          <w:t>9</w:t>
        </w:r>
        <w:r>
          <w:fldChar w:fldCharType="end"/>
        </w:r>
      </w:hyperlink>
    </w:p>
    <w:p>
      <w:pPr>
        <w:pStyle w:val="TOC2"/>
        <w:tabs>
          <w:tab w:val="right" w:leader="dot" w:pos="8306"/>
        </w:tabs>
      </w:pPr>
      <w:hyperlink w:anchor="_Toc23933" w:history="1">
        <w:r>
          <w:rPr>
            <w:rFonts w:ascii="仿宋" w:eastAsia="仿宋" w:hAnsi="仿宋" w:cs="仿宋" w:hint="eastAsia"/>
            <w:lang w:eastAsia="zh-CN"/>
          </w:rPr>
          <w:t>(一)、水力发电项目承办单位基本情况</w:t>
        </w:r>
        <w:r>
          <w:tab/>
        </w:r>
        <w:r>
          <w:fldChar w:fldCharType="begin"/>
        </w:r>
        <w:r>
          <w:instrText xml:space="preserve"> PAGEREF _Toc23933 \h </w:instrText>
        </w:r>
        <w:r>
          <w:fldChar w:fldCharType="separate"/>
        </w:r>
        <w:r>
          <w:t>9</w:t>
        </w:r>
        <w:r>
          <w:fldChar w:fldCharType="end"/>
        </w:r>
      </w:hyperlink>
    </w:p>
    <w:p>
      <w:pPr>
        <w:pStyle w:val="TOC2"/>
        <w:tabs>
          <w:tab w:val="right" w:leader="dot" w:pos="8306"/>
        </w:tabs>
      </w:pPr>
      <w:hyperlink w:anchor="_Toc248" w:history="1">
        <w:r>
          <w:rPr>
            <w:rFonts w:ascii="仿宋" w:eastAsia="仿宋" w:hAnsi="仿宋" w:cs="仿宋" w:hint="eastAsia"/>
            <w:lang w:eastAsia="zh-CN"/>
          </w:rPr>
          <w:t>(二)、公司经济效益分析</w:t>
        </w:r>
        <w:r>
          <w:tab/>
        </w:r>
        <w:r>
          <w:fldChar w:fldCharType="begin"/>
        </w:r>
        <w:r>
          <w:instrText xml:space="preserve"> PAGEREF _Toc248 \h </w:instrText>
        </w:r>
        <w:r>
          <w:fldChar w:fldCharType="separate"/>
        </w:r>
        <w:r>
          <w:t>9</w:t>
        </w:r>
        <w:r>
          <w:fldChar w:fldCharType="end"/>
        </w:r>
      </w:hyperlink>
    </w:p>
    <w:p>
      <w:pPr>
        <w:pStyle w:val="TOC1"/>
        <w:tabs>
          <w:tab w:val="right" w:leader="dot" w:pos="8306"/>
        </w:tabs>
      </w:pPr>
      <w:hyperlink w:anchor="_Toc32716" w:history="1">
        <w:r>
          <w:rPr>
            <w:rFonts w:ascii="仿宋" w:eastAsia="仿宋" w:hAnsi="仿宋" w:cs="仿宋" w:hint="eastAsia"/>
            <w:lang w:eastAsia="zh-CN"/>
          </w:rPr>
          <w:t>四、水力发电项目绩效评估</w:t>
        </w:r>
        <w:r>
          <w:tab/>
        </w:r>
        <w:r>
          <w:fldChar w:fldCharType="begin"/>
        </w:r>
        <w:r>
          <w:instrText xml:space="preserve"> PAGEREF _Toc32716 \h </w:instrText>
        </w:r>
        <w:r>
          <w:fldChar w:fldCharType="separate"/>
        </w:r>
        <w:r>
          <w:t>10</w:t>
        </w:r>
        <w:r>
          <w:fldChar w:fldCharType="end"/>
        </w:r>
      </w:hyperlink>
    </w:p>
    <w:p>
      <w:pPr>
        <w:pStyle w:val="TOC2"/>
        <w:tabs>
          <w:tab w:val="right" w:leader="dot" w:pos="8306"/>
        </w:tabs>
      </w:pPr>
      <w:hyperlink w:anchor="_Toc29107" w:history="1">
        <w:r>
          <w:rPr>
            <w:rFonts w:ascii="仿宋" w:eastAsia="仿宋" w:hAnsi="仿宋" w:cs="仿宋" w:hint="eastAsia"/>
            <w:lang w:eastAsia="zh-CN"/>
          </w:rPr>
          <w:t>(一)、绩效评估指标</w:t>
        </w:r>
        <w:r>
          <w:tab/>
        </w:r>
        <w:r>
          <w:fldChar w:fldCharType="begin"/>
        </w:r>
        <w:r>
          <w:instrText xml:space="preserve"> PAGEREF _Toc29107 \h </w:instrText>
        </w:r>
        <w:r>
          <w:fldChar w:fldCharType="separate"/>
        </w:r>
        <w:r>
          <w:t>10</w:t>
        </w:r>
        <w:r>
          <w:fldChar w:fldCharType="end"/>
        </w:r>
      </w:hyperlink>
    </w:p>
    <w:p>
      <w:pPr>
        <w:pStyle w:val="TOC2"/>
        <w:tabs>
          <w:tab w:val="right" w:leader="dot" w:pos="8306"/>
        </w:tabs>
      </w:pPr>
      <w:hyperlink w:anchor="_Toc4681" w:history="1">
        <w:r>
          <w:rPr>
            <w:rFonts w:ascii="仿宋" w:eastAsia="仿宋" w:hAnsi="仿宋" w:cs="仿宋" w:hint="eastAsia"/>
            <w:lang w:eastAsia="zh-CN"/>
          </w:rPr>
          <w:t>(二)、绩效评估方法</w:t>
        </w:r>
        <w:r>
          <w:tab/>
        </w:r>
        <w:r>
          <w:fldChar w:fldCharType="begin"/>
        </w:r>
        <w:r>
          <w:instrText xml:space="preserve"> PAGEREF _Toc4681 \h </w:instrText>
        </w:r>
        <w:r>
          <w:fldChar w:fldCharType="separate"/>
        </w:r>
        <w:r>
          <w:t>11</w:t>
        </w:r>
        <w:r>
          <w:fldChar w:fldCharType="end"/>
        </w:r>
      </w:hyperlink>
    </w:p>
    <w:p>
      <w:pPr>
        <w:pStyle w:val="TOC2"/>
        <w:tabs>
          <w:tab w:val="right" w:leader="dot" w:pos="8306"/>
        </w:tabs>
      </w:pPr>
      <w:hyperlink w:anchor="_Toc18772" w:history="1">
        <w:r>
          <w:rPr>
            <w:rFonts w:ascii="仿宋" w:eastAsia="仿宋" w:hAnsi="仿宋" w:cs="仿宋" w:hint="eastAsia"/>
            <w:lang w:eastAsia="zh-CN"/>
          </w:rPr>
          <w:t>(三)、绩效评估周期</w:t>
        </w:r>
        <w:r>
          <w:tab/>
        </w:r>
        <w:r>
          <w:fldChar w:fldCharType="begin"/>
        </w:r>
        <w:r>
          <w:instrText xml:space="preserve"> PAGEREF _Toc18772 \h </w:instrText>
        </w:r>
        <w:r>
          <w:fldChar w:fldCharType="separate"/>
        </w:r>
        <w:r>
          <w:t>12</w:t>
        </w:r>
        <w:r>
          <w:fldChar w:fldCharType="end"/>
        </w:r>
      </w:hyperlink>
    </w:p>
    <w:p>
      <w:pPr>
        <w:pStyle w:val="TOC1"/>
        <w:tabs>
          <w:tab w:val="right" w:leader="dot" w:pos="8306"/>
        </w:tabs>
      </w:pPr>
      <w:hyperlink w:anchor="_Toc9912" w:history="1">
        <w:r>
          <w:rPr>
            <w:rFonts w:ascii="仿宋" w:eastAsia="仿宋" w:hAnsi="仿宋" w:cs="仿宋" w:hint="eastAsia"/>
            <w:lang w:eastAsia="zh-CN"/>
          </w:rPr>
          <w:t>五、工艺说明</w:t>
        </w:r>
        <w:r>
          <w:tab/>
        </w:r>
        <w:r>
          <w:fldChar w:fldCharType="begin"/>
        </w:r>
        <w:r>
          <w:instrText xml:space="preserve"> PAGEREF _Toc9912 \h </w:instrText>
        </w:r>
        <w:r>
          <w:fldChar w:fldCharType="separate"/>
        </w:r>
        <w:r>
          <w:t>13</w:t>
        </w:r>
        <w:r>
          <w:fldChar w:fldCharType="end"/>
        </w:r>
      </w:hyperlink>
    </w:p>
    <w:p>
      <w:pPr>
        <w:pStyle w:val="TOC2"/>
        <w:tabs>
          <w:tab w:val="right" w:leader="dot" w:pos="8306"/>
        </w:tabs>
      </w:pPr>
      <w:hyperlink w:anchor="_Toc24623" w:history="1">
        <w:r>
          <w:rPr>
            <w:rFonts w:ascii="仿宋" w:eastAsia="仿宋" w:hAnsi="仿宋" w:cs="仿宋" w:hint="eastAsia"/>
            <w:lang w:eastAsia="zh-CN"/>
          </w:rPr>
          <w:t>(一)、技术管理特点</w:t>
        </w:r>
        <w:r>
          <w:tab/>
        </w:r>
        <w:r>
          <w:fldChar w:fldCharType="begin"/>
        </w:r>
        <w:r>
          <w:instrText xml:space="preserve"> PAGEREF _Toc24623 \h </w:instrText>
        </w:r>
        <w:r>
          <w:fldChar w:fldCharType="separate"/>
        </w:r>
        <w:r>
          <w:t>13</w:t>
        </w:r>
        <w:r>
          <w:fldChar w:fldCharType="end"/>
        </w:r>
      </w:hyperlink>
    </w:p>
    <w:p>
      <w:pPr>
        <w:pStyle w:val="TOC2"/>
        <w:tabs>
          <w:tab w:val="right" w:leader="dot" w:pos="8306"/>
        </w:tabs>
      </w:pPr>
      <w:hyperlink w:anchor="_Toc29524" w:history="1">
        <w:r>
          <w:rPr>
            <w:rFonts w:ascii="仿宋" w:eastAsia="仿宋" w:hAnsi="仿宋" w:cs="仿宋" w:hint="eastAsia"/>
            <w:lang w:eastAsia="zh-CN"/>
          </w:rPr>
          <w:t>(二)、水力发电项目工艺技术设计方案</w:t>
        </w:r>
        <w:r>
          <w:tab/>
        </w:r>
        <w:r>
          <w:fldChar w:fldCharType="begin"/>
        </w:r>
        <w:r>
          <w:instrText xml:space="preserve"> PAGEREF _Toc29524 \h </w:instrText>
        </w:r>
        <w:r>
          <w:fldChar w:fldCharType="separate"/>
        </w:r>
        <w:r>
          <w:t>14</w:t>
        </w:r>
        <w:r>
          <w:fldChar w:fldCharType="end"/>
        </w:r>
      </w:hyperlink>
    </w:p>
    <w:p>
      <w:pPr>
        <w:pStyle w:val="TOC2"/>
        <w:tabs>
          <w:tab w:val="right" w:leader="dot" w:pos="8306"/>
        </w:tabs>
      </w:pPr>
      <w:hyperlink w:anchor="_Toc7674" w:history="1">
        <w:r>
          <w:rPr>
            <w:rFonts w:ascii="仿宋" w:eastAsia="仿宋" w:hAnsi="仿宋" w:cs="仿宋" w:hint="eastAsia"/>
            <w:lang w:eastAsia="zh-CN"/>
          </w:rPr>
          <w:t>(三)、设备选型方案</w:t>
        </w:r>
        <w:r>
          <w:tab/>
        </w:r>
        <w:r>
          <w:fldChar w:fldCharType="begin"/>
        </w:r>
        <w:r>
          <w:instrText xml:space="preserve"> PAGEREF _Toc7674 \h </w:instrText>
        </w:r>
        <w:r>
          <w:fldChar w:fldCharType="separate"/>
        </w:r>
        <w:r>
          <w:t>16</w:t>
        </w:r>
        <w:r>
          <w:fldChar w:fldCharType="end"/>
        </w:r>
      </w:hyperlink>
    </w:p>
    <w:p>
      <w:pPr>
        <w:pStyle w:val="TOC1"/>
        <w:tabs>
          <w:tab w:val="right" w:leader="dot" w:pos="8306"/>
        </w:tabs>
      </w:pPr>
      <w:hyperlink w:anchor="_Toc18873" w:history="1">
        <w:r>
          <w:rPr>
            <w:rFonts w:ascii="仿宋" w:eastAsia="仿宋" w:hAnsi="仿宋" w:cs="仿宋" w:hint="eastAsia"/>
            <w:lang w:eastAsia="zh-CN"/>
          </w:rPr>
          <w:t>六、水力发电项目选址可行性分析</w:t>
        </w:r>
        <w:r>
          <w:tab/>
        </w:r>
        <w:r>
          <w:fldChar w:fldCharType="begin"/>
        </w:r>
        <w:r>
          <w:instrText xml:space="preserve"> PAGEREF _Toc18873 \h </w:instrText>
        </w:r>
        <w:r>
          <w:fldChar w:fldCharType="separate"/>
        </w:r>
        <w:r>
          <w:t>17</w:t>
        </w:r>
        <w:r>
          <w:fldChar w:fldCharType="end"/>
        </w:r>
      </w:hyperlink>
    </w:p>
    <w:p>
      <w:pPr>
        <w:pStyle w:val="TOC2"/>
        <w:tabs>
          <w:tab w:val="right" w:leader="dot" w:pos="8306"/>
        </w:tabs>
      </w:pPr>
      <w:hyperlink w:anchor="_Toc31643" w:history="1">
        <w:r>
          <w:rPr>
            <w:rFonts w:ascii="仿宋" w:eastAsia="仿宋" w:hAnsi="仿宋" w:cs="仿宋" w:hint="eastAsia"/>
            <w:lang w:eastAsia="zh-CN"/>
          </w:rPr>
          <w:t>(一)、水力发电项目选址</w:t>
        </w:r>
        <w:r>
          <w:tab/>
        </w:r>
        <w:r>
          <w:fldChar w:fldCharType="begin"/>
        </w:r>
        <w:r>
          <w:instrText xml:space="preserve"> PAGEREF _Toc31643 \h </w:instrText>
        </w:r>
        <w:r>
          <w:fldChar w:fldCharType="separate"/>
        </w:r>
        <w:r>
          <w:t>17</w:t>
        </w:r>
        <w:r>
          <w:fldChar w:fldCharType="end"/>
        </w:r>
      </w:hyperlink>
    </w:p>
    <w:p>
      <w:pPr>
        <w:pStyle w:val="TOC2"/>
        <w:tabs>
          <w:tab w:val="right" w:leader="dot" w:pos="8306"/>
        </w:tabs>
      </w:pPr>
      <w:hyperlink w:anchor="_Toc24072" w:history="1">
        <w:r>
          <w:rPr>
            <w:rFonts w:ascii="仿宋" w:eastAsia="仿宋" w:hAnsi="仿宋" w:cs="仿宋" w:hint="eastAsia"/>
            <w:lang w:eastAsia="zh-CN"/>
          </w:rPr>
          <w:t>(二)、用地控制指标</w:t>
        </w:r>
        <w:r>
          <w:tab/>
        </w:r>
        <w:r>
          <w:fldChar w:fldCharType="begin"/>
        </w:r>
        <w:r>
          <w:instrText xml:space="preserve"> PAGEREF _Toc24072 \h </w:instrText>
        </w:r>
        <w:r>
          <w:fldChar w:fldCharType="separate"/>
        </w:r>
        <w:r>
          <w:t>17</w:t>
        </w:r>
        <w:r>
          <w:fldChar w:fldCharType="end"/>
        </w:r>
      </w:hyperlink>
    </w:p>
    <w:p>
      <w:pPr>
        <w:pStyle w:val="TOC2"/>
        <w:tabs>
          <w:tab w:val="right" w:leader="dot" w:pos="8306"/>
        </w:tabs>
      </w:pPr>
      <w:hyperlink w:anchor="_Toc18487" w:history="1">
        <w:r>
          <w:rPr>
            <w:rFonts w:ascii="仿宋" w:eastAsia="仿宋" w:hAnsi="仿宋" w:cs="仿宋" w:hint="eastAsia"/>
            <w:lang w:eastAsia="zh-CN"/>
          </w:rPr>
          <w:t>(三)、节约用地措施</w:t>
        </w:r>
        <w:r>
          <w:tab/>
        </w:r>
        <w:r>
          <w:fldChar w:fldCharType="begin"/>
        </w:r>
        <w:r>
          <w:instrText xml:space="preserve"> PAGEREF _Toc18487 \h </w:instrText>
        </w:r>
        <w:r>
          <w:fldChar w:fldCharType="separate"/>
        </w:r>
        <w:r>
          <w:t>19</w:t>
        </w:r>
        <w:r>
          <w:fldChar w:fldCharType="end"/>
        </w:r>
      </w:hyperlink>
    </w:p>
    <w:p>
      <w:pPr>
        <w:pStyle w:val="TOC2"/>
        <w:tabs>
          <w:tab w:val="right" w:leader="dot" w:pos="8306"/>
        </w:tabs>
      </w:pPr>
      <w:hyperlink w:anchor="_Toc10290" w:history="1">
        <w:r>
          <w:rPr>
            <w:rFonts w:ascii="仿宋" w:eastAsia="仿宋" w:hAnsi="仿宋" w:cs="仿宋" w:hint="eastAsia"/>
            <w:lang w:eastAsia="zh-CN"/>
          </w:rPr>
          <w:t>(四)、总图布置方案</w:t>
        </w:r>
        <w:r>
          <w:tab/>
        </w:r>
        <w:r>
          <w:fldChar w:fldCharType="begin"/>
        </w:r>
        <w:r>
          <w:instrText xml:space="preserve"> PAGEREF _Toc10290 \h </w:instrText>
        </w:r>
        <w:r>
          <w:fldChar w:fldCharType="separate"/>
        </w:r>
        <w:r>
          <w:t>20</w:t>
        </w:r>
        <w:r>
          <w:fldChar w:fldCharType="end"/>
        </w:r>
      </w:hyperlink>
    </w:p>
    <w:p>
      <w:pPr>
        <w:pStyle w:val="TOC2"/>
        <w:tabs>
          <w:tab w:val="right" w:leader="dot" w:pos="8306"/>
        </w:tabs>
      </w:pPr>
      <w:hyperlink w:anchor="_Toc29657" w:history="1">
        <w:r>
          <w:rPr>
            <w:rFonts w:ascii="仿宋" w:eastAsia="仿宋" w:hAnsi="仿宋" w:cs="仿宋" w:hint="eastAsia"/>
            <w:lang w:eastAsia="zh-CN"/>
          </w:rPr>
          <w:t>(五)、选址综合评价</w:t>
        </w:r>
        <w:r>
          <w:tab/>
        </w:r>
        <w:r>
          <w:fldChar w:fldCharType="begin"/>
        </w:r>
        <w:r>
          <w:instrText xml:space="preserve"> PAGEREF _Toc29657 \h </w:instrText>
        </w:r>
        <w:r>
          <w:fldChar w:fldCharType="separate"/>
        </w:r>
        <w:r>
          <w:t>21</w:t>
        </w:r>
        <w:r>
          <w:fldChar w:fldCharType="end"/>
        </w:r>
      </w:hyperlink>
    </w:p>
    <w:p>
      <w:pPr>
        <w:pStyle w:val="TOC1"/>
        <w:tabs>
          <w:tab w:val="right" w:leader="dot" w:pos="8306"/>
        </w:tabs>
      </w:pPr>
      <w:hyperlink w:anchor="_Toc14476" w:history="1">
        <w:r>
          <w:rPr>
            <w:rFonts w:ascii="仿宋" w:eastAsia="仿宋" w:hAnsi="仿宋" w:cs="仿宋" w:hint="eastAsia"/>
            <w:lang w:eastAsia="zh-CN"/>
          </w:rPr>
          <w:t>七、生产安全保护</w:t>
        </w:r>
        <w:r>
          <w:tab/>
        </w:r>
        <w:r>
          <w:fldChar w:fldCharType="begin"/>
        </w:r>
        <w:r>
          <w:instrText xml:space="preserve"> PAGEREF _Toc14476 \h </w:instrText>
        </w:r>
        <w:r>
          <w:fldChar w:fldCharType="separate"/>
        </w:r>
        <w:r>
          <w:t>22</w:t>
        </w:r>
        <w:r>
          <w:fldChar w:fldCharType="end"/>
        </w:r>
      </w:hyperlink>
    </w:p>
    <w:p>
      <w:pPr>
        <w:pStyle w:val="TOC2"/>
        <w:tabs>
          <w:tab w:val="right" w:leader="dot" w:pos="8306"/>
        </w:tabs>
      </w:pPr>
      <w:hyperlink w:anchor="_Toc29738" w:history="1">
        <w:r>
          <w:rPr>
            <w:rFonts w:ascii="仿宋" w:eastAsia="仿宋" w:hAnsi="仿宋" w:cs="仿宋" w:hint="eastAsia"/>
            <w:lang w:eastAsia="zh-CN"/>
          </w:rPr>
          <w:t>(一)、消防安全</w:t>
        </w:r>
        <w:r>
          <w:tab/>
        </w:r>
        <w:r>
          <w:fldChar w:fldCharType="begin"/>
        </w:r>
        <w:r>
          <w:instrText xml:space="preserve"> PAGEREF _Toc29738 \h </w:instrText>
        </w:r>
        <w:r>
          <w:fldChar w:fldCharType="separate"/>
        </w:r>
        <w:r>
          <w:t>22</w:t>
        </w:r>
        <w:r>
          <w:fldChar w:fldCharType="end"/>
        </w:r>
      </w:hyperlink>
    </w:p>
    <w:p>
      <w:pPr>
        <w:pStyle w:val="TOC2"/>
        <w:tabs>
          <w:tab w:val="right" w:leader="dot" w:pos="8306"/>
        </w:tabs>
      </w:pPr>
      <w:hyperlink w:anchor="_Toc25118" w:history="1">
        <w:r>
          <w:rPr>
            <w:rFonts w:ascii="仿宋" w:eastAsia="仿宋" w:hAnsi="仿宋" w:cs="仿宋" w:hint="eastAsia"/>
            <w:lang w:eastAsia="zh-CN"/>
          </w:rPr>
          <w:t>(二)、防火防爆总图布置措施</w:t>
        </w:r>
        <w:r>
          <w:tab/>
        </w:r>
        <w:r>
          <w:fldChar w:fldCharType="begin"/>
        </w:r>
        <w:r>
          <w:instrText xml:space="preserve"> PAGEREF _Toc25118 \h </w:instrText>
        </w:r>
        <w:r>
          <w:fldChar w:fldCharType="separate"/>
        </w:r>
        <w:r>
          <w:t>24</w:t>
        </w:r>
        <w:r>
          <w:fldChar w:fldCharType="end"/>
        </w:r>
      </w:hyperlink>
    </w:p>
    <w:p>
      <w:pPr>
        <w:pStyle w:val="TOC2"/>
        <w:tabs>
          <w:tab w:val="right" w:leader="dot" w:pos="8306"/>
        </w:tabs>
      </w:pPr>
      <w:hyperlink w:anchor="_Toc15374" w:history="1">
        <w:r>
          <w:rPr>
            <w:rFonts w:ascii="仿宋" w:eastAsia="仿宋" w:hAnsi="仿宋" w:cs="仿宋" w:hint="eastAsia"/>
            <w:lang w:eastAsia="zh-CN"/>
          </w:rPr>
          <w:t>(三)、自然灾害防范措施</w:t>
        </w:r>
        <w:r>
          <w:tab/>
        </w:r>
        <w:r>
          <w:fldChar w:fldCharType="begin"/>
        </w:r>
        <w:r>
          <w:instrText xml:space="preserve"> PAGEREF _Toc15374 \h </w:instrText>
        </w:r>
        <w:r>
          <w:fldChar w:fldCharType="separate"/>
        </w:r>
        <w:r>
          <w:t>24</w:t>
        </w:r>
        <w:r>
          <w:fldChar w:fldCharType="end"/>
        </w:r>
      </w:hyperlink>
    </w:p>
    <w:p>
      <w:pPr>
        <w:pStyle w:val="TOC2"/>
        <w:tabs>
          <w:tab w:val="right" w:leader="dot" w:pos="8306"/>
        </w:tabs>
      </w:pPr>
      <w:hyperlink w:anchor="_Toc28742" w:history="1">
        <w:r>
          <w:rPr>
            <w:rFonts w:ascii="仿宋" w:eastAsia="仿宋" w:hAnsi="仿宋" w:cs="仿宋" w:hint="eastAsia"/>
            <w:lang w:eastAsia="zh-CN"/>
          </w:rPr>
          <w:t>(四)、安全色及安全标志使用要求</w:t>
        </w:r>
        <w:r>
          <w:tab/>
        </w:r>
        <w:r>
          <w:fldChar w:fldCharType="begin"/>
        </w:r>
        <w:r>
          <w:instrText xml:space="preserve"> PAGEREF _Toc28742 \h </w:instrText>
        </w:r>
        <w:r>
          <w:fldChar w:fldCharType="separate"/>
        </w:r>
        <w:r>
          <w:t>25</w:t>
        </w:r>
        <w:r>
          <w:fldChar w:fldCharType="end"/>
        </w:r>
      </w:hyperlink>
    </w:p>
    <w:p>
      <w:pPr>
        <w:pStyle w:val="TOC2"/>
        <w:tabs>
          <w:tab w:val="right" w:leader="dot" w:pos="8306"/>
        </w:tabs>
      </w:pPr>
      <w:hyperlink w:anchor="_Toc17712" w:history="1">
        <w:r>
          <w:rPr>
            <w:rFonts w:ascii="仿宋" w:eastAsia="仿宋" w:hAnsi="仿宋" w:cs="仿宋" w:hint="eastAsia"/>
            <w:lang w:eastAsia="zh-CN"/>
          </w:rPr>
          <w:t>(五)、防尘防毒措施</w:t>
        </w:r>
        <w:r>
          <w:tab/>
        </w:r>
        <w:r>
          <w:fldChar w:fldCharType="begin"/>
        </w:r>
        <w:r>
          <w:instrText xml:space="preserve"> PAGEREF _Toc17712 \h </w:instrText>
        </w:r>
        <w:r>
          <w:fldChar w:fldCharType="separate"/>
        </w:r>
        <w:r>
          <w:t>26</w:t>
        </w:r>
        <w:r>
          <w:fldChar w:fldCharType="end"/>
        </w:r>
      </w:hyperlink>
    </w:p>
    <w:p>
      <w:pPr>
        <w:pStyle w:val="TOC2"/>
        <w:tabs>
          <w:tab w:val="right" w:leader="dot" w:pos="8306"/>
        </w:tabs>
      </w:pPr>
      <w:hyperlink w:anchor="_Toc2734" w:history="1">
        <w:r>
          <w:rPr>
            <w:rFonts w:ascii="仿宋" w:eastAsia="仿宋" w:hAnsi="仿宋" w:cs="仿宋" w:hint="eastAsia"/>
            <w:lang w:eastAsia="zh-CN"/>
          </w:rPr>
          <w:t>(六)、防静电、触电防护及防雷措施</w:t>
        </w:r>
        <w:r>
          <w:tab/>
        </w:r>
        <w:r>
          <w:fldChar w:fldCharType="begin"/>
        </w:r>
        <w:r>
          <w:instrText xml:space="preserve"> PAGEREF _Toc2734 \h </w:instrText>
        </w:r>
        <w:r>
          <w:fldChar w:fldCharType="separate"/>
        </w:r>
        <w:r>
          <w:t>27</w:t>
        </w:r>
        <w:r>
          <w:fldChar w:fldCharType="end"/>
        </w:r>
      </w:hyperlink>
    </w:p>
    <w:p>
      <w:pPr>
        <w:pStyle w:val="TOC2"/>
        <w:tabs>
          <w:tab w:val="right" w:leader="dot" w:pos="8306"/>
        </w:tabs>
      </w:pPr>
      <w:hyperlink w:anchor="_Toc25266" w:history="1">
        <w:r>
          <w:rPr>
            <w:rFonts w:ascii="仿宋" w:eastAsia="仿宋" w:hAnsi="仿宋" w:cs="仿宋" w:hint="eastAsia"/>
            <w:lang w:eastAsia="zh-CN"/>
          </w:rPr>
          <w:t>(七)、机械设备安全保障措施</w:t>
        </w:r>
        <w:r>
          <w:tab/>
        </w:r>
        <w:r>
          <w:fldChar w:fldCharType="begin"/>
        </w:r>
        <w:r>
          <w:instrText xml:space="preserve"> PAGEREF _Toc25266 \h </w:instrText>
        </w:r>
        <w:r>
          <w:fldChar w:fldCharType="separate"/>
        </w:r>
        <w:r>
          <w:t>29</w:t>
        </w:r>
        <w:r>
          <w:fldChar w:fldCharType="end"/>
        </w:r>
      </w:hyperlink>
    </w:p>
    <w:p>
      <w:pPr>
        <w:pStyle w:val="TOC1"/>
        <w:tabs>
          <w:tab w:val="right" w:leader="dot" w:pos="8306"/>
        </w:tabs>
      </w:pPr>
      <w:hyperlink w:anchor="_Toc16799" w:history="1">
        <w:r>
          <w:rPr>
            <w:rFonts w:ascii="仿宋" w:eastAsia="仿宋" w:hAnsi="仿宋" w:cs="仿宋" w:hint="eastAsia"/>
            <w:lang w:eastAsia="zh-CN"/>
          </w:rPr>
          <w:t>八、水力发电项目计划安排</w:t>
        </w:r>
        <w:r>
          <w:tab/>
        </w:r>
        <w:r>
          <w:fldChar w:fldCharType="begin"/>
        </w:r>
        <w:r>
          <w:instrText xml:space="preserve"> PAGEREF _Toc16799 \h </w:instrText>
        </w:r>
        <w:r>
          <w:fldChar w:fldCharType="separate"/>
        </w:r>
        <w:r>
          <w:t>30</w:t>
        </w:r>
        <w:r>
          <w:fldChar w:fldCharType="end"/>
        </w:r>
      </w:hyperlink>
    </w:p>
    <w:p>
      <w:pPr>
        <w:pStyle w:val="TOC2"/>
        <w:tabs>
          <w:tab w:val="right" w:leader="dot" w:pos="8306"/>
        </w:tabs>
      </w:pPr>
      <w:hyperlink w:anchor="_Toc3744" w:history="1">
        <w:r>
          <w:rPr>
            <w:rFonts w:ascii="仿宋" w:eastAsia="仿宋" w:hAnsi="仿宋" w:cs="仿宋" w:hint="eastAsia"/>
            <w:lang w:eastAsia="zh-CN"/>
          </w:rPr>
          <w:t>(一)、建设周期</w:t>
        </w:r>
        <w:r>
          <w:tab/>
        </w:r>
        <w:r>
          <w:fldChar w:fldCharType="begin"/>
        </w:r>
        <w:r>
          <w:instrText xml:space="preserve"> PAGEREF _Toc3744 \h </w:instrText>
        </w:r>
        <w:r>
          <w:fldChar w:fldCharType="separate"/>
        </w:r>
        <w:r>
          <w:t>30</w:t>
        </w:r>
        <w:r>
          <w:fldChar w:fldCharType="end"/>
        </w:r>
      </w:hyperlink>
    </w:p>
    <w:p>
      <w:pPr>
        <w:pStyle w:val="TOC2"/>
        <w:tabs>
          <w:tab w:val="right" w:leader="dot" w:pos="8306"/>
        </w:tabs>
      </w:pPr>
      <w:hyperlink w:anchor="_Toc20019" w:history="1">
        <w:r>
          <w:rPr>
            <w:rFonts w:ascii="仿宋" w:eastAsia="仿宋" w:hAnsi="仿宋" w:cs="仿宋" w:hint="eastAsia"/>
            <w:lang w:eastAsia="zh-CN"/>
          </w:rPr>
          <w:t>(二)、建设进度</w:t>
        </w:r>
        <w:r>
          <w:tab/>
        </w:r>
        <w:r>
          <w:fldChar w:fldCharType="begin"/>
        </w:r>
        <w:r>
          <w:instrText xml:space="preserve"> PAGEREF _Toc20019 \h </w:instrText>
        </w:r>
        <w:r>
          <w:fldChar w:fldCharType="separate"/>
        </w:r>
        <w:r>
          <w:t>31</w:t>
        </w:r>
        <w:r>
          <w:fldChar w:fldCharType="end"/>
        </w:r>
      </w:hyperlink>
    </w:p>
    <w:p>
      <w:pPr>
        <w:pStyle w:val="TOC2"/>
        <w:tabs>
          <w:tab w:val="right" w:leader="dot" w:pos="8306"/>
        </w:tabs>
      </w:pPr>
      <w:hyperlink w:anchor="_Toc12259" w:history="1">
        <w:r>
          <w:rPr>
            <w:rFonts w:ascii="仿宋" w:eastAsia="仿宋" w:hAnsi="仿宋" w:cs="仿宋" w:hint="eastAsia"/>
            <w:lang w:eastAsia="zh-CN"/>
          </w:rPr>
          <w:t>(三)、进度安排注意事项</w:t>
        </w:r>
        <w:r>
          <w:tab/>
        </w:r>
        <w:r>
          <w:fldChar w:fldCharType="begin"/>
        </w:r>
        <w:r>
          <w:instrText xml:space="preserve"> PAGEREF _Toc12259 \h </w:instrText>
        </w:r>
        <w:r>
          <w:fldChar w:fldCharType="separate"/>
        </w:r>
        <w:r>
          <w:t>32</w:t>
        </w:r>
        <w:r>
          <w:fldChar w:fldCharType="end"/>
        </w:r>
      </w:hyperlink>
    </w:p>
    <w:p>
      <w:pPr>
        <w:pStyle w:val="TOC2"/>
        <w:tabs>
          <w:tab w:val="right" w:leader="dot" w:pos="8306"/>
        </w:tabs>
      </w:pPr>
      <w:hyperlink w:anchor="_Toc11526" w:history="1">
        <w:r>
          <w:rPr>
            <w:rFonts w:ascii="仿宋" w:eastAsia="仿宋" w:hAnsi="仿宋" w:cs="仿宋" w:hint="eastAsia"/>
            <w:lang w:eastAsia="zh-CN"/>
          </w:rPr>
          <w:t>(四)、人力资源配置</w:t>
        </w:r>
        <w:r>
          <w:tab/>
        </w:r>
        <w:r>
          <w:fldChar w:fldCharType="begin"/>
        </w:r>
        <w:r>
          <w:instrText xml:space="preserve"> PAGEREF _Toc11526 \h </w:instrText>
        </w:r>
        <w:r>
          <w:fldChar w:fldCharType="separate"/>
        </w:r>
        <w:r>
          <w:t>33</w:t>
        </w:r>
        <w:r>
          <w:fldChar w:fldCharType="end"/>
        </w:r>
      </w:hyperlink>
    </w:p>
    <w:p>
      <w:pPr>
        <w:pStyle w:val="TOC1"/>
        <w:tabs>
          <w:tab w:val="right" w:leader="dot" w:pos="8306"/>
        </w:tabs>
      </w:pPr>
      <w:hyperlink w:anchor="_Toc1209" w:history="1">
        <w:r>
          <w:rPr>
            <w:rFonts w:ascii="仿宋" w:eastAsia="仿宋" w:hAnsi="仿宋" w:cs="仿宋" w:hint="eastAsia"/>
            <w:lang w:eastAsia="zh-CN"/>
          </w:rPr>
          <w:t>九、水力发电项目社会影响</w:t>
        </w:r>
        <w:r>
          <w:tab/>
        </w:r>
        <w:r>
          <w:fldChar w:fldCharType="begin"/>
        </w:r>
        <w:r>
          <w:instrText xml:space="preserve"> PAGEREF _Toc1209 \h </w:instrText>
        </w:r>
        <w:r>
          <w:fldChar w:fldCharType="separate"/>
        </w:r>
        <w:r>
          <w:t>34</w:t>
        </w:r>
        <w:r>
          <w:fldChar w:fldCharType="end"/>
        </w:r>
      </w:hyperlink>
    </w:p>
    <w:p>
      <w:pPr>
        <w:pStyle w:val="TOC2"/>
        <w:tabs>
          <w:tab w:val="right" w:leader="dot" w:pos="8306"/>
        </w:tabs>
      </w:pPr>
      <w:hyperlink w:anchor="_Toc12095" w:history="1">
        <w:r>
          <w:rPr>
            <w:rFonts w:ascii="仿宋" w:eastAsia="仿宋" w:hAnsi="仿宋" w:cs="仿宋" w:hint="eastAsia"/>
            <w:lang w:eastAsia="zh-CN"/>
          </w:rPr>
          <w:t>(一)、社会责任与义务</w:t>
        </w:r>
        <w:r>
          <w:tab/>
        </w:r>
        <w:r>
          <w:fldChar w:fldCharType="begin"/>
        </w:r>
        <w:r>
          <w:instrText xml:space="preserve"> PAGEREF _Toc12095 \h </w:instrText>
        </w:r>
        <w:r>
          <w:fldChar w:fldCharType="separate"/>
        </w:r>
        <w:r>
          <w:t>34</w:t>
        </w:r>
        <w:r>
          <w:fldChar w:fldCharType="end"/>
        </w:r>
      </w:hyperlink>
    </w:p>
    <w:p>
      <w:pPr>
        <w:pStyle w:val="TOC2"/>
        <w:tabs>
          <w:tab w:val="right" w:leader="dot" w:pos="8306"/>
        </w:tabs>
      </w:pPr>
      <w:hyperlink w:anchor="_Toc32255" w:history="1">
        <w:r>
          <w:rPr>
            <w:rFonts w:ascii="仿宋" w:eastAsia="仿宋" w:hAnsi="仿宋" w:cs="仿宋" w:hint="eastAsia"/>
            <w:lang w:eastAsia="zh-CN"/>
          </w:rPr>
          <w:t>(二)、社会参与与沟通</w:t>
        </w:r>
        <w:r>
          <w:tab/>
        </w:r>
        <w:r>
          <w:fldChar w:fldCharType="begin"/>
        </w:r>
        <w:r>
          <w:instrText xml:space="preserve"> PAGEREF _Toc32255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671" w:history="1">
        <w:r>
          <w:rPr>
            <w:rFonts w:ascii="仿宋" w:eastAsia="仿宋" w:hAnsi="仿宋" w:cs="仿宋" w:hint="eastAsia"/>
            <w:lang w:eastAsia="zh-CN"/>
          </w:rPr>
          <w:t>十、水力发电项目经营效益</w:t>
        </w:r>
        <w:r>
          <w:tab/>
        </w:r>
        <w:r>
          <w:fldChar w:fldCharType="begin"/>
        </w:r>
        <w:r>
          <w:instrText xml:space="preserve"> PAGEREF _Toc15671 \h </w:instrText>
        </w:r>
        <w:r>
          <w:fldChar w:fldCharType="separate"/>
        </w:r>
        <w:r>
          <w:t>36</w:t>
        </w:r>
        <w:r>
          <w:fldChar w:fldCharType="end"/>
        </w:r>
      </w:hyperlink>
    </w:p>
    <w:p>
      <w:pPr>
        <w:pStyle w:val="TOC2"/>
        <w:tabs>
          <w:tab w:val="right" w:leader="dot" w:pos="8306"/>
        </w:tabs>
      </w:pPr>
      <w:hyperlink w:anchor="_Toc31192" w:history="1">
        <w:r>
          <w:rPr>
            <w:rFonts w:ascii="仿宋" w:eastAsia="仿宋" w:hAnsi="仿宋" w:cs="仿宋" w:hint="eastAsia"/>
            <w:lang w:eastAsia="zh-CN"/>
          </w:rPr>
          <w:t>(一)、经济评价财务测算</w:t>
        </w:r>
        <w:r>
          <w:tab/>
        </w:r>
        <w:r>
          <w:fldChar w:fldCharType="begin"/>
        </w:r>
        <w:r>
          <w:instrText xml:space="preserve"> PAGEREF _Toc31192 \h </w:instrText>
        </w:r>
        <w:r>
          <w:fldChar w:fldCharType="separate"/>
        </w:r>
        <w:r>
          <w:t>36</w:t>
        </w:r>
        <w:r>
          <w:fldChar w:fldCharType="end"/>
        </w:r>
      </w:hyperlink>
    </w:p>
    <w:p>
      <w:pPr>
        <w:pStyle w:val="TOC2"/>
        <w:tabs>
          <w:tab w:val="right" w:leader="dot" w:pos="8306"/>
        </w:tabs>
      </w:pPr>
      <w:hyperlink w:anchor="_Toc7943" w:history="1">
        <w:r>
          <w:rPr>
            <w:rFonts w:ascii="仿宋" w:eastAsia="仿宋" w:hAnsi="仿宋" w:cs="仿宋" w:hint="eastAsia"/>
            <w:lang w:eastAsia="zh-CN"/>
          </w:rPr>
          <w:t>(二)、水力发电项目盈利能力分析</w:t>
        </w:r>
        <w:r>
          <w:tab/>
        </w:r>
        <w:r>
          <w:fldChar w:fldCharType="begin"/>
        </w:r>
        <w:r>
          <w:instrText xml:space="preserve"> PAGEREF _Toc7943 \h </w:instrText>
        </w:r>
        <w:r>
          <w:fldChar w:fldCharType="separate"/>
        </w:r>
        <w:r>
          <w:t>37</w:t>
        </w:r>
        <w:r>
          <w:fldChar w:fldCharType="end"/>
        </w:r>
      </w:hyperlink>
    </w:p>
    <w:p>
      <w:pPr>
        <w:pStyle w:val="TOC1"/>
        <w:tabs>
          <w:tab w:val="right" w:leader="dot" w:pos="8306"/>
        </w:tabs>
      </w:pPr>
      <w:hyperlink w:anchor="_Toc113" w:history="1">
        <w:r>
          <w:rPr>
            <w:rFonts w:ascii="仿宋" w:eastAsia="仿宋" w:hAnsi="仿宋" w:cs="仿宋" w:hint="eastAsia"/>
            <w:lang w:eastAsia="zh-CN"/>
          </w:rPr>
          <w:t>十一、水力发电项目技术管理</w:t>
        </w:r>
        <w:r>
          <w:tab/>
        </w:r>
        <w:r>
          <w:fldChar w:fldCharType="begin"/>
        </w:r>
        <w:r>
          <w:instrText xml:space="preserve"> PAGEREF _Toc113 \h </w:instrText>
        </w:r>
        <w:r>
          <w:fldChar w:fldCharType="separate"/>
        </w:r>
        <w:r>
          <w:t>38</w:t>
        </w:r>
        <w:r>
          <w:fldChar w:fldCharType="end"/>
        </w:r>
      </w:hyperlink>
    </w:p>
    <w:p>
      <w:pPr>
        <w:pStyle w:val="TOC2"/>
        <w:tabs>
          <w:tab w:val="right" w:leader="dot" w:pos="8306"/>
        </w:tabs>
      </w:pPr>
      <w:hyperlink w:anchor="_Toc701" w:history="1">
        <w:r>
          <w:rPr>
            <w:rFonts w:ascii="仿宋" w:eastAsia="仿宋" w:hAnsi="仿宋" w:cs="仿宋" w:hint="eastAsia"/>
            <w:lang w:eastAsia="zh-CN"/>
          </w:rPr>
          <w:t>(一)、技术方案选用方向</w:t>
        </w:r>
        <w:r>
          <w:tab/>
        </w:r>
        <w:r>
          <w:fldChar w:fldCharType="begin"/>
        </w:r>
        <w:r>
          <w:instrText xml:space="preserve"> PAGEREF _Toc701 \h </w:instrText>
        </w:r>
        <w:r>
          <w:fldChar w:fldCharType="separate"/>
        </w:r>
        <w:r>
          <w:t>38</w:t>
        </w:r>
        <w:r>
          <w:fldChar w:fldCharType="end"/>
        </w:r>
      </w:hyperlink>
    </w:p>
    <w:p>
      <w:pPr>
        <w:pStyle w:val="TOC2"/>
        <w:tabs>
          <w:tab w:val="right" w:leader="dot" w:pos="8306"/>
        </w:tabs>
      </w:pPr>
      <w:hyperlink w:anchor="_Toc31726" w:history="1">
        <w:r>
          <w:rPr>
            <w:rFonts w:ascii="仿宋" w:eastAsia="仿宋" w:hAnsi="仿宋" w:cs="仿宋" w:hint="eastAsia"/>
            <w:lang w:eastAsia="zh-CN"/>
          </w:rPr>
          <w:t>(二)、工艺技术方案选用原则</w:t>
        </w:r>
        <w:r>
          <w:tab/>
        </w:r>
        <w:r>
          <w:fldChar w:fldCharType="begin"/>
        </w:r>
        <w:r>
          <w:instrText xml:space="preserve"> PAGEREF _Toc31726 \h </w:instrText>
        </w:r>
        <w:r>
          <w:fldChar w:fldCharType="separate"/>
        </w:r>
        <w:r>
          <w:t>40</w:t>
        </w:r>
        <w:r>
          <w:fldChar w:fldCharType="end"/>
        </w:r>
      </w:hyperlink>
    </w:p>
    <w:p>
      <w:pPr>
        <w:pStyle w:val="TOC2"/>
        <w:tabs>
          <w:tab w:val="right" w:leader="dot" w:pos="8306"/>
        </w:tabs>
      </w:pPr>
      <w:hyperlink w:anchor="_Toc29964" w:history="1">
        <w:r>
          <w:rPr>
            <w:rFonts w:ascii="仿宋" w:eastAsia="仿宋" w:hAnsi="仿宋" w:cs="仿宋" w:hint="eastAsia"/>
            <w:lang w:eastAsia="zh-CN"/>
          </w:rPr>
          <w:t>(三)、工艺技术方案要求</w:t>
        </w:r>
        <w:r>
          <w:tab/>
        </w:r>
        <w:r>
          <w:fldChar w:fldCharType="begin"/>
        </w:r>
        <w:r>
          <w:instrText xml:space="preserve"> PAGEREF _Toc29964 \h </w:instrText>
        </w:r>
        <w:r>
          <w:fldChar w:fldCharType="separate"/>
        </w:r>
        <w:r>
          <w:t>42</w:t>
        </w:r>
        <w:r>
          <w:fldChar w:fldCharType="end"/>
        </w:r>
      </w:hyperlink>
    </w:p>
    <w:p>
      <w:pPr>
        <w:pStyle w:val="TOC1"/>
        <w:tabs>
          <w:tab w:val="right" w:leader="dot" w:pos="8306"/>
        </w:tabs>
      </w:pPr>
      <w:hyperlink w:anchor="_Toc27851" w:history="1">
        <w:r>
          <w:rPr>
            <w:rFonts w:ascii="仿宋" w:eastAsia="仿宋" w:hAnsi="仿宋" w:cs="仿宋" w:hint="eastAsia"/>
            <w:lang w:eastAsia="zh-CN"/>
          </w:rPr>
          <w:t>十二、水力发电项目风险管理</w:t>
        </w:r>
        <w:r>
          <w:tab/>
        </w:r>
        <w:r>
          <w:fldChar w:fldCharType="begin"/>
        </w:r>
        <w:r>
          <w:instrText xml:space="preserve"> PAGEREF _Toc27851 \h </w:instrText>
        </w:r>
        <w:r>
          <w:fldChar w:fldCharType="separate"/>
        </w:r>
        <w:r>
          <w:t>44</w:t>
        </w:r>
        <w:r>
          <w:fldChar w:fldCharType="end"/>
        </w:r>
      </w:hyperlink>
    </w:p>
    <w:p>
      <w:pPr>
        <w:pStyle w:val="TOC2"/>
        <w:tabs>
          <w:tab w:val="right" w:leader="dot" w:pos="8306"/>
        </w:tabs>
      </w:pPr>
      <w:hyperlink w:anchor="_Toc26805" w:history="1">
        <w:r>
          <w:rPr>
            <w:rFonts w:ascii="仿宋" w:eastAsia="仿宋" w:hAnsi="仿宋" w:cs="仿宋" w:hint="eastAsia"/>
            <w:lang w:eastAsia="zh-CN"/>
          </w:rPr>
          <w:t>(一)、风险识别与评估</w:t>
        </w:r>
        <w:r>
          <w:tab/>
        </w:r>
        <w:r>
          <w:fldChar w:fldCharType="begin"/>
        </w:r>
        <w:r>
          <w:instrText xml:space="preserve"> PAGEREF _Toc26805 \h </w:instrText>
        </w:r>
        <w:r>
          <w:fldChar w:fldCharType="separate"/>
        </w:r>
        <w:r>
          <w:t>44</w:t>
        </w:r>
        <w:r>
          <w:fldChar w:fldCharType="end"/>
        </w:r>
      </w:hyperlink>
    </w:p>
    <w:p>
      <w:pPr>
        <w:pStyle w:val="TOC2"/>
        <w:tabs>
          <w:tab w:val="right" w:leader="dot" w:pos="8306"/>
        </w:tabs>
      </w:pPr>
      <w:hyperlink w:anchor="_Toc26162" w:history="1">
        <w:r>
          <w:rPr>
            <w:rFonts w:ascii="仿宋" w:eastAsia="仿宋" w:hAnsi="仿宋" w:cs="仿宋" w:hint="eastAsia"/>
            <w:lang w:eastAsia="zh-CN"/>
          </w:rPr>
          <w:t>(二)、风险应对策略</w:t>
        </w:r>
        <w:r>
          <w:tab/>
        </w:r>
        <w:r>
          <w:fldChar w:fldCharType="begin"/>
        </w:r>
        <w:r>
          <w:instrText xml:space="preserve"> PAGEREF _Toc26162 \h </w:instrText>
        </w:r>
        <w:r>
          <w:fldChar w:fldCharType="separate"/>
        </w:r>
        <w:r>
          <w:t>45</w:t>
        </w:r>
        <w:r>
          <w:fldChar w:fldCharType="end"/>
        </w:r>
      </w:hyperlink>
    </w:p>
    <w:p>
      <w:pPr>
        <w:pStyle w:val="TOC2"/>
        <w:tabs>
          <w:tab w:val="right" w:leader="dot" w:pos="8306"/>
        </w:tabs>
      </w:pPr>
      <w:hyperlink w:anchor="_Toc2555" w:history="1">
        <w:r>
          <w:rPr>
            <w:rFonts w:ascii="仿宋" w:eastAsia="仿宋" w:hAnsi="仿宋" w:cs="仿宋" w:hint="eastAsia"/>
            <w:lang w:eastAsia="zh-CN"/>
          </w:rPr>
          <w:t>(三)、风险监控与控制</w:t>
        </w:r>
        <w:r>
          <w:tab/>
        </w:r>
        <w:r>
          <w:fldChar w:fldCharType="begin"/>
        </w:r>
        <w:r>
          <w:instrText xml:space="preserve"> PAGEREF _Toc2555 \h </w:instrText>
        </w:r>
        <w:r>
          <w:fldChar w:fldCharType="separate"/>
        </w:r>
        <w:r>
          <w:t>47</w:t>
        </w:r>
        <w:r>
          <w:fldChar w:fldCharType="end"/>
        </w:r>
      </w:hyperlink>
    </w:p>
    <w:p>
      <w:pPr>
        <w:pStyle w:val="TOC1"/>
        <w:tabs>
          <w:tab w:val="right" w:leader="dot" w:pos="8306"/>
        </w:tabs>
      </w:pPr>
      <w:hyperlink w:anchor="_Toc14870" w:history="1">
        <w:r>
          <w:rPr>
            <w:rFonts w:ascii="仿宋" w:eastAsia="仿宋" w:hAnsi="仿宋" w:cs="仿宋" w:hint="eastAsia"/>
            <w:lang w:eastAsia="zh-CN"/>
          </w:rPr>
          <w:t>十三、利益相关者分析与沟通计划</w:t>
        </w:r>
        <w:r>
          <w:tab/>
        </w:r>
        <w:r>
          <w:fldChar w:fldCharType="begin"/>
        </w:r>
        <w:r>
          <w:instrText xml:space="preserve"> PAGEREF _Toc14870 \h </w:instrText>
        </w:r>
        <w:r>
          <w:fldChar w:fldCharType="separate"/>
        </w:r>
        <w:r>
          <w:t>48</w:t>
        </w:r>
        <w:r>
          <w:fldChar w:fldCharType="end"/>
        </w:r>
      </w:hyperlink>
    </w:p>
    <w:p>
      <w:pPr>
        <w:pStyle w:val="TOC2"/>
        <w:tabs>
          <w:tab w:val="right" w:leader="dot" w:pos="8306"/>
        </w:tabs>
      </w:pPr>
      <w:hyperlink w:anchor="_Toc18134" w:history="1">
        <w:r>
          <w:rPr>
            <w:rFonts w:ascii="仿宋" w:eastAsia="仿宋" w:hAnsi="仿宋" w:cs="仿宋" w:hint="eastAsia"/>
            <w:lang w:eastAsia="zh-CN"/>
          </w:rPr>
          <w:t>(一)、利益相关者分析</w:t>
        </w:r>
        <w:r>
          <w:tab/>
        </w:r>
        <w:r>
          <w:fldChar w:fldCharType="begin"/>
        </w:r>
        <w:r>
          <w:instrText xml:space="preserve"> PAGEREF _Toc18134 \h </w:instrText>
        </w:r>
        <w:r>
          <w:fldChar w:fldCharType="separate"/>
        </w:r>
        <w:r>
          <w:t>48</w:t>
        </w:r>
        <w:r>
          <w:fldChar w:fldCharType="end"/>
        </w:r>
      </w:hyperlink>
    </w:p>
    <w:p>
      <w:pPr>
        <w:pStyle w:val="TOC2"/>
        <w:tabs>
          <w:tab w:val="right" w:leader="dot" w:pos="8306"/>
        </w:tabs>
      </w:pPr>
      <w:hyperlink w:anchor="_Toc15123" w:history="1">
        <w:r>
          <w:rPr>
            <w:rFonts w:ascii="仿宋" w:eastAsia="仿宋" w:hAnsi="仿宋" w:cs="仿宋" w:hint="eastAsia"/>
            <w:lang w:eastAsia="zh-CN"/>
          </w:rPr>
          <w:t>(二)、沟通计划</w:t>
        </w:r>
        <w:r>
          <w:tab/>
        </w:r>
        <w:r>
          <w:fldChar w:fldCharType="begin"/>
        </w:r>
        <w:r>
          <w:instrText xml:space="preserve"> PAGEREF _Toc15123 \h </w:instrText>
        </w:r>
        <w:r>
          <w:fldChar w:fldCharType="separate"/>
        </w:r>
        <w:r>
          <w:t>49</w:t>
        </w:r>
        <w:r>
          <w:fldChar w:fldCharType="end"/>
        </w:r>
      </w:hyperlink>
    </w:p>
    <w:p>
      <w:pPr>
        <w:pStyle w:val="TOC1"/>
        <w:tabs>
          <w:tab w:val="right" w:leader="dot" w:pos="8306"/>
        </w:tabs>
      </w:pPr>
      <w:hyperlink w:anchor="_Toc31185" w:history="1">
        <w:r>
          <w:rPr>
            <w:rFonts w:ascii="仿宋" w:eastAsia="仿宋" w:hAnsi="仿宋" w:cs="仿宋" w:hint="eastAsia"/>
            <w:lang w:eastAsia="zh-CN"/>
          </w:rPr>
          <w:t>十四、水力发电项目工程方案分析</w:t>
        </w:r>
        <w:r>
          <w:tab/>
        </w:r>
        <w:r>
          <w:fldChar w:fldCharType="begin"/>
        </w:r>
        <w:r>
          <w:instrText xml:space="preserve"> PAGEREF _Toc31185 \h </w:instrText>
        </w:r>
        <w:r>
          <w:fldChar w:fldCharType="separate"/>
        </w:r>
        <w:r>
          <w:t>50</w:t>
        </w:r>
        <w:r>
          <w:fldChar w:fldCharType="end"/>
        </w:r>
      </w:hyperlink>
    </w:p>
    <w:p>
      <w:pPr>
        <w:pStyle w:val="TOC2"/>
        <w:tabs>
          <w:tab w:val="right" w:leader="dot" w:pos="8306"/>
        </w:tabs>
      </w:pPr>
      <w:hyperlink w:anchor="_Toc27237" w:history="1">
        <w:r>
          <w:rPr>
            <w:rFonts w:ascii="仿宋" w:eastAsia="仿宋" w:hAnsi="仿宋" w:cs="仿宋" w:hint="eastAsia"/>
            <w:lang w:eastAsia="zh-CN"/>
          </w:rPr>
          <w:t>(一)、建筑工程设计原则</w:t>
        </w:r>
        <w:r>
          <w:tab/>
        </w:r>
        <w:r>
          <w:fldChar w:fldCharType="begin"/>
        </w:r>
        <w:r>
          <w:instrText xml:space="preserve"> PAGEREF _Toc27237 \h </w:instrText>
        </w:r>
        <w:r>
          <w:fldChar w:fldCharType="separate"/>
        </w:r>
        <w:r>
          <w:t>50</w:t>
        </w:r>
        <w:r>
          <w:fldChar w:fldCharType="end"/>
        </w:r>
      </w:hyperlink>
    </w:p>
    <w:p>
      <w:pPr>
        <w:pStyle w:val="TOC2"/>
        <w:tabs>
          <w:tab w:val="right" w:leader="dot" w:pos="8306"/>
        </w:tabs>
      </w:pPr>
      <w:hyperlink w:anchor="_Toc21678" w:history="1">
        <w:r>
          <w:rPr>
            <w:rFonts w:ascii="仿宋" w:eastAsia="仿宋" w:hAnsi="仿宋" w:cs="仿宋" w:hint="eastAsia"/>
            <w:lang w:eastAsia="zh-CN"/>
          </w:rPr>
          <w:t>(二)、土建工程建设指标</w:t>
        </w:r>
        <w:r>
          <w:tab/>
        </w:r>
        <w:r>
          <w:fldChar w:fldCharType="begin"/>
        </w:r>
        <w:r>
          <w:instrText xml:space="preserve"> PAGEREF _Toc21678 \h </w:instrText>
        </w:r>
        <w:r>
          <w:fldChar w:fldCharType="separate"/>
        </w:r>
        <w:r>
          <w:t>54</w:t>
        </w:r>
        <w:r>
          <w:fldChar w:fldCharType="end"/>
        </w:r>
      </w:hyperlink>
    </w:p>
    <w:p>
      <w:pPr>
        <w:pStyle w:val="TOC1"/>
        <w:tabs>
          <w:tab w:val="right" w:leader="dot" w:pos="8306"/>
        </w:tabs>
      </w:pPr>
      <w:hyperlink w:anchor="_Toc23153" w:history="1">
        <w:r>
          <w:rPr>
            <w:rFonts w:ascii="仿宋" w:eastAsia="仿宋" w:hAnsi="仿宋" w:cs="仿宋" w:hint="eastAsia"/>
            <w:lang w:eastAsia="zh-CN"/>
          </w:rPr>
          <w:t>十五、水力发电项目实施保障措施</w:t>
        </w:r>
        <w:r>
          <w:tab/>
        </w:r>
        <w:r>
          <w:fldChar w:fldCharType="begin"/>
        </w:r>
        <w:r>
          <w:instrText xml:space="preserve"> PAGEREF _Toc23153 \h </w:instrText>
        </w:r>
        <w:r>
          <w:fldChar w:fldCharType="separate"/>
        </w:r>
        <w:r>
          <w:t>55</w:t>
        </w:r>
        <w:r>
          <w:fldChar w:fldCharType="end"/>
        </w:r>
      </w:hyperlink>
    </w:p>
    <w:p>
      <w:pPr>
        <w:pStyle w:val="TOC2"/>
        <w:tabs>
          <w:tab w:val="right" w:leader="dot" w:pos="8306"/>
        </w:tabs>
      </w:pPr>
      <w:hyperlink w:anchor="_Toc20802" w:history="1">
        <w:r>
          <w:rPr>
            <w:rFonts w:ascii="仿宋" w:eastAsia="仿宋" w:hAnsi="仿宋" w:cs="仿宋" w:hint="eastAsia"/>
            <w:lang w:eastAsia="zh-CN"/>
          </w:rPr>
          <w:t>(一)、水力发电项目实施保障机制</w:t>
        </w:r>
        <w:r>
          <w:tab/>
        </w:r>
        <w:r>
          <w:fldChar w:fldCharType="begin"/>
        </w:r>
        <w:r>
          <w:instrText xml:space="preserve"> PAGEREF _Toc20802 \h </w:instrText>
        </w:r>
        <w:r>
          <w:fldChar w:fldCharType="separate"/>
        </w:r>
        <w:r>
          <w:t>55</w:t>
        </w:r>
        <w:r>
          <w:fldChar w:fldCharType="end"/>
        </w:r>
      </w:hyperlink>
    </w:p>
    <w:p>
      <w:pPr>
        <w:pStyle w:val="TOC2"/>
        <w:tabs>
          <w:tab w:val="right" w:leader="dot" w:pos="8306"/>
        </w:tabs>
      </w:pPr>
      <w:hyperlink w:anchor="_Toc4785" w:history="1">
        <w:r>
          <w:rPr>
            <w:rFonts w:ascii="仿宋" w:eastAsia="仿宋" w:hAnsi="仿宋" w:cs="仿宋" w:hint="eastAsia"/>
            <w:lang w:eastAsia="zh-CN"/>
          </w:rPr>
          <w:t>(二)、水力发电项目法律合规要求</w:t>
        </w:r>
        <w:r>
          <w:tab/>
        </w:r>
        <w:r>
          <w:fldChar w:fldCharType="begin"/>
        </w:r>
        <w:r>
          <w:instrText xml:space="preserve"> PAGEREF _Toc4785 \h </w:instrText>
        </w:r>
        <w:r>
          <w:fldChar w:fldCharType="separate"/>
        </w:r>
        <w:r>
          <w:t>59</w:t>
        </w:r>
        <w:r>
          <w:fldChar w:fldCharType="end"/>
        </w:r>
      </w:hyperlink>
    </w:p>
    <w:p>
      <w:pPr>
        <w:pStyle w:val="TOC2"/>
        <w:tabs>
          <w:tab w:val="right" w:leader="dot" w:pos="8306"/>
        </w:tabs>
      </w:pPr>
      <w:hyperlink w:anchor="_Toc25134" w:history="1">
        <w:r>
          <w:rPr>
            <w:rFonts w:ascii="仿宋" w:eastAsia="仿宋" w:hAnsi="仿宋" w:cs="仿宋" w:hint="eastAsia"/>
            <w:lang w:eastAsia="zh-CN"/>
          </w:rPr>
          <w:t>(三)、水力发电项目合同管理与法律事务</w:t>
        </w:r>
        <w:r>
          <w:tab/>
        </w:r>
        <w:r>
          <w:fldChar w:fldCharType="begin"/>
        </w:r>
        <w:r>
          <w:instrText xml:space="preserve"> PAGEREF _Toc25134 \h </w:instrText>
        </w:r>
        <w:r>
          <w:fldChar w:fldCharType="separate"/>
        </w:r>
        <w:r>
          <w:t>63</w:t>
        </w:r>
        <w:r>
          <w:fldChar w:fldCharType="end"/>
        </w:r>
      </w:hyperlink>
    </w:p>
    <w:p>
      <w:pPr>
        <w:pStyle w:val="TOC2"/>
        <w:tabs>
          <w:tab w:val="right" w:leader="dot" w:pos="8306"/>
        </w:tabs>
      </w:pPr>
      <w:hyperlink w:anchor="_Toc26636" w:history="1">
        <w:r>
          <w:rPr>
            <w:rFonts w:ascii="仿宋" w:eastAsia="仿宋" w:hAnsi="仿宋" w:cs="仿宋" w:hint="eastAsia"/>
            <w:lang w:eastAsia="zh-CN"/>
          </w:rPr>
          <w:t>(四)、水力发电项目知识产权保护策略</w:t>
        </w:r>
        <w:r>
          <w:tab/>
        </w:r>
        <w:r>
          <w:fldChar w:fldCharType="begin"/>
        </w:r>
        <w:r>
          <w:instrText xml:space="preserve"> PAGEREF _Toc26636 \h </w:instrText>
        </w:r>
        <w:r>
          <w:fldChar w:fldCharType="separate"/>
        </w:r>
        <w:r>
          <w:t>69</w:t>
        </w:r>
        <w:r>
          <w:fldChar w:fldCharType="end"/>
        </w:r>
      </w:hyperlink>
    </w:p>
    <w:p>
      <w:pPr>
        <w:pStyle w:val="TOC1"/>
        <w:tabs>
          <w:tab w:val="right" w:leader="dot" w:pos="8306"/>
        </w:tabs>
      </w:pPr>
      <w:hyperlink w:anchor="_Toc10844" w:history="1">
        <w:r>
          <w:rPr>
            <w:rFonts w:ascii="仿宋" w:eastAsia="仿宋" w:hAnsi="仿宋" w:cs="仿宋" w:hint="eastAsia"/>
            <w:lang w:eastAsia="zh-CN"/>
          </w:rPr>
          <w:t>十六、质量管理体系</w:t>
        </w:r>
        <w:r>
          <w:tab/>
        </w:r>
        <w:r>
          <w:fldChar w:fldCharType="begin"/>
        </w:r>
        <w:r>
          <w:instrText xml:space="preserve"> PAGEREF _Toc10844 \h </w:instrText>
        </w:r>
        <w:r>
          <w:fldChar w:fldCharType="separate"/>
        </w:r>
        <w:r>
          <w:t>72</w:t>
        </w:r>
        <w:r>
          <w:fldChar w:fldCharType="end"/>
        </w:r>
      </w:hyperlink>
    </w:p>
    <w:p>
      <w:pPr>
        <w:pStyle w:val="TOC2"/>
        <w:tabs>
          <w:tab w:val="right" w:leader="dot" w:pos="8306"/>
        </w:tabs>
      </w:pPr>
      <w:hyperlink w:anchor="_Toc5344" w:history="1">
        <w:r>
          <w:rPr>
            <w:rFonts w:ascii="仿宋" w:eastAsia="仿宋" w:hAnsi="仿宋" w:cs="仿宋" w:hint="eastAsia"/>
            <w:lang w:eastAsia="zh-CN"/>
          </w:rPr>
          <w:t>(一)、质量目标与方针</w:t>
        </w:r>
        <w:r>
          <w:tab/>
        </w:r>
        <w:r>
          <w:fldChar w:fldCharType="begin"/>
        </w:r>
        <w:r>
          <w:instrText xml:space="preserve"> PAGEREF _Toc5344 \h </w:instrText>
        </w:r>
        <w:r>
          <w:fldChar w:fldCharType="separate"/>
        </w:r>
        <w:r>
          <w:t>72</w:t>
        </w:r>
        <w:r>
          <w:fldChar w:fldCharType="end"/>
        </w:r>
      </w:hyperlink>
    </w:p>
    <w:p>
      <w:pPr>
        <w:pStyle w:val="TOC2"/>
        <w:tabs>
          <w:tab w:val="right" w:leader="dot" w:pos="8306"/>
        </w:tabs>
      </w:pPr>
      <w:hyperlink w:anchor="_Toc31081" w:history="1">
        <w:r>
          <w:rPr>
            <w:rFonts w:ascii="仿宋" w:eastAsia="仿宋" w:hAnsi="仿宋" w:cs="仿宋" w:hint="eastAsia"/>
            <w:lang w:eastAsia="zh-CN"/>
          </w:rPr>
          <w:t>(二)、质量管理责任</w:t>
        </w:r>
        <w:r>
          <w:tab/>
        </w:r>
        <w:r>
          <w:fldChar w:fldCharType="begin"/>
        </w:r>
        <w:r>
          <w:instrText xml:space="preserve"> PAGEREF _Toc31081 \h </w:instrText>
        </w:r>
        <w:r>
          <w:fldChar w:fldCharType="separate"/>
        </w:r>
        <w:r>
          <w:t>73</w:t>
        </w:r>
        <w:r>
          <w:fldChar w:fldCharType="end"/>
        </w:r>
      </w:hyperlink>
    </w:p>
    <w:p>
      <w:pPr>
        <w:pStyle w:val="TOC2"/>
        <w:tabs>
          <w:tab w:val="right" w:leader="dot" w:pos="8306"/>
        </w:tabs>
      </w:pPr>
      <w:hyperlink w:anchor="_Toc30269" w:history="1">
        <w:r>
          <w:rPr>
            <w:rFonts w:ascii="仿宋" w:eastAsia="仿宋" w:hAnsi="仿宋" w:cs="仿宋" w:hint="eastAsia"/>
            <w:lang w:eastAsia="zh-CN"/>
          </w:rPr>
          <w:t>(三)、质量管理体系文件</w:t>
        </w:r>
        <w:r>
          <w:tab/>
        </w:r>
        <w:r>
          <w:fldChar w:fldCharType="begin"/>
        </w:r>
        <w:r>
          <w:instrText xml:space="preserve"> PAGEREF _Toc30269 \h </w:instrText>
        </w:r>
        <w:r>
          <w:fldChar w:fldCharType="separate"/>
        </w:r>
        <w:r>
          <w:t>74</w:t>
        </w:r>
        <w:r>
          <w:fldChar w:fldCharType="end"/>
        </w:r>
      </w:hyperlink>
    </w:p>
    <w:p>
      <w:pPr>
        <w:pStyle w:val="TOC2"/>
        <w:tabs>
          <w:tab w:val="right" w:leader="dot" w:pos="8306"/>
        </w:tabs>
      </w:pPr>
      <w:hyperlink w:anchor="_Toc31848" w:history="1">
        <w:r>
          <w:rPr>
            <w:rFonts w:ascii="仿宋" w:eastAsia="仿宋" w:hAnsi="仿宋" w:cs="仿宋" w:hint="eastAsia"/>
            <w:lang w:eastAsia="zh-CN"/>
          </w:rPr>
          <w:t>(四)、质量培训与教育</w:t>
        </w:r>
        <w:r>
          <w:tab/>
        </w:r>
        <w:r>
          <w:fldChar w:fldCharType="begin"/>
        </w:r>
        <w:r>
          <w:instrText xml:space="preserve"> PAGEREF _Toc31848 \h </w:instrText>
        </w:r>
        <w:r>
          <w:fldChar w:fldCharType="separate"/>
        </w:r>
        <w:r>
          <w:t>76</w:t>
        </w:r>
        <w:r>
          <w:fldChar w:fldCharType="end"/>
        </w:r>
      </w:hyperlink>
    </w:p>
    <w:p>
      <w:pPr>
        <w:pStyle w:val="TOC2"/>
        <w:tabs>
          <w:tab w:val="right" w:leader="dot" w:pos="8306"/>
        </w:tabs>
      </w:pPr>
      <w:hyperlink w:anchor="_Toc16423" w:history="1">
        <w:r>
          <w:rPr>
            <w:rFonts w:ascii="仿宋" w:eastAsia="仿宋" w:hAnsi="仿宋" w:cs="仿宋" w:hint="eastAsia"/>
            <w:lang w:eastAsia="zh-CN"/>
          </w:rPr>
          <w:t>(五)、质量审核与评价</w:t>
        </w:r>
        <w:r>
          <w:tab/>
        </w:r>
        <w:r>
          <w:fldChar w:fldCharType="begin"/>
        </w:r>
        <w:r>
          <w:instrText xml:space="preserve"> PAGEREF _Toc16423 \h </w:instrText>
        </w:r>
        <w:r>
          <w:fldChar w:fldCharType="separate"/>
        </w:r>
        <w:r>
          <w:t>77</w:t>
        </w:r>
        <w:r>
          <w:fldChar w:fldCharType="end"/>
        </w:r>
      </w:hyperlink>
    </w:p>
    <w:p>
      <w:pPr>
        <w:pStyle w:val="TOC2"/>
        <w:tabs>
          <w:tab w:val="right" w:leader="dot" w:pos="8306"/>
        </w:tabs>
      </w:pPr>
      <w:hyperlink w:anchor="_Toc19865" w:history="1">
        <w:r>
          <w:rPr>
            <w:rFonts w:ascii="仿宋" w:eastAsia="仿宋" w:hAnsi="仿宋" w:cs="仿宋" w:hint="eastAsia"/>
            <w:lang w:eastAsia="zh-CN"/>
          </w:rPr>
          <w:t>(六)、不符合与纠正措施</w:t>
        </w:r>
        <w:r>
          <w:tab/>
        </w:r>
        <w:r>
          <w:fldChar w:fldCharType="begin"/>
        </w:r>
        <w:r>
          <w:instrText xml:space="preserve"> PAGEREF _Toc19865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03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2596"/>
      <w:r>
        <w:rPr>
          <w:rFonts w:ascii="仿宋" w:eastAsia="仿宋" w:hAnsi="仿宋" w:cs="仿宋" w:hint="eastAsia"/>
          <w:sz w:val="28"/>
          <w:lang w:eastAsia="zh-CN"/>
        </w:rPr>
        <w:t>一、水力发电项目文档管理</w:t>
      </w:r>
      <w:bookmarkEnd w:id="2"/>
    </w:p>
    <w:p>
      <w:pPr>
        <w:pStyle w:val="Heading2"/>
        <w:rPr>
          <w:rFonts w:ascii="仿宋" w:eastAsia="仿宋" w:hAnsi="仿宋" w:cs="仿宋" w:hint="eastAsia"/>
          <w:lang w:eastAsia="zh-CN"/>
        </w:rPr>
      </w:pPr>
      <w:bookmarkStart w:id="3" w:name="_Toc242"/>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水力发电项目高度重视文档的质量和准确性，以支持水力发电项目的各项活动和决策。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水力发电项目文档的编制始于水力发电项目计划的初期，我们制定了详细的文档编制计划，明确了每个文档的内容、格式和编写责任人。在水力发电项目启动阶段，我们首先编制了水力发电项目章程，明确定义了水力发电项目的目标、范围、风险等关键要素。随后，水力发电项目团队根据计划陆续编制了需求文档、设计文档、测试文档等各类文档，确保水力发电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水力发电项目管理中的重要环节，旨在确保水力发电项目文档符合质量标准和水力发电项目需求。在水力发电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除了内部审查，我们还进行了外部审查，邀请水力发电项目相关利益方和专业领域的专家对文档进行独立审查。这有助于获取更全面、客观的反馈，确保水力发电项目文档不仅符合内部标准，也满足外部需求。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水力发电项目在文档编制与审查方面建立了严格的管理机制，通过规范的流程和多维度的审查，确保水力发电项目文档的质量、准确性和可靠性，为水力发电项目的顺利推进提供了有力支持。</w:t>
      </w:r>
    </w:p>
    <w:p>
      <w:pPr>
        <w:pStyle w:val="Heading2"/>
        <w:ind w:firstLine="560" w:firstLineChars="200"/>
        <w:rPr>
          <w:rFonts w:ascii="仿宋" w:eastAsia="仿宋" w:hAnsi="仿宋" w:cs="仿宋" w:hint="eastAsia"/>
          <w:sz w:val="28"/>
          <w:lang w:eastAsia="zh-CN"/>
        </w:rPr>
      </w:pPr>
      <w:bookmarkStart w:id="4" w:name="_Toc17010"/>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在水力发电项目中，我们致力于优化文档发布与分发过程，以确保信息的高效传递和团队间协作的顺畅进行。以下是我们采取的关键优化策略：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我们通过多渠道发布文档，包括电子邮件、水力发电项目管理平台、内部网站等，以满足不同团队成员的偏好和需求。多渠道发布确保了信息的全面覆盖。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我们采用了精细的权限控制，确保只有授权人员可以访问敏感信息。这种安全措施保护了水力发电项目文档的机密性，防止了未经授权的信息泄露。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0119"/>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文档存档与归档是水力发电项目生命周期中一个至关重要的环节，直接关系到水力发电项目信息的长期保存和历史记录的完整性。在水力发电项目中，我们实施了一系列有效的文档存档与归档管理策略：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9980"/>
      <w:r>
        <w:rPr>
          <w:rFonts w:ascii="仿宋" w:eastAsia="仿宋" w:hAnsi="仿宋" w:cs="仿宋" w:hint="eastAsia"/>
          <w:sz w:val="28"/>
          <w:lang w:eastAsia="zh-CN"/>
        </w:rPr>
        <w:t>二、水力发电项目危机管理</w:t>
      </w:r>
      <w:bookmarkEnd w:id="6"/>
    </w:p>
    <w:p>
      <w:pPr>
        <w:pStyle w:val="Heading2"/>
        <w:rPr>
          <w:rFonts w:ascii="仿宋" w:eastAsia="仿宋" w:hAnsi="仿宋" w:cs="仿宋" w:hint="eastAsia"/>
          <w:lang w:eastAsia="zh-CN"/>
        </w:rPr>
      </w:pPr>
      <w:bookmarkStart w:id="7" w:name="_Toc23090"/>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水力发电项目危机管理中，危机预警与识别是确保水力发电项目稳健运行的核心步骤。通过建立全面的监测机制，水力发电项目团队旨在及时发现和理解潜在的风险和危机因素，以便采取及时的预防和应对措施，确保水力发电项目持续处于可控状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首先，通过深入的风险评估，水力发电项目团队全面分析了整个水力发电项目和各个阶段可能存在的威胁。这包括准确评估每个潜在风险的发生概率和可能影响的程度，为后续危机预警提供了有力支持。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水力发电项目团队着重于明确定义水力发电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水力发电项目进展的持续监控，团队能够及时发现潜在问题并作出迅速反应。水力发电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在这一阶段，团队的专业素养和反应速度将发挥至关重要的作用，以确保潜在危机能够在初期得到有效的处理，最大程度地减轻负面影响。通过危机预警与识别，水力发电项目得以更有序、可控地推进。</w:t>
      </w:r>
    </w:p>
    <w:p>
      <w:pPr>
        <w:pStyle w:val="Heading2"/>
        <w:ind w:firstLine="560" w:firstLineChars="200"/>
        <w:rPr>
          <w:rFonts w:ascii="仿宋" w:eastAsia="仿宋" w:hAnsi="仿宋" w:cs="仿宋" w:hint="eastAsia"/>
          <w:sz w:val="28"/>
          <w:lang w:eastAsia="zh-CN"/>
        </w:rPr>
      </w:pPr>
      <w:bookmarkStart w:id="8" w:name="_Toc12993"/>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在危机发生时，水力发电项目团队立即行动，成立了应急小组。该小组的任务是迅速制定并实施紧急应对措施，以最小化潜在损失。以下是采取的主要措施：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暂停水力发电项目进度：为遏制危机蔓延，水力发电项目暂时停止进行，以便全面评估当前状况。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资源重新分配：重新评估水力发电项目资源的分配，确保最大限度地减小损失。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实时沟通：与关键利益相关者建立实时沟通机制，向他们传递水力发电项目危机的实际状况，保障水力发电项目核心利益。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在紧急应对的同时，水力发电项目团队强调了团队协作和有效沟通的重要性。以下是团队协作的关键举措：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信息共享机制：建立了信息共享平台，确保团队成员能够及时获取水力发电项目危机的实时信息。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领导者沟通：水力发电项目领导者通过定期会议和即时沟通工具，指导团队应对危机，保持团队稳定运行。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随着危机得到初步控制，水力发电项目团队转向制定恢复计划，以确保水力发电项目能够从中迅速恢复。主要恢复计划包括：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修复受损的进度计划：重新评估水力发电项目进度，制定修复计划，确保水力发电项目尽快回归正常进程。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重新调整资源分配：优化资源分配，确保水力发电项目在有限资源下高效运转。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风险管理机制加强：对水力发电项目风险进行全面评估，制定更强化的风险管理策略，以预防未来可能的危机。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32176"/>
      <w:r>
        <w:rPr>
          <w:rFonts w:ascii="仿宋" w:eastAsia="仿宋" w:hAnsi="仿宋" w:cs="仿宋" w:hint="eastAsia"/>
          <w:sz w:val="28"/>
          <w:lang w:eastAsia="zh-CN"/>
        </w:rPr>
        <w:t>三、水力发电项目建设单位说明</w:t>
      </w:r>
      <w:bookmarkEnd w:id="9"/>
    </w:p>
    <w:p>
      <w:pPr>
        <w:pStyle w:val="Heading2"/>
        <w:rPr>
          <w:rFonts w:ascii="仿宋" w:eastAsia="仿宋" w:hAnsi="仿宋" w:cs="仿宋" w:hint="eastAsia"/>
          <w:lang w:eastAsia="zh-CN"/>
        </w:rPr>
      </w:pPr>
      <w:bookmarkStart w:id="10" w:name="_Toc23933"/>
      <w:r>
        <w:rPr>
          <w:rFonts w:ascii="仿宋" w:eastAsia="仿宋" w:hAnsi="仿宋" w:cs="仿宋" w:hint="eastAsia"/>
          <w:lang w:eastAsia="zh-CN"/>
        </w:rPr>
        <w:t>(一)、水力发电项目承办单位基本情况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1" w:name="_Toc248"/>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水力发电项目承办单位的XXXX，我们着眼于实现可持续的经济效益。通过技术创新和解决方案的提供，公司预计在水力发电项目执行期间将获得可观的收入增长。这一收入来源主要包括水力发电项目交付、技术服务和解决方案的销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同时，我们注重成本控制和效率提升，以确保水力发电项目的可持续盈利。透过精细的管理和资源优化，公司期望实现水力发电项目利润最大化。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水力发电项目实施进行全面的投资评估，包括水力发电项目启动阶段的资金投入和后续运营成本。通过对水力发电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水力发电项目实施过程中具备足够的资金流动性，公司将进行详尽的现金流分析。这包括资金需求的合理预测、水力发电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2" w:name="_Toc32716"/>
      <w:r>
        <w:rPr>
          <w:rFonts w:ascii="仿宋" w:eastAsia="仿宋" w:hAnsi="仿宋" w:cs="仿宋" w:hint="eastAsia"/>
          <w:sz w:val="28"/>
          <w:lang w:eastAsia="zh-CN"/>
        </w:rPr>
        <w:t>四、水力发电项目绩效评估</w:t>
      </w:r>
      <w:bookmarkEnd w:id="12"/>
    </w:p>
    <w:p>
      <w:pPr>
        <w:pStyle w:val="Heading2"/>
        <w:rPr>
          <w:rFonts w:ascii="仿宋" w:eastAsia="仿宋" w:hAnsi="仿宋" w:cs="仿宋" w:hint="eastAsia"/>
          <w:lang w:eastAsia="zh-CN"/>
        </w:rPr>
      </w:pPr>
      <w:bookmarkStart w:id="13" w:name="_Toc29107"/>
      <w:r>
        <w:rPr>
          <w:rFonts w:ascii="仿宋" w:eastAsia="仿宋" w:hAnsi="仿宋" w:cs="仿宋" w:hint="eastAsia"/>
          <w:lang w:eastAsia="zh-CN"/>
        </w:rPr>
        <w:t>(一)、绩效评估指标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水力发电项目中，我们设计了一套全面的绩效评估指标，以确保水力发电项目的可控和成功交付。这些指标跨足水力发电项目目标、成本、进度和质量等多个维度，为我们提供了全面洞察水力发电项目的健康状况。</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力发电项目目标达成率是我们关注的首要指标。我们设定了明确的目标，并通过定期监测和评估，迅速发现并应对潜在的目标偏差。这为水力发电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成本绩效是另一个核心关注点。通过实际成本与预算成本的对比分析，我们深入了解成本差异的原因，及时调整资源分配，保持水力发电项目在经济效益方面的合理水平。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水力发电项目进度作为关键的绩效指标之一，得到了精心的关注。我们制定了详细的水力发电项目进度计划，并设立了进度符合度指标，确保实际进度与计划进度保持一致。这使我们能够快速发现和解决潜在的进度问题，保持水力发电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水力发电项目绩效的不可或缺的一环。我们引入了一系列的质量标准和客户满意度指标，以确保水力发电项目交付的成果在质量上达到或超越预期水平。通过持续监测这些指标，我们努力提升水力发电项目整体质量水平，为水力发电项目的成功交付提供有力保障。通过这些科学且全面的绩效评估，我们能够更好地引导水力发电项目的持续改进，确保水力发电项目目标的顺利达成。</w:t>
      </w:r>
    </w:p>
    <w:p>
      <w:pPr>
        <w:pStyle w:val="Heading2"/>
        <w:ind w:firstLine="560" w:firstLineChars="200"/>
        <w:rPr>
          <w:rFonts w:ascii="仿宋" w:eastAsia="仿宋" w:hAnsi="仿宋" w:cs="仿宋" w:hint="eastAsia"/>
          <w:sz w:val="28"/>
          <w:lang w:eastAsia="zh-CN"/>
        </w:rPr>
      </w:pPr>
      <w:bookmarkStart w:id="14" w:name="_Toc4681"/>
      <w:r>
        <w:rPr>
          <w:rFonts w:ascii="仿宋" w:eastAsia="仿宋" w:hAnsi="仿宋" w:cs="仿宋" w:hint="eastAsia"/>
          <w:sz w:val="28"/>
          <w:lang w:eastAsia="zh-CN"/>
        </w:rPr>
        <w:t>(二)、绩效评估方法</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绩效评估是水力发电项目中的关键环节，为确保水力发电项目达到预期目标，我们采用了多层次、多维度的绩效评估方法。</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水力发电项目的战略目标对齐，确保每个决策和行动都与水力发电项目整体目标保持一致。团队会定期召开战略对齐会议，审视当前工作与水力发电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水力发电项目进度、质量、成本和风险等方面。这些指标通过数据收集和分析，为水力发电项目管理团队提供了客观的评估依据。例如，我们通过水力发电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绩效评估不仅仅停留在水力发电项目内部，还考虑了水力发电项目对外部环境的影响。我们定期进行干系人满意度调查，以了解各利益相关方对水力发电项目的期望和满意度，并及时做出调整。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这种多层次、多角度的绩效评估方法，使得我们能够全面了解水力发电项目的运行状态，及时做出调整，确保水力发电项目在不断变化的环境中保持稳健前行。</w:t>
      </w:r>
    </w:p>
    <w:p>
      <w:pPr>
        <w:pStyle w:val="Heading2"/>
        <w:ind w:firstLine="560" w:firstLineChars="200"/>
        <w:rPr>
          <w:rFonts w:ascii="仿宋" w:eastAsia="仿宋" w:hAnsi="仿宋" w:cs="仿宋" w:hint="eastAsia"/>
          <w:sz w:val="28"/>
          <w:lang w:eastAsia="zh-CN"/>
        </w:rPr>
      </w:pPr>
      <w:bookmarkStart w:id="15" w:name="_Toc18772"/>
      <w:r>
        <w:rPr>
          <w:rFonts w:ascii="仿宋" w:eastAsia="仿宋" w:hAnsi="仿宋" w:cs="仿宋" w:hint="eastAsia"/>
          <w:sz w:val="28"/>
          <w:lang w:eastAsia="zh-CN"/>
        </w:rPr>
        <w:t>(三)、绩效评估周期</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为了确保水力发电项目的有效管理和不断优化，我们采用了精心设计的绩效评估周期。这个周期旨在实现灵活、实时和全面的评估，以适应水力发电项目执行中的各种挑战。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水力发电项目的不同需求，分为短期、中期和长期。短期评估关注每个迭代或工作周期，以及时发现和解决当前任务中的问题。中期评估涵盖几个迭代，深入了解整体水力发电项目的趋势和性能。长期评估则着眼于整个水力发电项目阶段，确保水力发电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水力发电项目管理工具和协作平台，团队成员能够随时更新和分享水力发电项目数据。这种实时性的反馈机制使我们能够及时察觉潜在问题，快速调整，保持水力发电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水力发电项目的决策制定密不可分。每个周期的水力发电项目回顾会议成为集体总结经验、识别问题深层次原因并找到创新解决方案的平台。这种定期的反思与调整机制使水力发电项目能够不断学习、进化，以更好地适应变化的环境。</w:t>
      </w:r>
    </w:p>
    <w:p>
      <w:pPr>
        <w:pStyle w:val="Heading1"/>
        <w:ind w:firstLine="560" w:firstLineChars="200"/>
        <w:rPr>
          <w:rFonts w:ascii="仿宋" w:eastAsia="仿宋" w:hAnsi="仿宋" w:cs="仿宋" w:hint="eastAsia"/>
          <w:sz w:val="28"/>
          <w:lang w:eastAsia="zh-CN"/>
        </w:rPr>
      </w:pPr>
      <w:bookmarkStart w:id="16" w:name="_Toc9912"/>
      <w:r>
        <w:rPr>
          <w:rFonts w:ascii="仿宋" w:eastAsia="仿宋" w:hAnsi="仿宋" w:cs="仿宋" w:hint="eastAsia"/>
          <w:sz w:val="28"/>
          <w:lang w:eastAsia="zh-CN"/>
        </w:rPr>
        <w:t>五、工艺说明</w:t>
      </w:r>
      <w:bookmarkEnd w:id="16"/>
    </w:p>
    <w:p>
      <w:pPr>
        <w:pStyle w:val="Heading2"/>
        <w:rPr>
          <w:rFonts w:ascii="仿宋" w:eastAsia="仿宋" w:hAnsi="仿宋" w:cs="仿宋" w:hint="eastAsia"/>
          <w:lang w:eastAsia="zh-CN"/>
        </w:rPr>
      </w:pPr>
      <w:bookmarkStart w:id="17" w:name="_Toc24623"/>
      <w:r>
        <w:rPr>
          <w:rFonts w:ascii="仿宋" w:eastAsia="仿宋" w:hAnsi="仿宋" w:cs="仿宋" w:hint="eastAsia"/>
          <w:lang w:eastAsia="zh-CN"/>
        </w:rPr>
        <w:t>(一)、技术管理特点</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力发电项目的技术管理特点体现在其创新导向。通过引入最先进的技术趋势和解决方案，水力发电项目致力于提升科技含量、提高质量和效率水平。这意味着我们将采用最新的工具和方法，确保水力发电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水力发电项目技术管理的显著特征。通过整合不同领域的技术资源，我们实现了跨学科的协同工作。这有助于优化技术架构，提高整体效能。此外，整合性策略还促进了不同技术团队之间的紧密沟通和高效合作，确保水力发电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水力发电项目所采用的技术。通过不断优化技术方案，水力发电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水力发电项目团队将在水力发电项目初期识别可能的技术风险，并采取相应的预防和应对措施。通过建立健全的风险评估机制，水力发电项目能够在实施过程中及时发现并解决潜在的技术问题，保障水力发电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水力发电项目中，技术将成为水力发电项目成功的有力支持。这一深度剖析揭示了技术管理在水力发电项目实施中的关键作用，为水力发电项目的技术基础奠定了坚实的基础。</w:t>
      </w:r>
    </w:p>
    <w:p>
      <w:pPr>
        <w:pStyle w:val="Heading2"/>
        <w:ind w:firstLine="560" w:firstLineChars="200"/>
        <w:rPr>
          <w:rFonts w:ascii="仿宋" w:eastAsia="仿宋" w:hAnsi="仿宋" w:cs="仿宋" w:hint="eastAsia"/>
          <w:sz w:val="28"/>
          <w:lang w:eastAsia="zh-CN"/>
        </w:rPr>
      </w:pPr>
      <w:bookmarkStart w:id="18" w:name="_Toc29524"/>
      <w:r>
        <w:rPr>
          <w:rFonts w:ascii="仿宋" w:eastAsia="仿宋" w:hAnsi="仿宋" w:cs="仿宋" w:hint="eastAsia"/>
          <w:sz w:val="28"/>
          <w:lang w:eastAsia="zh-CN"/>
        </w:rPr>
        <w:t>(二)、水力发电项目工艺技术设计方案</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水力发电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水力发电项目将严格按照相关行业规范要求进行组织。通过有效控制产品质量，水力发电项目将致力于为顾客提供优质的水力发电项目产品和良好的服务。这体现了水力发电项目对于生产活动合规性和质量标准的高度重视，为水力发电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水力发电项目注重生态效益和清洁生产原则。水力发电项目建设将紧密结合地方特色经济发展，与社会经济发展规划和区域环境保护规划方案相协调一致。通过与当地区域自然生态系统的结合，水力发电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水力发电项目产品具有多样化的客户需求和个性化的特点。因此，水力发电项目产品规格品种多样，且单批生产数量较小。为满足这一特点，水力发电项目承办单位将建设先进的柔性制造生产线。通过广泛应用柔性制造技术，水力发电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水力发电项目采用的技术具有较高的技术含量和自动化水平，处于国内先进水平。这一技术选用不仅体现了对生产效率、质量和环境友好性的高标准要求，同时为水力发电项目的可持续发展奠定了坚实的基础。</w:t>
      </w:r>
    </w:p>
    <w:p>
      <w:pPr>
        <w:pStyle w:val="Heading2"/>
        <w:ind w:firstLine="560" w:firstLineChars="200"/>
        <w:rPr>
          <w:rFonts w:ascii="仿宋" w:eastAsia="仿宋" w:hAnsi="仿宋" w:cs="仿宋" w:hint="eastAsia"/>
          <w:sz w:val="28"/>
          <w:lang w:eastAsia="zh-CN"/>
        </w:rPr>
      </w:pPr>
      <w:bookmarkStart w:id="19" w:name="_Toc7674"/>
      <w:r>
        <w:rPr>
          <w:rFonts w:ascii="仿宋" w:eastAsia="仿宋" w:hAnsi="仿宋" w:cs="仿宋" w:hint="eastAsia"/>
          <w:sz w:val="28"/>
          <w:lang w:eastAsia="zh-CN"/>
        </w:rPr>
        <w:t>(三)、设备选型方案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为确保水力发电项目的高效生产和技术实施，我们制定了一套精心设计的设备选型方案，以满足水力发电项目生产、质量和环保的要求。该方案的主要特点如下：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水力发电项目在生产过程中实现更高的生态效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https://d.book118.com/618136055112006045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水力发电项目规划设计蓝图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水力发电项目规划设计蓝图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水力发电项目规划设计蓝图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水力发电项目规划设计蓝图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水力发电项目规划设计蓝图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水力发电项目规划设计蓝图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水力发电项目规划设计蓝图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水力发电项目规划设计蓝图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水力发电项目规划设计蓝图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水力发电项目规划设计蓝图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水力发电项目规划设计蓝图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水力发电项目规划设计蓝图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水力发电项目规划设计蓝图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水力发电项目规划设计蓝图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水力发电项目规划设计蓝图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水力发电项目规划设计蓝图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水力发电项目规划设计蓝图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EB47161"/>
    <w:rsid w:val="0EB4716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18136055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2024-03-01T23:44:00Z</dcterms:created>
  <dcterms:modified xsi:type="dcterms:W3CDTF">2024-03-01T23:44:34Z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7A406208D6B241E49148C187A7EF2E67_11</vt:lpwstr>
  </property>
  <property fmtid="{D5CDD505-2E9C-101B-9397-08002B2CF9AE}" pid="3" name="KSOProductBuildVer">
    <vt:lpwstr>2052-12.1.0.16388</vt:lpwstr>
  </property>
</Properties>
</file>