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特种线缆材料项目规划设计方案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81" w:history="1">
        <w:r>
          <w:rPr>
            <w:rFonts w:ascii="仿宋" w:eastAsia="仿宋" w:hAnsi="仿宋" w:cs="仿宋" w:hint="eastAsia"/>
            <w:lang w:eastAsia="zh-CN"/>
          </w:rPr>
          <w:t>序言</w:t>
        </w:r>
        <w:r>
          <w:tab/>
        </w:r>
        <w:r>
          <w:fldChar w:fldCharType="begin"/>
        </w:r>
        <w:r>
          <w:instrText xml:space="preserve"> PAGEREF _Toc12981 \h </w:instrText>
        </w:r>
        <w:r>
          <w:fldChar w:fldCharType="separate"/>
        </w:r>
        <w:r>
          <w:t>3</w:t>
        </w:r>
        <w:r>
          <w:fldChar w:fldCharType="end"/>
        </w:r>
      </w:hyperlink>
    </w:p>
    <w:p>
      <w:pPr>
        <w:pStyle w:val="TOC1"/>
        <w:tabs>
          <w:tab w:val="right" w:leader="dot" w:pos="8306"/>
        </w:tabs>
      </w:pPr>
      <w:hyperlink w:anchor="_Toc10430" w:history="1">
        <w:r>
          <w:rPr>
            <w:rFonts w:ascii="仿宋" w:eastAsia="仿宋" w:hAnsi="仿宋" w:cs="仿宋" w:hint="eastAsia"/>
            <w:lang w:eastAsia="zh-CN"/>
          </w:rPr>
          <w:t>一、特种线缆材料项目绩效评估</w:t>
        </w:r>
        <w:r>
          <w:tab/>
        </w:r>
        <w:r>
          <w:fldChar w:fldCharType="begin"/>
        </w:r>
        <w:r>
          <w:instrText xml:space="preserve"> PAGEREF _Toc10430 \h </w:instrText>
        </w:r>
        <w:r>
          <w:fldChar w:fldCharType="separate"/>
        </w:r>
        <w:r>
          <w:t>3</w:t>
        </w:r>
        <w:r>
          <w:fldChar w:fldCharType="end"/>
        </w:r>
      </w:hyperlink>
    </w:p>
    <w:p>
      <w:pPr>
        <w:pStyle w:val="TOC2"/>
        <w:tabs>
          <w:tab w:val="right" w:leader="dot" w:pos="8306"/>
        </w:tabs>
      </w:pPr>
      <w:hyperlink w:anchor="_Toc24326" w:history="1">
        <w:r>
          <w:rPr>
            <w:rFonts w:ascii="仿宋" w:eastAsia="仿宋" w:hAnsi="仿宋" w:cs="仿宋" w:hint="eastAsia"/>
            <w:lang w:eastAsia="zh-CN"/>
          </w:rPr>
          <w:t>(一)、绩效评估指标</w:t>
        </w:r>
        <w:r>
          <w:tab/>
        </w:r>
        <w:r>
          <w:fldChar w:fldCharType="begin"/>
        </w:r>
        <w:r>
          <w:instrText xml:space="preserve"> PAGEREF _Toc24326 \h </w:instrText>
        </w:r>
        <w:r>
          <w:fldChar w:fldCharType="separate"/>
        </w:r>
        <w:r>
          <w:t>3</w:t>
        </w:r>
        <w:r>
          <w:fldChar w:fldCharType="end"/>
        </w:r>
      </w:hyperlink>
    </w:p>
    <w:p>
      <w:pPr>
        <w:pStyle w:val="TOC2"/>
        <w:tabs>
          <w:tab w:val="right" w:leader="dot" w:pos="8306"/>
        </w:tabs>
      </w:pPr>
      <w:hyperlink w:anchor="_Toc10746" w:history="1">
        <w:r>
          <w:rPr>
            <w:rFonts w:ascii="仿宋" w:eastAsia="仿宋" w:hAnsi="仿宋" w:cs="仿宋" w:hint="eastAsia"/>
            <w:lang w:eastAsia="zh-CN"/>
          </w:rPr>
          <w:t>(二)、绩效评估方法</w:t>
        </w:r>
        <w:r>
          <w:tab/>
        </w:r>
        <w:r>
          <w:fldChar w:fldCharType="begin"/>
        </w:r>
        <w:r>
          <w:instrText xml:space="preserve"> PAGEREF _Toc10746 \h </w:instrText>
        </w:r>
        <w:r>
          <w:fldChar w:fldCharType="separate"/>
        </w:r>
        <w:r>
          <w:t>4</w:t>
        </w:r>
        <w:r>
          <w:fldChar w:fldCharType="end"/>
        </w:r>
      </w:hyperlink>
    </w:p>
    <w:p>
      <w:pPr>
        <w:pStyle w:val="TOC2"/>
        <w:tabs>
          <w:tab w:val="right" w:leader="dot" w:pos="8306"/>
        </w:tabs>
      </w:pPr>
      <w:hyperlink w:anchor="_Toc6885" w:history="1">
        <w:r>
          <w:rPr>
            <w:rFonts w:ascii="仿宋" w:eastAsia="仿宋" w:hAnsi="仿宋" w:cs="仿宋" w:hint="eastAsia"/>
            <w:lang w:eastAsia="zh-CN"/>
          </w:rPr>
          <w:t>(三)、绩效评估周期</w:t>
        </w:r>
        <w:r>
          <w:tab/>
        </w:r>
        <w:r>
          <w:fldChar w:fldCharType="begin"/>
        </w:r>
        <w:r>
          <w:instrText xml:space="preserve"> PAGEREF _Toc6885 \h </w:instrText>
        </w:r>
        <w:r>
          <w:fldChar w:fldCharType="separate"/>
        </w:r>
        <w:r>
          <w:t>5</w:t>
        </w:r>
        <w:r>
          <w:fldChar w:fldCharType="end"/>
        </w:r>
      </w:hyperlink>
    </w:p>
    <w:p>
      <w:pPr>
        <w:pStyle w:val="TOC1"/>
        <w:tabs>
          <w:tab w:val="right" w:leader="dot" w:pos="8306"/>
        </w:tabs>
      </w:pPr>
      <w:hyperlink w:anchor="_Toc16699" w:history="1">
        <w:r>
          <w:rPr>
            <w:rFonts w:ascii="仿宋" w:eastAsia="仿宋" w:hAnsi="仿宋" w:cs="仿宋" w:hint="eastAsia"/>
            <w:lang w:eastAsia="zh-CN"/>
          </w:rPr>
          <w:t>二、特种线缆材料项目概论</w:t>
        </w:r>
        <w:r>
          <w:tab/>
        </w:r>
        <w:r>
          <w:fldChar w:fldCharType="begin"/>
        </w:r>
        <w:r>
          <w:instrText xml:space="preserve"> PAGEREF _Toc16699 \h </w:instrText>
        </w:r>
        <w:r>
          <w:fldChar w:fldCharType="separate"/>
        </w:r>
        <w:r>
          <w:t>6</w:t>
        </w:r>
        <w:r>
          <w:fldChar w:fldCharType="end"/>
        </w:r>
      </w:hyperlink>
    </w:p>
    <w:p>
      <w:pPr>
        <w:pStyle w:val="TOC2"/>
        <w:tabs>
          <w:tab w:val="right" w:leader="dot" w:pos="8306"/>
        </w:tabs>
      </w:pPr>
      <w:hyperlink w:anchor="_Toc22441" w:history="1">
        <w:r>
          <w:rPr>
            <w:rFonts w:ascii="仿宋" w:eastAsia="仿宋" w:hAnsi="仿宋" w:cs="仿宋" w:hint="eastAsia"/>
            <w:lang w:eastAsia="zh-CN"/>
          </w:rPr>
          <w:t>(一)、特种线缆材料项目概况</w:t>
        </w:r>
        <w:r>
          <w:tab/>
        </w:r>
        <w:r>
          <w:fldChar w:fldCharType="begin"/>
        </w:r>
        <w:r>
          <w:instrText xml:space="preserve"> PAGEREF _Toc22441 \h </w:instrText>
        </w:r>
        <w:r>
          <w:fldChar w:fldCharType="separate"/>
        </w:r>
        <w:r>
          <w:t>6</w:t>
        </w:r>
        <w:r>
          <w:fldChar w:fldCharType="end"/>
        </w:r>
      </w:hyperlink>
    </w:p>
    <w:p>
      <w:pPr>
        <w:pStyle w:val="TOC2"/>
        <w:tabs>
          <w:tab w:val="right" w:leader="dot" w:pos="8306"/>
        </w:tabs>
      </w:pPr>
      <w:hyperlink w:anchor="_Toc23039" w:history="1">
        <w:r>
          <w:rPr>
            <w:rFonts w:ascii="仿宋" w:eastAsia="仿宋" w:hAnsi="仿宋" w:cs="仿宋" w:hint="eastAsia"/>
            <w:lang w:eastAsia="zh-CN"/>
          </w:rPr>
          <w:t>(二)、特种线缆材料项目目标</w:t>
        </w:r>
        <w:r>
          <w:tab/>
        </w:r>
        <w:r>
          <w:fldChar w:fldCharType="begin"/>
        </w:r>
        <w:r>
          <w:instrText xml:space="preserve"> PAGEREF _Toc23039 \h </w:instrText>
        </w:r>
        <w:r>
          <w:fldChar w:fldCharType="separate"/>
        </w:r>
        <w:r>
          <w:t>8</w:t>
        </w:r>
        <w:r>
          <w:fldChar w:fldCharType="end"/>
        </w:r>
      </w:hyperlink>
    </w:p>
    <w:p>
      <w:pPr>
        <w:pStyle w:val="TOC2"/>
        <w:tabs>
          <w:tab w:val="right" w:leader="dot" w:pos="8306"/>
        </w:tabs>
      </w:pPr>
      <w:hyperlink w:anchor="_Toc7244" w:history="1">
        <w:r>
          <w:rPr>
            <w:rFonts w:ascii="仿宋" w:eastAsia="仿宋" w:hAnsi="仿宋" w:cs="仿宋" w:hint="eastAsia"/>
            <w:lang w:eastAsia="zh-CN"/>
          </w:rPr>
          <w:t>(三)、特种线缆材料项目提出的理由</w:t>
        </w:r>
        <w:r>
          <w:tab/>
        </w:r>
        <w:r>
          <w:fldChar w:fldCharType="begin"/>
        </w:r>
        <w:r>
          <w:instrText xml:space="preserve"> PAGEREF _Toc7244 \h </w:instrText>
        </w:r>
        <w:r>
          <w:fldChar w:fldCharType="separate"/>
        </w:r>
        <w:r>
          <w:t>9</w:t>
        </w:r>
        <w:r>
          <w:fldChar w:fldCharType="end"/>
        </w:r>
      </w:hyperlink>
    </w:p>
    <w:p>
      <w:pPr>
        <w:pStyle w:val="TOC2"/>
        <w:tabs>
          <w:tab w:val="right" w:leader="dot" w:pos="8306"/>
        </w:tabs>
      </w:pPr>
      <w:hyperlink w:anchor="_Toc27371" w:history="1">
        <w:r>
          <w:rPr>
            <w:rFonts w:ascii="仿宋" w:eastAsia="仿宋" w:hAnsi="仿宋" w:cs="仿宋" w:hint="eastAsia"/>
            <w:lang w:eastAsia="zh-CN"/>
          </w:rPr>
          <w:t>(四)、特种线缆材料项目意义</w:t>
        </w:r>
        <w:r>
          <w:tab/>
        </w:r>
        <w:r>
          <w:fldChar w:fldCharType="begin"/>
        </w:r>
        <w:r>
          <w:instrText xml:space="preserve"> PAGEREF _Toc27371 \h </w:instrText>
        </w:r>
        <w:r>
          <w:fldChar w:fldCharType="separate"/>
        </w:r>
        <w:r>
          <w:t>11</w:t>
        </w:r>
        <w:r>
          <w:fldChar w:fldCharType="end"/>
        </w:r>
      </w:hyperlink>
    </w:p>
    <w:p>
      <w:pPr>
        <w:pStyle w:val="TOC2"/>
        <w:tabs>
          <w:tab w:val="right" w:leader="dot" w:pos="8306"/>
        </w:tabs>
      </w:pPr>
      <w:hyperlink w:anchor="_Toc10793" w:history="1">
        <w:r>
          <w:rPr>
            <w:rFonts w:ascii="仿宋" w:eastAsia="仿宋" w:hAnsi="仿宋" w:cs="仿宋" w:hint="eastAsia"/>
            <w:lang w:eastAsia="zh-CN"/>
          </w:rPr>
          <w:t>(五)、特种线缆材料项目背景</w:t>
        </w:r>
        <w:r>
          <w:tab/>
        </w:r>
        <w:r>
          <w:fldChar w:fldCharType="begin"/>
        </w:r>
        <w:r>
          <w:instrText xml:space="preserve"> PAGEREF _Toc10793 \h </w:instrText>
        </w:r>
        <w:r>
          <w:fldChar w:fldCharType="separate"/>
        </w:r>
        <w:r>
          <w:t>12</w:t>
        </w:r>
        <w:r>
          <w:fldChar w:fldCharType="end"/>
        </w:r>
      </w:hyperlink>
    </w:p>
    <w:p>
      <w:pPr>
        <w:pStyle w:val="TOC1"/>
        <w:tabs>
          <w:tab w:val="right" w:leader="dot" w:pos="8306"/>
        </w:tabs>
      </w:pPr>
      <w:hyperlink w:anchor="_Toc26638" w:history="1">
        <w:r>
          <w:rPr>
            <w:rFonts w:ascii="仿宋" w:eastAsia="仿宋" w:hAnsi="仿宋" w:cs="仿宋" w:hint="eastAsia"/>
            <w:lang w:eastAsia="zh-CN"/>
          </w:rPr>
          <w:t>三、特种线缆材料项目建设背景及必要性分析</w:t>
        </w:r>
        <w:r>
          <w:tab/>
        </w:r>
        <w:r>
          <w:fldChar w:fldCharType="begin"/>
        </w:r>
        <w:r>
          <w:instrText xml:space="preserve"> PAGEREF _Toc26638 \h </w:instrText>
        </w:r>
        <w:r>
          <w:fldChar w:fldCharType="separate"/>
        </w:r>
        <w:r>
          <w:t>13</w:t>
        </w:r>
        <w:r>
          <w:fldChar w:fldCharType="end"/>
        </w:r>
      </w:hyperlink>
    </w:p>
    <w:p>
      <w:pPr>
        <w:pStyle w:val="TOC2"/>
        <w:tabs>
          <w:tab w:val="right" w:leader="dot" w:pos="8306"/>
        </w:tabs>
      </w:pPr>
      <w:hyperlink w:anchor="_Toc1197" w:history="1">
        <w:r>
          <w:rPr>
            <w:rFonts w:ascii="仿宋" w:eastAsia="仿宋" w:hAnsi="仿宋" w:cs="仿宋" w:hint="eastAsia"/>
            <w:lang w:eastAsia="zh-CN"/>
          </w:rPr>
          <w:t>(一)、特种线缆材料项目背景分析</w:t>
        </w:r>
        <w:r>
          <w:tab/>
        </w:r>
        <w:r>
          <w:fldChar w:fldCharType="begin"/>
        </w:r>
        <w:r>
          <w:instrText xml:space="preserve"> PAGEREF _Toc1197 \h </w:instrText>
        </w:r>
        <w:r>
          <w:fldChar w:fldCharType="separate"/>
        </w:r>
        <w:r>
          <w:t>13</w:t>
        </w:r>
        <w:r>
          <w:fldChar w:fldCharType="end"/>
        </w:r>
      </w:hyperlink>
    </w:p>
    <w:p>
      <w:pPr>
        <w:pStyle w:val="TOC2"/>
        <w:tabs>
          <w:tab w:val="right" w:leader="dot" w:pos="8306"/>
        </w:tabs>
      </w:pPr>
      <w:hyperlink w:anchor="_Toc4182" w:history="1">
        <w:r>
          <w:rPr>
            <w:rFonts w:ascii="仿宋" w:eastAsia="仿宋" w:hAnsi="仿宋" w:cs="仿宋" w:hint="eastAsia"/>
            <w:lang w:eastAsia="zh-CN"/>
          </w:rPr>
          <w:t>(二)、特种线缆材料项目建设必要性分析</w:t>
        </w:r>
        <w:r>
          <w:tab/>
        </w:r>
        <w:r>
          <w:fldChar w:fldCharType="begin"/>
        </w:r>
        <w:r>
          <w:instrText xml:space="preserve"> PAGEREF _Toc4182 \h </w:instrText>
        </w:r>
        <w:r>
          <w:fldChar w:fldCharType="separate"/>
        </w:r>
        <w:r>
          <w:t>14</w:t>
        </w:r>
        <w:r>
          <w:fldChar w:fldCharType="end"/>
        </w:r>
      </w:hyperlink>
    </w:p>
    <w:p>
      <w:pPr>
        <w:pStyle w:val="TOC1"/>
        <w:tabs>
          <w:tab w:val="right" w:leader="dot" w:pos="8306"/>
        </w:tabs>
      </w:pPr>
      <w:hyperlink w:anchor="_Toc23422" w:history="1">
        <w:r>
          <w:rPr>
            <w:rFonts w:ascii="仿宋" w:eastAsia="仿宋" w:hAnsi="仿宋" w:cs="仿宋" w:hint="eastAsia"/>
            <w:lang w:eastAsia="zh-CN"/>
          </w:rPr>
          <w:t>四、产品规划分析</w:t>
        </w:r>
        <w:r>
          <w:tab/>
        </w:r>
        <w:r>
          <w:fldChar w:fldCharType="begin"/>
        </w:r>
        <w:r>
          <w:instrText xml:space="preserve"> PAGEREF _Toc23422 \h </w:instrText>
        </w:r>
        <w:r>
          <w:fldChar w:fldCharType="separate"/>
        </w:r>
        <w:r>
          <w:t>16</w:t>
        </w:r>
        <w:r>
          <w:fldChar w:fldCharType="end"/>
        </w:r>
      </w:hyperlink>
    </w:p>
    <w:p>
      <w:pPr>
        <w:pStyle w:val="TOC2"/>
        <w:tabs>
          <w:tab w:val="right" w:leader="dot" w:pos="8306"/>
        </w:tabs>
      </w:pPr>
      <w:hyperlink w:anchor="_Toc14225" w:history="1">
        <w:r>
          <w:rPr>
            <w:rFonts w:ascii="仿宋" w:eastAsia="仿宋" w:hAnsi="仿宋" w:cs="仿宋" w:hint="eastAsia"/>
            <w:lang w:eastAsia="zh-CN"/>
          </w:rPr>
          <w:t>(一)、产品规划</w:t>
        </w:r>
        <w:r>
          <w:tab/>
        </w:r>
        <w:r>
          <w:fldChar w:fldCharType="begin"/>
        </w:r>
        <w:r>
          <w:instrText xml:space="preserve"> PAGEREF _Toc14225 \h </w:instrText>
        </w:r>
        <w:r>
          <w:fldChar w:fldCharType="separate"/>
        </w:r>
        <w:r>
          <w:t>16</w:t>
        </w:r>
        <w:r>
          <w:fldChar w:fldCharType="end"/>
        </w:r>
      </w:hyperlink>
    </w:p>
    <w:p>
      <w:pPr>
        <w:pStyle w:val="TOC2"/>
        <w:tabs>
          <w:tab w:val="right" w:leader="dot" w:pos="8306"/>
        </w:tabs>
      </w:pPr>
      <w:hyperlink w:anchor="_Toc4836" w:history="1">
        <w:r>
          <w:rPr>
            <w:rFonts w:ascii="仿宋" w:eastAsia="仿宋" w:hAnsi="仿宋" w:cs="仿宋" w:hint="eastAsia"/>
            <w:lang w:eastAsia="zh-CN"/>
          </w:rPr>
          <w:t>(二)、建设规模</w:t>
        </w:r>
        <w:r>
          <w:tab/>
        </w:r>
        <w:r>
          <w:fldChar w:fldCharType="begin"/>
        </w:r>
        <w:r>
          <w:instrText xml:space="preserve"> PAGEREF _Toc4836 \h </w:instrText>
        </w:r>
        <w:r>
          <w:fldChar w:fldCharType="separate"/>
        </w:r>
        <w:r>
          <w:t>17</w:t>
        </w:r>
        <w:r>
          <w:fldChar w:fldCharType="end"/>
        </w:r>
      </w:hyperlink>
    </w:p>
    <w:p>
      <w:pPr>
        <w:pStyle w:val="TOC1"/>
        <w:tabs>
          <w:tab w:val="right" w:leader="dot" w:pos="8306"/>
        </w:tabs>
      </w:pPr>
      <w:hyperlink w:anchor="_Toc31162" w:history="1">
        <w:r>
          <w:rPr>
            <w:rFonts w:ascii="仿宋" w:eastAsia="仿宋" w:hAnsi="仿宋" w:cs="仿宋" w:hint="eastAsia"/>
            <w:lang w:eastAsia="zh-CN"/>
          </w:rPr>
          <w:t>五、特种线缆材料项目危机管理</w:t>
        </w:r>
        <w:r>
          <w:tab/>
        </w:r>
        <w:r>
          <w:fldChar w:fldCharType="begin"/>
        </w:r>
        <w:r>
          <w:instrText xml:space="preserve"> PAGEREF _Toc31162 \h </w:instrText>
        </w:r>
        <w:r>
          <w:fldChar w:fldCharType="separate"/>
        </w:r>
        <w:r>
          <w:t>18</w:t>
        </w:r>
        <w:r>
          <w:fldChar w:fldCharType="end"/>
        </w:r>
      </w:hyperlink>
    </w:p>
    <w:p>
      <w:pPr>
        <w:pStyle w:val="TOC2"/>
        <w:tabs>
          <w:tab w:val="right" w:leader="dot" w:pos="8306"/>
        </w:tabs>
      </w:pPr>
      <w:hyperlink w:anchor="_Toc17530" w:history="1">
        <w:r>
          <w:rPr>
            <w:rFonts w:ascii="仿宋" w:eastAsia="仿宋" w:hAnsi="仿宋" w:cs="仿宋" w:hint="eastAsia"/>
            <w:lang w:eastAsia="zh-CN"/>
          </w:rPr>
          <w:t>(一)、危机预警与识别</w:t>
        </w:r>
        <w:r>
          <w:tab/>
        </w:r>
        <w:r>
          <w:fldChar w:fldCharType="begin"/>
        </w:r>
        <w:r>
          <w:instrText xml:space="preserve"> PAGEREF _Toc17530 \h </w:instrText>
        </w:r>
        <w:r>
          <w:fldChar w:fldCharType="separate"/>
        </w:r>
        <w:r>
          <w:t>18</w:t>
        </w:r>
        <w:r>
          <w:fldChar w:fldCharType="end"/>
        </w:r>
      </w:hyperlink>
    </w:p>
    <w:p>
      <w:pPr>
        <w:pStyle w:val="TOC2"/>
        <w:tabs>
          <w:tab w:val="right" w:leader="dot" w:pos="8306"/>
        </w:tabs>
      </w:pPr>
      <w:hyperlink w:anchor="_Toc26974" w:history="1">
        <w:r>
          <w:rPr>
            <w:rFonts w:ascii="仿宋" w:eastAsia="仿宋" w:hAnsi="仿宋" w:cs="仿宋" w:hint="eastAsia"/>
            <w:lang w:eastAsia="zh-CN"/>
          </w:rPr>
          <w:t>(二)、危机应对与恢复</w:t>
        </w:r>
        <w:r>
          <w:tab/>
        </w:r>
        <w:r>
          <w:fldChar w:fldCharType="begin"/>
        </w:r>
        <w:r>
          <w:instrText xml:space="preserve"> PAGEREF _Toc26974 \h </w:instrText>
        </w:r>
        <w:r>
          <w:fldChar w:fldCharType="separate"/>
        </w:r>
        <w:r>
          <w:t>19</w:t>
        </w:r>
        <w:r>
          <w:fldChar w:fldCharType="end"/>
        </w:r>
      </w:hyperlink>
    </w:p>
    <w:p>
      <w:pPr>
        <w:pStyle w:val="TOC1"/>
        <w:tabs>
          <w:tab w:val="right" w:leader="dot" w:pos="8306"/>
        </w:tabs>
      </w:pPr>
      <w:hyperlink w:anchor="_Toc8822" w:history="1">
        <w:r>
          <w:rPr>
            <w:rFonts w:ascii="仿宋" w:eastAsia="仿宋" w:hAnsi="仿宋" w:cs="仿宋" w:hint="eastAsia"/>
            <w:lang w:eastAsia="zh-CN"/>
          </w:rPr>
          <w:t>六、特种线缆材料项目建设单位说明</w:t>
        </w:r>
        <w:r>
          <w:tab/>
        </w:r>
        <w:r>
          <w:fldChar w:fldCharType="begin"/>
        </w:r>
        <w:r>
          <w:instrText xml:space="preserve"> PAGEREF _Toc8822 \h </w:instrText>
        </w:r>
        <w:r>
          <w:fldChar w:fldCharType="separate"/>
        </w:r>
        <w:r>
          <w:t>20</w:t>
        </w:r>
        <w:r>
          <w:fldChar w:fldCharType="end"/>
        </w:r>
      </w:hyperlink>
    </w:p>
    <w:p>
      <w:pPr>
        <w:pStyle w:val="TOC2"/>
        <w:tabs>
          <w:tab w:val="right" w:leader="dot" w:pos="8306"/>
        </w:tabs>
      </w:pPr>
      <w:hyperlink w:anchor="_Toc6739" w:history="1">
        <w:r>
          <w:rPr>
            <w:rFonts w:ascii="仿宋" w:eastAsia="仿宋" w:hAnsi="仿宋" w:cs="仿宋" w:hint="eastAsia"/>
            <w:lang w:eastAsia="zh-CN"/>
          </w:rPr>
          <w:t>(一)、特种线缆材料项目承办单位基本情况</w:t>
        </w:r>
        <w:r>
          <w:tab/>
        </w:r>
        <w:r>
          <w:fldChar w:fldCharType="begin"/>
        </w:r>
        <w:r>
          <w:instrText xml:space="preserve"> PAGEREF _Toc6739 \h </w:instrText>
        </w:r>
        <w:r>
          <w:fldChar w:fldCharType="separate"/>
        </w:r>
        <w:r>
          <w:t>20</w:t>
        </w:r>
        <w:r>
          <w:fldChar w:fldCharType="end"/>
        </w:r>
      </w:hyperlink>
    </w:p>
    <w:p>
      <w:pPr>
        <w:pStyle w:val="TOC2"/>
        <w:tabs>
          <w:tab w:val="right" w:leader="dot" w:pos="8306"/>
        </w:tabs>
      </w:pPr>
      <w:hyperlink w:anchor="_Toc14847" w:history="1">
        <w:r>
          <w:rPr>
            <w:rFonts w:ascii="仿宋" w:eastAsia="仿宋" w:hAnsi="仿宋" w:cs="仿宋" w:hint="eastAsia"/>
            <w:lang w:eastAsia="zh-CN"/>
          </w:rPr>
          <w:t>(二)、公司经济效益分析</w:t>
        </w:r>
        <w:r>
          <w:tab/>
        </w:r>
        <w:r>
          <w:fldChar w:fldCharType="begin"/>
        </w:r>
        <w:r>
          <w:instrText xml:space="preserve"> PAGEREF _Toc14847 \h </w:instrText>
        </w:r>
        <w:r>
          <w:fldChar w:fldCharType="separate"/>
        </w:r>
        <w:r>
          <w:t>21</w:t>
        </w:r>
        <w:r>
          <w:fldChar w:fldCharType="end"/>
        </w:r>
      </w:hyperlink>
    </w:p>
    <w:p>
      <w:pPr>
        <w:pStyle w:val="TOC1"/>
        <w:tabs>
          <w:tab w:val="right" w:leader="dot" w:pos="8306"/>
        </w:tabs>
      </w:pPr>
      <w:hyperlink w:anchor="_Toc13092" w:history="1">
        <w:r>
          <w:rPr>
            <w:rFonts w:ascii="仿宋" w:eastAsia="仿宋" w:hAnsi="仿宋" w:cs="仿宋" w:hint="eastAsia"/>
            <w:lang w:eastAsia="zh-CN"/>
          </w:rPr>
          <w:t>七、特种线缆材料项目社会影响</w:t>
        </w:r>
        <w:r>
          <w:tab/>
        </w:r>
        <w:r>
          <w:fldChar w:fldCharType="begin"/>
        </w:r>
        <w:r>
          <w:instrText xml:space="preserve"> PAGEREF _Toc13092 \h </w:instrText>
        </w:r>
        <w:r>
          <w:fldChar w:fldCharType="separate"/>
        </w:r>
        <w:r>
          <w:t>22</w:t>
        </w:r>
        <w:r>
          <w:fldChar w:fldCharType="end"/>
        </w:r>
      </w:hyperlink>
    </w:p>
    <w:p>
      <w:pPr>
        <w:pStyle w:val="TOC2"/>
        <w:tabs>
          <w:tab w:val="right" w:leader="dot" w:pos="8306"/>
        </w:tabs>
      </w:pPr>
      <w:hyperlink w:anchor="_Toc13676" w:history="1">
        <w:r>
          <w:rPr>
            <w:rFonts w:ascii="仿宋" w:eastAsia="仿宋" w:hAnsi="仿宋" w:cs="仿宋" w:hint="eastAsia"/>
            <w:lang w:eastAsia="zh-CN"/>
          </w:rPr>
          <w:t>(一)、社会责任与义务</w:t>
        </w:r>
        <w:r>
          <w:tab/>
        </w:r>
        <w:r>
          <w:fldChar w:fldCharType="begin"/>
        </w:r>
        <w:r>
          <w:instrText xml:space="preserve"> PAGEREF _Toc13676 \h </w:instrText>
        </w:r>
        <w:r>
          <w:fldChar w:fldCharType="separate"/>
        </w:r>
        <w:r>
          <w:t>22</w:t>
        </w:r>
        <w:r>
          <w:fldChar w:fldCharType="end"/>
        </w:r>
      </w:hyperlink>
    </w:p>
    <w:p>
      <w:pPr>
        <w:pStyle w:val="TOC2"/>
        <w:tabs>
          <w:tab w:val="right" w:leader="dot" w:pos="8306"/>
        </w:tabs>
      </w:pPr>
      <w:hyperlink w:anchor="_Toc17114" w:history="1">
        <w:r>
          <w:rPr>
            <w:rFonts w:ascii="仿宋" w:eastAsia="仿宋" w:hAnsi="仿宋" w:cs="仿宋" w:hint="eastAsia"/>
            <w:lang w:eastAsia="zh-CN"/>
          </w:rPr>
          <w:t>(二)、社会参与与沟通</w:t>
        </w:r>
        <w:r>
          <w:tab/>
        </w:r>
        <w:r>
          <w:fldChar w:fldCharType="begin"/>
        </w:r>
        <w:r>
          <w:instrText xml:space="preserve"> PAGEREF _Toc17114 \h </w:instrText>
        </w:r>
        <w:r>
          <w:fldChar w:fldCharType="separate"/>
        </w:r>
        <w:r>
          <w:t>22</w:t>
        </w:r>
        <w:r>
          <w:fldChar w:fldCharType="end"/>
        </w:r>
      </w:hyperlink>
    </w:p>
    <w:p>
      <w:pPr>
        <w:pStyle w:val="TOC1"/>
        <w:tabs>
          <w:tab w:val="right" w:leader="dot" w:pos="8306"/>
        </w:tabs>
      </w:pPr>
      <w:hyperlink w:anchor="_Toc1390" w:history="1">
        <w:r>
          <w:rPr>
            <w:rFonts w:ascii="仿宋" w:eastAsia="仿宋" w:hAnsi="仿宋" w:cs="仿宋" w:hint="eastAsia"/>
            <w:lang w:eastAsia="zh-CN"/>
          </w:rPr>
          <w:t>八、生产安全保护</w:t>
        </w:r>
        <w:r>
          <w:tab/>
        </w:r>
        <w:r>
          <w:fldChar w:fldCharType="begin"/>
        </w:r>
        <w:r>
          <w:instrText xml:space="preserve"> PAGEREF _Toc1390 \h </w:instrText>
        </w:r>
        <w:r>
          <w:fldChar w:fldCharType="separate"/>
        </w:r>
        <w:r>
          <w:t>23</w:t>
        </w:r>
        <w:r>
          <w:fldChar w:fldCharType="end"/>
        </w:r>
      </w:hyperlink>
    </w:p>
    <w:p>
      <w:pPr>
        <w:pStyle w:val="TOC2"/>
        <w:tabs>
          <w:tab w:val="right" w:leader="dot" w:pos="8306"/>
        </w:tabs>
      </w:pPr>
      <w:hyperlink w:anchor="_Toc17929" w:history="1">
        <w:r>
          <w:rPr>
            <w:rFonts w:ascii="仿宋" w:eastAsia="仿宋" w:hAnsi="仿宋" w:cs="仿宋" w:hint="eastAsia"/>
            <w:lang w:eastAsia="zh-CN"/>
          </w:rPr>
          <w:t>(一)、消防安全</w:t>
        </w:r>
        <w:r>
          <w:tab/>
        </w:r>
        <w:r>
          <w:fldChar w:fldCharType="begin"/>
        </w:r>
        <w:r>
          <w:instrText xml:space="preserve"> PAGEREF _Toc17929 \h </w:instrText>
        </w:r>
        <w:r>
          <w:fldChar w:fldCharType="separate"/>
        </w:r>
        <w:r>
          <w:t>23</w:t>
        </w:r>
        <w:r>
          <w:fldChar w:fldCharType="end"/>
        </w:r>
      </w:hyperlink>
    </w:p>
    <w:p>
      <w:pPr>
        <w:pStyle w:val="TOC2"/>
        <w:tabs>
          <w:tab w:val="right" w:leader="dot" w:pos="8306"/>
        </w:tabs>
      </w:pPr>
      <w:hyperlink w:anchor="_Toc20578" w:history="1">
        <w:r>
          <w:rPr>
            <w:rFonts w:ascii="仿宋" w:eastAsia="仿宋" w:hAnsi="仿宋" w:cs="仿宋" w:hint="eastAsia"/>
            <w:lang w:eastAsia="zh-CN"/>
          </w:rPr>
          <w:t>(二)、防火防爆总图布置措施</w:t>
        </w:r>
        <w:r>
          <w:tab/>
        </w:r>
        <w:r>
          <w:fldChar w:fldCharType="begin"/>
        </w:r>
        <w:r>
          <w:instrText xml:space="preserve"> PAGEREF _Toc20578 \h </w:instrText>
        </w:r>
        <w:r>
          <w:fldChar w:fldCharType="separate"/>
        </w:r>
        <w:r>
          <w:t>25</w:t>
        </w:r>
        <w:r>
          <w:fldChar w:fldCharType="end"/>
        </w:r>
      </w:hyperlink>
    </w:p>
    <w:p>
      <w:pPr>
        <w:pStyle w:val="TOC2"/>
        <w:tabs>
          <w:tab w:val="right" w:leader="dot" w:pos="8306"/>
        </w:tabs>
      </w:pPr>
      <w:hyperlink w:anchor="_Toc23884" w:history="1">
        <w:r>
          <w:rPr>
            <w:rFonts w:ascii="仿宋" w:eastAsia="仿宋" w:hAnsi="仿宋" w:cs="仿宋" w:hint="eastAsia"/>
            <w:lang w:eastAsia="zh-CN"/>
          </w:rPr>
          <w:t>(三)、自然灾害防范措施</w:t>
        </w:r>
        <w:r>
          <w:tab/>
        </w:r>
        <w:r>
          <w:fldChar w:fldCharType="begin"/>
        </w:r>
        <w:r>
          <w:instrText xml:space="preserve"> PAGEREF _Toc23884 \h </w:instrText>
        </w:r>
        <w:r>
          <w:fldChar w:fldCharType="separate"/>
        </w:r>
        <w:r>
          <w:t>26</w:t>
        </w:r>
        <w:r>
          <w:fldChar w:fldCharType="end"/>
        </w:r>
      </w:hyperlink>
    </w:p>
    <w:p>
      <w:pPr>
        <w:pStyle w:val="TOC2"/>
        <w:tabs>
          <w:tab w:val="right" w:leader="dot" w:pos="8306"/>
        </w:tabs>
      </w:pPr>
      <w:hyperlink w:anchor="_Toc16738" w:history="1">
        <w:r>
          <w:rPr>
            <w:rFonts w:ascii="仿宋" w:eastAsia="仿宋" w:hAnsi="仿宋" w:cs="仿宋" w:hint="eastAsia"/>
            <w:lang w:eastAsia="zh-CN"/>
          </w:rPr>
          <w:t>(四)、安全色及安全标志使用要求</w:t>
        </w:r>
        <w:r>
          <w:tab/>
        </w:r>
        <w:r>
          <w:fldChar w:fldCharType="begin"/>
        </w:r>
        <w:r>
          <w:instrText xml:space="preserve"> PAGEREF _Toc16738 \h </w:instrText>
        </w:r>
        <w:r>
          <w:fldChar w:fldCharType="separate"/>
        </w:r>
        <w:r>
          <w:t>27</w:t>
        </w:r>
        <w:r>
          <w:fldChar w:fldCharType="end"/>
        </w:r>
      </w:hyperlink>
    </w:p>
    <w:p>
      <w:pPr>
        <w:pStyle w:val="TOC2"/>
        <w:tabs>
          <w:tab w:val="right" w:leader="dot" w:pos="8306"/>
        </w:tabs>
      </w:pPr>
      <w:hyperlink w:anchor="_Toc2193" w:history="1">
        <w:r>
          <w:rPr>
            <w:rFonts w:ascii="仿宋" w:eastAsia="仿宋" w:hAnsi="仿宋" w:cs="仿宋" w:hint="eastAsia"/>
            <w:lang w:eastAsia="zh-CN"/>
          </w:rPr>
          <w:t>(五)、防尘防毒措施</w:t>
        </w:r>
        <w:r>
          <w:tab/>
        </w:r>
        <w:r>
          <w:fldChar w:fldCharType="begin"/>
        </w:r>
        <w:r>
          <w:instrText xml:space="preserve"> PAGEREF _Toc2193 \h </w:instrText>
        </w:r>
        <w:r>
          <w:fldChar w:fldCharType="separate"/>
        </w:r>
        <w:r>
          <w:t>28</w:t>
        </w:r>
        <w:r>
          <w:fldChar w:fldCharType="end"/>
        </w:r>
      </w:hyperlink>
    </w:p>
    <w:p>
      <w:pPr>
        <w:pStyle w:val="TOC2"/>
        <w:tabs>
          <w:tab w:val="right" w:leader="dot" w:pos="8306"/>
        </w:tabs>
      </w:pPr>
      <w:hyperlink w:anchor="_Toc23771" w:history="1">
        <w:r>
          <w:rPr>
            <w:rFonts w:ascii="仿宋" w:eastAsia="仿宋" w:hAnsi="仿宋" w:cs="仿宋" w:hint="eastAsia"/>
            <w:lang w:eastAsia="zh-CN"/>
          </w:rPr>
          <w:t>(六)、防静电、触电防护及防雷措施</w:t>
        </w:r>
        <w:r>
          <w:tab/>
        </w:r>
        <w:r>
          <w:fldChar w:fldCharType="begin"/>
        </w:r>
        <w:r>
          <w:instrText xml:space="preserve"> PAGEREF _Toc23771 \h </w:instrText>
        </w:r>
        <w:r>
          <w:fldChar w:fldCharType="separate"/>
        </w:r>
        <w:r>
          <w:t>29</w:t>
        </w:r>
        <w:r>
          <w:fldChar w:fldCharType="end"/>
        </w:r>
      </w:hyperlink>
    </w:p>
    <w:p>
      <w:pPr>
        <w:pStyle w:val="TOC2"/>
        <w:tabs>
          <w:tab w:val="right" w:leader="dot" w:pos="8306"/>
        </w:tabs>
      </w:pPr>
      <w:hyperlink w:anchor="_Toc5612" w:history="1">
        <w:r>
          <w:rPr>
            <w:rFonts w:ascii="仿宋" w:eastAsia="仿宋" w:hAnsi="仿宋" w:cs="仿宋" w:hint="eastAsia"/>
            <w:lang w:eastAsia="zh-CN"/>
          </w:rPr>
          <w:t>(七)、机械设备安全保障措施</w:t>
        </w:r>
        <w:r>
          <w:tab/>
        </w:r>
        <w:r>
          <w:fldChar w:fldCharType="begin"/>
        </w:r>
        <w:r>
          <w:instrText xml:space="preserve"> PAGEREF _Toc5612 \h </w:instrText>
        </w:r>
        <w:r>
          <w:fldChar w:fldCharType="separate"/>
        </w:r>
        <w:r>
          <w:t>30</w:t>
        </w:r>
        <w:r>
          <w:fldChar w:fldCharType="end"/>
        </w:r>
      </w:hyperlink>
    </w:p>
    <w:p>
      <w:pPr>
        <w:pStyle w:val="TOC1"/>
        <w:tabs>
          <w:tab w:val="right" w:leader="dot" w:pos="8306"/>
        </w:tabs>
      </w:pPr>
      <w:hyperlink w:anchor="_Toc28319" w:history="1">
        <w:r>
          <w:rPr>
            <w:rFonts w:ascii="仿宋" w:eastAsia="仿宋" w:hAnsi="仿宋" w:cs="仿宋" w:hint="eastAsia"/>
            <w:lang w:eastAsia="zh-CN"/>
          </w:rPr>
          <w:t>九、特种线缆材料项目环境影响分析</w:t>
        </w:r>
        <w:r>
          <w:tab/>
        </w:r>
        <w:r>
          <w:fldChar w:fldCharType="begin"/>
        </w:r>
        <w:r>
          <w:instrText xml:space="preserve"> PAGEREF _Toc28319 \h </w:instrText>
        </w:r>
        <w:r>
          <w:fldChar w:fldCharType="separate"/>
        </w:r>
        <w:r>
          <w:t>31</w:t>
        </w:r>
        <w:r>
          <w:fldChar w:fldCharType="end"/>
        </w:r>
      </w:hyperlink>
    </w:p>
    <w:p>
      <w:pPr>
        <w:pStyle w:val="TOC2"/>
        <w:tabs>
          <w:tab w:val="right" w:leader="dot" w:pos="8306"/>
        </w:tabs>
      </w:pPr>
      <w:hyperlink w:anchor="_Toc10178" w:history="1">
        <w:r>
          <w:rPr>
            <w:rFonts w:ascii="仿宋" w:eastAsia="仿宋" w:hAnsi="仿宋" w:cs="仿宋" w:hint="eastAsia"/>
            <w:lang w:eastAsia="zh-CN"/>
          </w:rPr>
          <w:t>(一)、建设区域环境质量现状</w:t>
        </w:r>
        <w:r>
          <w:tab/>
        </w:r>
        <w:r>
          <w:fldChar w:fldCharType="begin"/>
        </w:r>
        <w:r>
          <w:instrText xml:space="preserve"> PAGEREF _Toc10178 \h </w:instrText>
        </w:r>
        <w:r>
          <w:fldChar w:fldCharType="separate"/>
        </w:r>
        <w:r>
          <w:t>31</w:t>
        </w:r>
        <w:r>
          <w:fldChar w:fldCharType="end"/>
        </w:r>
      </w:hyperlink>
    </w:p>
    <w:p>
      <w:pPr>
        <w:pStyle w:val="TOC2"/>
        <w:tabs>
          <w:tab w:val="right" w:leader="dot" w:pos="8306"/>
        </w:tabs>
      </w:pPr>
      <w:hyperlink w:anchor="_Toc1495" w:history="1">
        <w:r>
          <w:rPr>
            <w:rFonts w:ascii="仿宋" w:eastAsia="仿宋" w:hAnsi="仿宋" w:cs="仿宋" w:hint="eastAsia"/>
            <w:lang w:eastAsia="zh-CN"/>
          </w:rPr>
          <w:t>(二)、建设期环境保护</w:t>
        </w:r>
        <w:r>
          <w:tab/>
        </w:r>
        <w:r>
          <w:fldChar w:fldCharType="begin"/>
        </w:r>
        <w:r>
          <w:instrText xml:space="preserve"> PAGEREF _Toc1495 \h </w:instrText>
        </w:r>
        <w:r>
          <w:fldChar w:fldCharType="separate"/>
        </w:r>
        <w:r>
          <w:t>33</w:t>
        </w:r>
        <w:r>
          <w:fldChar w:fldCharType="end"/>
        </w:r>
      </w:hyperlink>
    </w:p>
    <w:p>
      <w:pPr>
        <w:pStyle w:val="TOC2"/>
        <w:tabs>
          <w:tab w:val="right" w:leader="dot" w:pos="8306"/>
        </w:tabs>
      </w:pPr>
      <w:hyperlink w:anchor="_Toc5515" w:history="1">
        <w:r>
          <w:rPr>
            <w:rFonts w:ascii="仿宋" w:eastAsia="仿宋" w:hAnsi="仿宋" w:cs="仿宋" w:hint="eastAsia"/>
            <w:lang w:eastAsia="zh-CN"/>
          </w:rPr>
          <w:t>(三)、运营期环境保护</w:t>
        </w:r>
        <w:r>
          <w:tab/>
        </w:r>
        <w:r>
          <w:fldChar w:fldCharType="begin"/>
        </w:r>
        <w:r>
          <w:instrText xml:space="preserve"> PAGEREF _Toc5515 \h </w:instrText>
        </w:r>
        <w:r>
          <w:fldChar w:fldCharType="separate"/>
        </w:r>
        <w:r>
          <w:t>34</w:t>
        </w:r>
        <w:r>
          <w:fldChar w:fldCharType="end"/>
        </w:r>
      </w:hyperlink>
    </w:p>
    <w:p>
      <w:pPr>
        <w:pStyle w:val="TOC2"/>
        <w:tabs>
          <w:tab w:val="right" w:leader="dot" w:pos="8306"/>
        </w:tabs>
      </w:pPr>
      <w:hyperlink w:anchor="_Toc21829" w:history="1">
        <w:r>
          <w:rPr>
            <w:rFonts w:ascii="仿宋" w:eastAsia="仿宋" w:hAnsi="仿宋" w:cs="仿宋" w:hint="eastAsia"/>
            <w:lang w:eastAsia="zh-CN"/>
          </w:rPr>
          <w:t>(四)、特种线缆材料项目建设对区域经济的影响</w:t>
        </w:r>
        <w:r>
          <w:tab/>
        </w:r>
        <w:r>
          <w:fldChar w:fldCharType="begin"/>
        </w:r>
        <w:r>
          <w:instrText xml:space="preserve"> PAGEREF _Toc21829 \h </w:instrText>
        </w:r>
        <w:r>
          <w:fldChar w:fldCharType="separate"/>
        </w:r>
        <w:r>
          <w:t>36</w:t>
        </w:r>
        <w:r>
          <w:fldChar w:fldCharType="end"/>
        </w:r>
      </w:hyperlink>
    </w:p>
    <w:p>
      <w:pPr>
        <w:pStyle w:val="TOC2"/>
        <w:tabs>
          <w:tab w:val="right" w:leader="dot" w:pos="8306"/>
        </w:tabs>
      </w:pPr>
      <w:hyperlink w:anchor="_Toc17286" w:history="1">
        <w:r>
          <w:rPr>
            <w:rFonts w:ascii="仿宋" w:eastAsia="仿宋" w:hAnsi="仿宋" w:cs="仿宋" w:hint="eastAsia"/>
            <w:lang w:eastAsia="zh-CN"/>
          </w:rPr>
          <w:t>(五)、废弃物处理</w:t>
        </w:r>
        <w:r>
          <w:tab/>
        </w:r>
        <w:r>
          <w:fldChar w:fldCharType="begin"/>
        </w:r>
        <w:r>
          <w:instrText xml:space="preserve"> PAGEREF _Toc17286 \h </w:instrText>
        </w:r>
        <w:r>
          <w:fldChar w:fldCharType="separate"/>
        </w:r>
        <w:r>
          <w:t>37</w:t>
        </w:r>
        <w:r>
          <w:fldChar w:fldCharType="end"/>
        </w:r>
      </w:hyperlink>
    </w:p>
    <w:p>
      <w:pPr>
        <w:pStyle w:val="TOC2"/>
        <w:tabs>
          <w:tab w:val="right" w:leader="dot" w:pos="8306"/>
        </w:tabs>
      </w:pPr>
      <w:hyperlink w:anchor="_Toc17064" w:history="1">
        <w:r>
          <w:rPr>
            <w:rFonts w:ascii="仿宋" w:eastAsia="仿宋" w:hAnsi="仿宋" w:cs="仿宋" w:hint="eastAsia"/>
            <w:lang w:eastAsia="zh-CN"/>
          </w:rPr>
          <w:t>(六)、特殊环境影响分析</w:t>
        </w:r>
        <w:r>
          <w:tab/>
        </w:r>
        <w:r>
          <w:fldChar w:fldCharType="begin"/>
        </w:r>
        <w:r>
          <w:instrText xml:space="preserve"> PAGEREF _Toc17064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51" w:history="1">
        <w:r>
          <w:rPr>
            <w:rFonts w:ascii="仿宋" w:eastAsia="仿宋" w:hAnsi="仿宋" w:cs="仿宋" w:hint="eastAsia"/>
            <w:lang w:eastAsia="zh-CN"/>
          </w:rPr>
          <w:t>(七)、清洁生产</w:t>
        </w:r>
        <w:r>
          <w:tab/>
        </w:r>
        <w:r>
          <w:fldChar w:fldCharType="begin"/>
        </w:r>
        <w:r>
          <w:instrText xml:space="preserve"> PAGEREF _Toc12551 \h </w:instrText>
        </w:r>
        <w:r>
          <w:fldChar w:fldCharType="separate"/>
        </w:r>
        <w:r>
          <w:t>40</w:t>
        </w:r>
        <w:r>
          <w:fldChar w:fldCharType="end"/>
        </w:r>
      </w:hyperlink>
    </w:p>
    <w:p>
      <w:pPr>
        <w:pStyle w:val="TOC2"/>
        <w:tabs>
          <w:tab w:val="right" w:leader="dot" w:pos="8306"/>
        </w:tabs>
      </w:pPr>
      <w:hyperlink w:anchor="_Toc1610" w:history="1">
        <w:r>
          <w:rPr>
            <w:rFonts w:ascii="仿宋" w:eastAsia="仿宋" w:hAnsi="仿宋" w:cs="仿宋" w:hint="eastAsia"/>
            <w:lang w:eastAsia="zh-CN"/>
          </w:rPr>
          <w:t>(八)、环境保护综合评价</w:t>
        </w:r>
        <w:r>
          <w:tab/>
        </w:r>
        <w:r>
          <w:fldChar w:fldCharType="begin"/>
        </w:r>
        <w:r>
          <w:instrText xml:space="preserve"> PAGEREF _Toc1610 \h </w:instrText>
        </w:r>
        <w:r>
          <w:fldChar w:fldCharType="separate"/>
        </w:r>
        <w:r>
          <w:t>41</w:t>
        </w:r>
        <w:r>
          <w:fldChar w:fldCharType="end"/>
        </w:r>
      </w:hyperlink>
    </w:p>
    <w:p>
      <w:pPr>
        <w:pStyle w:val="TOC1"/>
        <w:tabs>
          <w:tab w:val="right" w:leader="dot" w:pos="8306"/>
        </w:tabs>
      </w:pPr>
      <w:hyperlink w:anchor="_Toc14928" w:history="1">
        <w:r>
          <w:rPr>
            <w:rFonts w:ascii="仿宋" w:eastAsia="仿宋" w:hAnsi="仿宋" w:cs="仿宋" w:hint="eastAsia"/>
            <w:lang w:eastAsia="zh-CN"/>
          </w:rPr>
          <w:t>十、特种线缆材料项目财务管理</w:t>
        </w:r>
        <w:r>
          <w:tab/>
        </w:r>
        <w:r>
          <w:fldChar w:fldCharType="begin"/>
        </w:r>
        <w:r>
          <w:instrText xml:space="preserve"> PAGEREF _Toc14928 \h </w:instrText>
        </w:r>
        <w:r>
          <w:fldChar w:fldCharType="separate"/>
        </w:r>
        <w:r>
          <w:t>42</w:t>
        </w:r>
        <w:r>
          <w:fldChar w:fldCharType="end"/>
        </w:r>
      </w:hyperlink>
    </w:p>
    <w:p>
      <w:pPr>
        <w:pStyle w:val="TOC2"/>
        <w:tabs>
          <w:tab w:val="right" w:leader="dot" w:pos="8306"/>
        </w:tabs>
      </w:pPr>
      <w:hyperlink w:anchor="_Toc1025" w:history="1">
        <w:r>
          <w:rPr>
            <w:rFonts w:ascii="仿宋" w:eastAsia="仿宋" w:hAnsi="仿宋" w:cs="仿宋" w:hint="eastAsia"/>
            <w:lang w:eastAsia="zh-CN"/>
          </w:rPr>
          <w:t>(一)、资金需求大</w:t>
        </w:r>
        <w:r>
          <w:tab/>
        </w:r>
        <w:r>
          <w:fldChar w:fldCharType="begin"/>
        </w:r>
        <w:r>
          <w:instrText xml:space="preserve"> PAGEREF _Toc1025 \h </w:instrText>
        </w:r>
        <w:r>
          <w:fldChar w:fldCharType="separate"/>
        </w:r>
        <w:r>
          <w:t>42</w:t>
        </w:r>
        <w:r>
          <w:fldChar w:fldCharType="end"/>
        </w:r>
      </w:hyperlink>
    </w:p>
    <w:p>
      <w:pPr>
        <w:pStyle w:val="TOC2"/>
        <w:tabs>
          <w:tab w:val="right" w:leader="dot" w:pos="8306"/>
        </w:tabs>
      </w:pPr>
      <w:hyperlink w:anchor="_Toc12818" w:history="1">
        <w:r>
          <w:rPr>
            <w:rFonts w:ascii="仿宋" w:eastAsia="仿宋" w:hAnsi="仿宋" w:cs="仿宋" w:hint="eastAsia"/>
            <w:lang w:eastAsia="zh-CN"/>
          </w:rPr>
          <w:t>(二)、研发周期长</w:t>
        </w:r>
        <w:r>
          <w:tab/>
        </w:r>
        <w:r>
          <w:fldChar w:fldCharType="begin"/>
        </w:r>
        <w:r>
          <w:instrText xml:space="preserve"> PAGEREF _Toc12818 \h </w:instrText>
        </w:r>
        <w:r>
          <w:fldChar w:fldCharType="separate"/>
        </w:r>
        <w:r>
          <w:t>43</w:t>
        </w:r>
        <w:r>
          <w:fldChar w:fldCharType="end"/>
        </w:r>
      </w:hyperlink>
    </w:p>
    <w:p>
      <w:pPr>
        <w:pStyle w:val="TOC2"/>
        <w:tabs>
          <w:tab w:val="right" w:leader="dot" w:pos="8306"/>
        </w:tabs>
      </w:pPr>
      <w:hyperlink w:anchor="_Toc4390" w:history="1">
        <w:r>
          <w:rPr>
            <w:rFonts w:ascii="仿宋" w:eastAsia="仿宋" w:hAnsi="仿宋" w:cs="仿宋" w:hint="eastAsia"/>
            <w:lang w:eastAsia="zh-CN"/>
          </w:rPr>
          <w:t>(三)、市场风险大</w:t>
        </w:r>
        <w:r>
          <w:tab/>
        </w:r>
        <w:r>
          <w:fldChar w:fldCharType="begin"/>
        </w:r>
        <w:r>
          <w:instrText xml:space="preserve"> PAGEREF _Toc4390 \h </w:instrText>
        </w:r>
        <w:r>
          <w:fldChar w:fldCharType="separate"/>
        </w:r>
        <w:r>
          <w:t>45</w:t>
        </w:r>
        <w:r>
          <w:fldChar w:fldCharType="end"/>
        </w:r>
      </w:hyperlink>
    </w:p>
    <w:p>
      <w:pPr>
        <w:pStyle w:val="TOC2"/>
        <w:tabs>
          <w:tab w:val="right" w:leader="dot" w:pos="8306"/>
        </w:tabs>
      </w:pPr>
      <w:hyperlink w:anchor="_Toc22530" w:history="1">
        <w:r>
          <w:rPr>
            <w:rFonts w:ascii="仿宋" w:eastAsia="仿宋" w:hAnsi="仿宋" w:cs="仿宋" w:hint="eastAsia"/>
            <w:lang w:eastAsia="zh-CN"/>
          </w:rPr>
          <w:t>(四)、利润率高</w:t>
        </w:r>
        <w:r>
          <w:tab/>
        </w:r>
        <w:r>
          <w:fldChar w:fldCharType="begin"/>
        </w:r>
        <w:r>
          <w:instrText xml:space="preserve"> PAGEREF _Toc22530 \h </w:instrText>
        </w:r>
        <w:r>
          <w:fldChar w:fldCharType="separate"/>
        </w:r>
        <w:r>
          <w:t>47</w:t>
        </w:r>
        <w:r>
          <w:fldChar w:fldCharType="end"/>
        </w:r>
      </w:hyperlink>
    </w:p>
    <w:p>
      <w:pPr>
        <w:pStyle w:val="TOC1"/>
        <w:tabs>
          <w:tab w:val="right" w:leader="dot" w:pos="8306"/>
        </w:tabs>
      </w:pPr>
      <w:hyperlink w:anchor="_Toc14160" w:history="1">
        <w:r>
          <w:rPr>
            <w:rFonts w:ascii="仿宋" w:eastAsia="仿宋" w:hAnsi="仿宋" w:cs="仿宋" w:hint="eastAsia"/>
            <w:lang w:eastAsia="zh-CN"/>
          </w:rPr>
          <w:t>十一、特种线缆材料项目经营效益</w:t>
        </w:r>
        <w:r>
          <w:tab/>
        </w:r>
        <w:r>
          <w:fldChar w:fldCharType="begin"/>
        </w:r>
        <w:r>
          <w:instrText xml:space="preserve"> PAGEREF _Toc14160 \h </w:instrText>
        </w:r>
        <w:r>
          <w:fldChar w:fldCharType="separate"/>
        </w:r>
        <w:r>
          <w:t>49</w:t>
        </w:r>
        <w:r>
          <w:fldChar w:fldCharType="end"/>
        </w:r>
      </w:hyperlink>
    </w:p>
    <w:p>
      <w:pPr>
        <w:pStyle w:val="TOC2"/>
        <w:tabs>
          <w:tab w:val="right" w:leader="dot" w:pos="8306"/>
        </w:tabs>
      </w:pPr>
      <w:hyperlink w:anchor="_Toc7476" w:history="1">
        <w:r>
          <w:rPr>
            <w:rFonts w:ascii="仿宋" w:eastAsia="仿宋" w:hAnsi="仿宋" w:cs="仿宋" w:hint="eastAsia"/>
            <w:lang w:eastAsia="zh-CN"/>
          </w:rPr>
          <w:t>(一)、经济评价财务测算</w:t>
        </w:r>
        <w:r>
          <w:tab/>
        </w:r>
        <w:r>
          <w:fldChar w:fldCharType="begin"/>
        </w:r>
        <w:r>
          <w:instrText xml:space="preserve"> PAGEREF _Toc7476 \h </w:instrText>
        </w:r>
        <w:r>
          <w:fldChar w:fldCharType="separate"/>
        </w:r>
        <w:r>
          <w:t>49</w:t>
        </w:r>
        <w:r>
          <w:fldChar w:fldCharType="end"/>
        </w:r>
      </w:hyperlink>
    </w:p>
    <w:p>
      <w:pPr>
        <w:pStyle w:val="TOC2"/>
        <w:tabs>
          <w:tab w:val="right" w:leader="dot" w:pos="8306"/>
        </w:tabs>
      </w:pPr>
      <w:hyperlink w:anchor="_Toc16848" w:history="1">
        <w:r>
          <w:rPr>
            <w:rFonts w:ascii="仿宋" w:eastAsia="仿宋" w:hAnsi="仿宋" w:cs="仿宋" w:hint="eastAsia"/>
            <w:lang w:eastAsia="zh-CN"/>
          </w:rPr>
          <w:t>(二)、特种线缆材料项目盈利能力分析</w:t>
        </w:r>
        <w:r>
          <w:tab/>
        </w:r>
        <w:r>
          <w:fldChar w:fldCharType="begin"/>
        </w:r>
        <w:r>
          <w:instrText xml:space="preserve"> PAGEREF _Toc16848 \h </w:instrText>
        </w:r>
        <w:r>
          <w:fldChar w:fldCharType="separate"/>
        </w:r>
        <w:r>
          <w:t>51</w:t>
        </w:r>
        <w:r>
          <w:fldChar w:fldCharType="end"/>
        </w:r>
      </w:hyperlink>
    </w:p>
    <w:p>
      <w:pPr>
        <w:pStyle w:val="TOC1"/>
        <w:tabs>
          <w:tab w:val="right" w:leader="dot" w:pos="8306"/>
        </w:tabs>
      </w:pPr>
      <w:hyperlink w:anchor="_Toc27663" w:history="1">
        <w:r>
          <w:rPr>
            <w:rFonts w:ascii="仿宋" w:eastAsia="仿宋" w:hAnsi="仿宋" w:cs="仿宋" w:hint="eastAsia"/>
            <w:lang w:eastAsia="zh-CN"/>
          </w:rPr>
          <w:t>十二、特种线缆材料项目投资规划</w:t>
        </w:r>
        <w:r>
          <w:tab/>
        </w:r>
        <w:r>
          <w:fldChar w:fldCharType="begin"/>
        </w:r>
        <w:r>
          <w:instrText xml:space="preserve"> PAGEREF _Toc27663 \h </w:instrText>
        </w:r>
        <w:r>
          <w:fldChar w:fldCharType="separate"/>
        </w:r>
        <w:r>
          <w:t>51</w:t>
        </w:r>
        <w:r>
          <w:fldChar w:fldCharType="end"/>
        </w:r>
      </w:hyperlink>
    </w:p>
    <w:p>
      <w:pPr>
        <w:pStyle w:val="TOC2"/>
        <w:tabs>
          <w:tab w:val="right" w:leader="dot" w:pos="8306"/>
        </w:tabs>
      </w:pPr>
      <w:hyperlink w:anchor="_Toc5197" w:history="1">
        <w:r>
          <w:rPr>
            <w:rFonts w:ascii="仿宋" w:eastAsia="仿宋" w:hAnsi="仿宋" w:cs="仿宋" w:hint="eastAsia"/>
            <w:lang w:eastAsia="zh-CN"/>
          </w:rPr>
          <w:t>(一)、特种线缆材料项目总投资估算</w:t>
        </w:r>
        <w:r>
          <w:tab/>
        </w:r>
        <w:r>
          <w:fldChar w:fldCharType="begin"/>
        </w:r>
        <w:r>
          <w:instrText xml:space="preserve"> PAGEREF _Toc5197 \h </w:instrText>
        </w:r>
        <w:r>
          <w:fldChar w:fldCharType="separate"/>
        </w:r>
        <w:r>
          <w:t>51</w:t>
        </w:r>
        <w:r>
          <w:fldChar w:fldCharType="end"/>
        </w:r>
      </w:hyperlink>
    </w:p>
    <w:p>
      <w:pPr>
        <w:pStyle w:val="TOC2"/>
        <w:tabs>
          <w:tab w:val="right" w:leader="dot" w:pos="8306"/>
        </w:tabs>
      </w:pPr>
      <w:hyperlink w:anchor="_Toc6419" w:history="1">
        <w:r>
          <w:rPr>
            <w:rFonts w:ascii="仿宋" w:eastAsia="仿宋" w:hAnsi="仿宋" w:cs="仿宋" w:hint="eastAsia"/>
            <w:lang w:eastAsia="zh-CN"/>
          </w:rPr>
          <w:t>(二)、资金筹措</w:t>
        </w:r>
        <w:r>
          <w:tab/>
        </w:r>
        <w:r>
          <w:fldChar w:fldCharType="begin"/>
        </w:r>
        <w:r>
          <w:instrText xml:space="preserve"> PAGEREF _Toc6419 \h </w:instrText>
        </w:r>
        <w:r>
          <w:fldChar w:fldCharType="separate"/>
        </w:r>
        <w:r>
          <w:t>53</w:t>
        </w:r>
        <w:r>
          <w:fldChar w:fldCharType="end"/>
        </w:r>
      </w:hyperlink>
    </w:p>
    <w:p>
      <w:pPr>
        <w:pStyle w:val="TOC1"/>
        <w:tabs>
          <w:tab w:val="right" w:leader="dot" w:pos="8306"/>
        </w:tabs>
      </w:pPr>
      <w:hyperlink w:anchor="_Toc31466" w:history="1">
        <w:r>
          <w:rPr>
            <w:rFonts w:ascii="仿宋" w:eastAsia="仿宋" w:hAnsi="仿宋" w:cs="仿宋" w:hint="eastAsia"/>
            <w:lang w:eastAsia="zh-CN"/>
          </w:rPr>
          <w:t>十三、营销与推广策略</w:t>
        </w:r>
        <w:r>
          <w:tab/>
        </w:r>
        <w:r>
          <w:fldChar w:fldCharType="begin"/>
        </w:r>
        <w:r>
          <w:instrText xml:space="preserve"> PAGEREF _Toc31466 \h </w:instrText>
        </w:r>
        <w:r>
          <w:fldChar w:fldCharType="separate"/>
        </w:r>
        <w:r>
          <w:t>53</w:t>
        </w:r>
        <w:r>
          <w:fldChar w:fldCharType="end"/>
        </w:r>
      </w:hyperlink>
    </w:p>
    <w:p>
      <w:pPr>
        <w:pStyle w:val="TOC2"/>
        <w:tabs>
          <w:tab w:val="right" w:leader="dot" w:pos="8306"/>
        </w:tabs>
      </w:pPr>
      <w:hyperlink w:anchor="_Toc2780" w:history="1">
        <w:r>
          <w:rPr>
            <w:rFonts w:ascii="仿宋" w:eastAsia="仿宋" w:hAnsi="仿宋" w:cs="仿宋" w:hint="eastAsia"/>
            <w:lang w:eastAsia="zh-CN"/>
          </w:rPr>
          <w:t>(一)、产品/服务定位与特点</w:t>
        </w:r>
        <w:r>
          <w:tab/>
        </w:r>
        <w:r>
          <w:fldChar w:fldCharType="begin"/>
        </w:r>
        <w:r>
          <w:instrText xml:space="preserve"> PAGEREF _Toc2780 \h </w:instrText>
        </w:r>
        <w:r>
          <w:fldChar w:fldCharType="separate"/>
        </w:r>
        <w:r>
          <w:t>53</w:t>
        </w:r>
        <w:r>
          <w:fldChar w:fldCharType="end"/>
        </w:r>
      </w:hyperlink>
    </w:p>
    <w:p>
      <w:pPr>
        <w:pStyle w:val="TOC2"/>
        <w:tabs>
          <w:tab w:val="right" w:leader="dot" w:pos="8306"/>
        </w:tabs>
      </w:pPr>
      <w:hyperlink w:anchor="_Toc26835" w:history="1">
        <w:r>
          <w:rPr>
            <w:rFonts w:ascii="仿宋" w:eastAsia="仿宋" w:hAnsi="仿宋" w:cs="仿宋" w:hint="eastAsia"/>
            <w:lang w:eastAsia="zh-CN"/>
          </w:rPr>
          <w:t>(二)、市场定位与竞争分析</w:t>
        </w:r>
        <w:r>
          <w:tab/>
        </w:r>
        <w:r>
          <w:fldChar w:fldCharType="begin"/>
        </w:r>
        <w:r>
          <w:instrText xml:space="preserve"> PAGEREF _Toc26835 \h </w:instrText>
        </w:r>
        <w:r>
          <w:fldChar w:fldCharType="separate"/>
        </w:r>
        <w:r>
          <w:t>55</w:t>
        </w:r>
        <w:r>
          <w:fldChar w:fldCharType="end"/>
        </w:r>
      </w:hyperlink>
    </w:p>
    <w:p>
      <w:pPr>
        <w:pStyle w:val="TOC2"/>
        <w:tabs>
          <w:tab w:val="right" w:leader="dot" w:pos="8306"/>
        </w:tabs>
      </w:pPr>
      <w:hyperlink w:anchor="_Toc23283" w:history="1">
        <w:r>
          <w:rPr>
            <w:rFonts w:ascii="仿宋" w:eastAsia="仿宋" w:hAnsi="仿宋" w:cs="仿宋" w:hint="eastAsia"/>
            <w:lang w:eastAsia="zh-CN"/>
          </w:rPr>
          <w:t>(三)、营销渠道与策略</w:t>
        </w:r>
        <w:r>
          <w:tab/>
        </w:r>
        <w:r>
          <w:fldChar w:fldCharType="begin"/>
        </w:r>
        <w:r>
          <w:instrText xml:space="preserve"> PAGEREF _Toc23283 \h </w:instrText>
        </w:r>
        <w:r>
          <w:fldChar w:fldCharType="separate"/>
        </w:r>
        <w:r>
          <w:t>56</w:t>
        </w:r>
        <w:r>
          <w:fldChar w:fldCharType="end"/>
        </w:r>
      </w:hyperlink>
    </w:p>
    <w:p>
      <w:pPr>
        <w:pStyle w:val="TOC2"/>
        <w:tabs>
          <w:tab w:val="right" w:leader="dot" w:pos="8306"/>
        </w:tabs>
      </w:pPr>
      <w:hyperlink w:anchor="_Toc56" w:history="1">
        <w:r>
          <w:rPr>
            <w:rFonts w:ascii="仿宋" w:eastAsia="仿宋" w:hAnsi="仿宋" w:cs="仿宋" w:hint="eastAsia"/>
            <w:lang w:eastAsia="zh-CN"/>
          </w:rPr>
          <w:t>(四)、推广与宣传活动</w:t>
        </w:r>
        <w:r>
          <w:tab/>
        </w:r>
        <w:r>
          <w:fldChar w:fldCharType="begin"/>
        </w:r>
        <w:r>
          <w:instrText xml:space="preserve"> PAGEREF _Toc56 \h </w:instrText>
        </w:r>
        <w:r>
          <w:fldChar w:fldCharType="separate"/>
        </w:r>
        <w:r>
          <w:t>57</w:t>
        </w:r>
        <w:r>
          <w:fldChar w:fldCharType="end"/>
        </w:r>
      </w:hyperlink>
    </w:p>
    <w:p>
      <w:pPr>
        <w:pStyle w:val="TOC1"/>
        <w:tabs>
          <w:tab w:val="right" w:leader="dot" w:pos="8306"/>
        </w:tabs>
      </w:pPr>
      <w:hyperlink w:anchor="_Toc32365" w:history="1">
        <w:r>
          <w:rPr>
            <w:rFonts w:ascii="仿宋" w:eastAsia="仿宋" w:hAnsi="仿宋" w:cs="仿宋" w:hint="eastAsia"/>
            <w:lang w:eastAsia="zh-CN"/>
          </w:rPr>
          <w:t>十四、供应链管理</w:t>
        </w:r>
        <w:r>
          <w:tab/>
        </w:r>
        <w:r>
          <w:fldChar w:fldCharType="begin"/>
        </w:r>
        <w:r>
          <w:instrText xml:space="preserve"> PAGEREF _Toc32365 \h </w:instrText>
        </w:r>
        <w:r>
          <w:fldChar w:fldCharType="separate"/>
        </w:r>
        <w:r>
          <w:t>62</w:t>
        </w:r>
        <w:r>
          <w:fldChar w:fldCharType="end"/>
        </w:r>
      </w:hyperlink>
    </w:p>
    <w:p>
      <w:pPr>
        <w:pStyle w:val="TOC2"/>
        <w:tabs>
          <w:tab w:val="right" w:leader="dot" w:pos="8306"/>
        </w:tabs>
      </w:pPr>
      <w:hyperlink w:anchor="_Toc22256" w:history="1">
        <w:r>
          <w:rPr>
            <w:rFonts w:ascii="仿宋" w:eastAsia="仿宋" w:hAnsi="仿宋" w:cs="仿宋" w:hint="eastAsia"/>
            <w:lang w:eastAsia="zh-CN"/>
          </w:rPr>
          <w:t>(一)、供应链战略规划</w:t>
        </w:r>
        <w:r>
          <w:tab/>
        </w:r>
        <w:r>
          <w:fldChar w:fldCharType="begin"/>
        </w:r>
        <w:r>
          <w:instrText xml:space="preserve"> PAGEREF _Toc22256 \h </w:instrText>
        </w:r>
        <w:r>
          <w:fldChar w:fldCharType="separate"/>
        </w:r>
        <w:r>
          <w:t>62</w:t>
        </w:r>
        <w:r>
          <w:fldChar w:fldCharType="end"/>
        </w:r>
      </w:hyperlink>
    </w:p>
    <w:p>
      <w:pPr>
        <w:pStyle w:val="TOC2"/>
        <w:tabs>
          <w:tab w:val="right" w:leader="dot" w:pos="8306"/>
        </w:tabs>
      </w:pPr>
      <w:hyperlink w:anchor="_Toc15481" w:history="1">
        <w:r>
          <w:rPr>
            <w:rFonts w:ascii="仿宋" w:eastAsia="仿宋" w:hAnsi="仿宋" w:cs="仿宋" w:hint="eastAsia"/>
            <w:lang w:eastAsia="zh-CN"/>
          </w:rPr>
          <w:t>(二)、供应商选择与合作</w:t>
        </w:r>
        <w:r>
          <w:tab/>
        </w:r>
        <w:r>
          <w:fldChar w:fldCharType="begin"/>
        </w:r>
        <w:r>
          <w:instrText xml:space="preserve"> PAGEREF _Toc15481 \h </w:instrText>
        </w:r>
        <w:r>
          <w:fldChar w:fldCharType="separate"/>
        </w:r>
        <w:r>
          <w:t>64</w:t>
        </w:r>
        <w:r>
          <w:fldChar w:fldCharType="end"/>
        </w:r>
      </w:hyperlink>
    </w:p>
    <w:p>
      <w:pPr>
        <w:pStyle w:val="TOC2"/>
        <w:tabs>
          <w:tab w:val="right" w:leader="dot" w:pos="8306"/>
        </w:tabs>
      </w:pPr>
      <w:hyperlink w:anchor="_Toc17751" w:history="1">
        <w:r>
          <w:rPr>
            <w:rFonts w:ascii="仿宋" w:eastAsia="仿宋" w:hAnsi="仿宋" w:cs="仿宋" w:hint="eastAsia"/>
            <w:lang w:eastAsia="zh-CN"/>
          </w:rPr>
          <w:t>(三)、物流与库存管理</w:t>
        </w:r>
        <w:r>
          <w:tab/>
        </w:r>
        <w:r>
          <w:fldChar w:fldCharType="begin"/>
        </w:r>
        <w:r>
          <w:instrText xml:space="preserve"> PAGEREF _Toc17751 \h </w:instrText>
        </w:r>
        <w:r>
          <w:fldChar w:fldCharType="separate"/>
        </w:r>
        <w:r>
          <w:t>65</w:t>
        </w:r>
        <w:r>
          <w:fldChar w:fldCharType="end"/>
        </w:r>
      </w:hyperlink>
    </w:p>
    <w:p>
      <w:pPr>
        <w:pStyle w:val="TOC1"/>
        <w:tabs>
          <w:tab w:val="right" w:leader="dot" w:pos="8306"/>
        </w:tabs>
      </w:pPr>
      <w:hyperlink w:anchor="_Toc10813" w:history="1">
        <w:r>
          <w:rPr>
            <w:rFonts w:ascii="仿宋" w:eastAsia="仿宋" w:hAnsi="仿宋" w:cs="仿宋" w:hint="eastAsia"/>
            <w:lang w:eastAsia="zh-CN"/>
          </w:rPr>
          <w:t>十五、风险识别与分类</w:t>
        </w:r>
        <w:r>
          <w:tab/>
        </w:r>
        <w:r>
          <w:fldChar w:fldCharType="begin"/>
        </w:r>
        <w:r>
          <w:instrText xml:space="preserve"> PAGEREF _Toc10813 \h </w:instrText>
        </w:r>
        <w:r>
          <w:fldChar w:fldCharType="separate"/>
        </w:r>
        <w:r>
          <w:t>67</w:t>
        </w:r>
        <w:r>
          <w:fldChar w:fldCharType="end"/>
        </w:r>
      </w:hyperlink>
    </w:p>
    <w:p>
      <w:pPr>
        <w:pStyle w:val="TOC2"/>
        <w:tabs>
          <w:tab w:val="right" w:leader="dot" w:pos="8306"/>
        </w:tabs>
      </w:pPr>
      <w:hyperlink w:anchor="_Toc14648" w:history="1">
        <w:r>
          <w:rPr>
            <w:rFonts w:ascii="仿宋" w:eastAsia="仿宋" w:hAnsi="仿宋" w:cs="仿宋" w:hint="eastAsia"/>
            <w:lang w:eastAsia="zh-CN"/>
          </w:rPr>
          <w:t>(一)、风险识别</w:t>
        </w:r>
        <w:r>
          <w:tab/>
        </w:r>
        <w:r>
          <w:fldChar w:fldCharType="begin"/>
        </w:r>
        <w:r>
          <w:instrText xml:space="preserve"> PAGEREF _Toc14648 \h </w:instrText>
        </w:r>
        <w:r>
          <w:fldChar w:fldCharType="separate"/>
        </w:r>
        <w:r>
          <w:t>67</w:t>
        </w:r>
        <w:r>
          <w:fldChar w:fldCharType="end"/>
        </w:r>
      </w:hyperlink>
    </w:p>
    <w:p>
      <w:pPr>
        <w:pStyle w:val="TOC2"/>
        <w:tabs>
          <w:tab w:val="right" w:leader="dot" w:pos="8306"/>
        </w:tabs>
      </w:pPr>
      <w:hyperlink w:anchor="_Toc24244" w:history="1">
        <w:r>
          <w:rPr>
            <w:rFonts w:ascii="仿宋" w:eastAsia="仿宋" w:hAnsi="仿宋" w:cs="仿宋" w:hint="eastAsia"/>
            <w:lang w:eastAsia="zh-CN"/>
          </w:rPr>
          <w:t>(二)、风险分类</w:t>
        </w:r>
        <w:r>
          <w:tab/>
        </w:r>
        <w:r>
          <w:fldChar w:fldCharType="begin"/>
        </w:r>
        <w:r>
          <w:instrText xml:space="preserve"> PAGEREF _Toc24244 \h </w:instrText>
        </w:r>
        <w:r>
          <w:fldChar w:fldCharType="separate"/>
        </w:r>
        <w:r>
          <w:t>68</w:t>
        </w:r>
        <w:r>
          <w:fldChar w:fldCharType="end"/>
        </w:r>
      </w:hyperlink>
    </w:p>
    <w:p>
      <w:pPr>
        <w:pStyle w:val="TOC1"/>
        <w:tabs>
          <w:tab w:val="right" w:leader="dot" w:pos="8306"/>
        </w:tabs>
      </w:pPr>
      <w:hyperlink w:anchor="_Toc5292" w:history="1">
        <w:r>
          <w:rPr>
            <w:rFonts w:ascii="仿宋" w:eastAsia="仿宋" w:hAnsi="仿宋" w:cs="仿宋" w:hint="eastAsia"/>
            <w:lang w:eastAsia="zh-CN"/>
          </w:rPr>
          <w:t>十六、利益相关者分析与沟通计划</w:t>
        </w:r>
        <w:r>
          <w:tab/>
        </w:r>
        <w:r>
          <w:fldChar w:fldCharType="begin"/>
        </w:r>
        <w:r>
          <w:instrText xml:space="preserve"> PAGEREF _Toc5292 \h </w:instrText>
        </w:r>
        <w:r>
          <w:fldChar w:fldCharType="separate"/>
        </w:r>
        <w:r>
          <w:t>70</w:t>
        </w:r>
        <w:r>
          <w:fldChar w:fldCharType="end"/>
        </w:r>
      </w:hyperlink>
    </w:p>
    <w:p>
      <w:pPr>
        <w:pStyle w:val="TOC2"/>
        <w:tabs>
          <w:tab w:val="right" w:leader="dot" w:pos="8306"/>
        </w:tabs>
      </w:pPr>
      <w:hyperlink w:anchor="_Toc26221" w:history="1">
        <w:r>
          <w:rPr>
            <w:rFonts w:ascii="仿宋" w:eastAsia="仿宋" w:hAnsi="仿宋" w:cs="仿宋" w:hint="eastAsia"/>
            <w:lang w:eastAsia="zh-CN"/>
          </w:rPr>
          <w:t>(一)、利益相关者分析</w:t>
        </w:r>
        <w:r>
          <w:tab/>
        </w:r>
        <w:r>
          <w:fldChar w:fldCharType="begin"/>
        </w:r>
        <w:r>
          <w:instrText xml:space="preserve"> PAGEREF _Toc26221 \h </w:instrText>
        </w:r>
        <w:r>
          <w:fldChar w:fldCharType="separate"/>
        </w:r>
        <w:r>
          <w:t>70</w:t>
        </w:r>
        <w:r>
          <w:fldChar w:fldCharType="end"/>
        </w:r>
      </w:hyperlink>
    </w:p>
    <w:p>
      <w:pPr>
        <w:pStyle w:val="TOC2"/>
        <w:tabs>
          <w:tab w:val="right" w:leader="dot" w:pos="8306"/>
        </w:tabs>
      </w:pPr>
      <w:hyperlink w:anchor="_Toc8542" w:history="1">
        <w:r>
          <w:rPr>
            <w:rFonts w:ascii="仿宋" w:eastAsia="仿宋" w:hAnsi="仿宋" w:cs="仿宋" w:hint="eastAsia"/>
            <w:lang w:eastAsia="zh-CN"/>
          </w:rPr>
          <w:t>(二)、沟通计划</w:t>
        </w:r>
        <w:r>
          <w:tab/>
        </w:r>
        <w:r>
          <w:fldChar w:fldCharType="begin"/>
        </w:r>
        <w:r>
          <w:instrText xml:space="preserve"> PAGEREF _Toc8542 \h </w:instrText>
        </w:r>
        <w:r>
          <w:fldChar w:fldCharType="separate"/>
        </w:r>
        <w:r>
          <w:t>71</w:t>
        </w:r>
        <w:r>
          <w:fldChar w:fldCharType="end"/>
        </w:r>
      </w:hyperlink>
    </w:p>
    <w:p>
      <w:pPr>
        <w:pStyle w:val="TOC1"/>
        <w:tabs>
          <w:tab w:val="right" w:leader="dot" w:pos="8306"/>
        </w:tabs>
      </w:pPr>
      <w:hyperlink w:anchor="_Toc32350" w:history="1">
        <w:r>
          <w:rPr>
            <w:rFonts w:ascii="仿宋" w:eastAsia="仿宋" w:hAnsi="仿宋" w:cs="仿宋" w:hint="eastAsia"/>
            <w:lang w:eastAsia="zh-CN"/>
          </w:rPr>
          <w:t>十七、特种线缆材料项目实施时间节点</w:t>
        </w:r>
        <w:r>
          <w:tab/>
        </w:r>
        <w:r>
          <w:fldChar w:fldCharType="begin"/>
        </w:r>
        <w:r>
          <w:instrText xml:space="preserve"> PAGEREF _Toc32350 \h </w:instrText>
        </w:r>
        <w:r>
          <w:fldChar w:fldCharType="separate"/>
        </w:r>
        <w:r>
          <w:t>72</w:t>
        </w:r>
        <w:r>
          <w:fldChar w:fldCharType="end"/>
        </w:r>
      </w:hyperlink>
    </w:p>
    <w:p>
      <w:pPr>
        <w:pStyle w:val="TOC2"/>
        <w:tabs>
          <w:tab w:val="right" w:leader="dot" w:pos="8306"/>
        </w:tabs>
      </w:pPr>
      <w:hyperlink w:anchor="_Toc8858" w:history="1">
        <w:r>
          <w:rPr>
            <w:rFonts w:ascii="仿宋" w:eastAsia="仿宋" w:hAnsi="仿宋" w:cs="仿宋" w:hint="eastAsia"/>
            <w:lang w:eastAsia="zh-CN"/>
          </w:rPr>
          <w:t>(一)、特种线缆材料项目启动阶段时间节点</w:t>
        </w:r>
        <w:r>
          <w:tab/>
        </w:r>
        <w:r>
          <w:fldChar w:fldCharType="begin"/>
        </w:r>
        <w:r>
          <w:instrText xml:space="preserve"> PAGEREF _Toc8858 \h </w:instrText>
        </w:r>
        <w:r>
          <w:fldChar w:fldCharType="separate"/>
        </w:r>
        <w:r>
          <w:t>72</w:t>
        </w:r>
        <w:r>
          <w:fldChar w:fldCharType="end"/>
        </w:r>
      </w:hyperlink>
    </w:p>
    <w:p>
      <w:pPr>
        <w:pStyle w:val="TOC2"/>
        <w:tabs>
          <w:tab w:val="right" w:leader="dot" w:pos="8306"/>
        </w:tabs>
      </w:pPr>
      <w:hyperlink w:anchor="_Toc5665" w:history="1">
        <w:r>
          <w:rPr>
            <w:rFonts w:ascii="仿宋" w:eastAsia="仿宋" w:hAnsi="仿宋" w:cs="仿宋" w:hint="eastAsia"/>
            <w:lang w:eastAsia="zh-CN"/>
          </w:rPr>
          <w:t>(二)、特种线缆材料项目执行阶段时间节点</w:t>
        </w:r>
        <w:r>
          <w:tab/>
        </w:r>
        <w:r>
          <w:fldChar w:fldCharType="begin"/>
        </w:r>
        <w:r>
          <w:instrText xml:space="preserve"> PAGEREF _Toc5665 \h </w:instrText>
        </w:r>
        <w:r>
          <w:fldChar w:fldCharType="separate"/>
        </w:r>
        <w:r>
          <w:t>73</w:t>
        </w:r>
        <w:r>
          <w:fldChar w:fldCharType="end"/>
        </w:r>
      </w:hyperlink>
    </w:p>
    <w:p>
      <w:pPr>
        <w:pStyle w:val="TOC2"/>
        <w:tabs>
          <w:tab w:val="right" w:leader="dot" w:pos="8306"/>
        </w:tabs>
      </w:pPr>
      <w:hyperlink w:anchor="_Toc9477" w:history="1">
        <w:r>
          <w:rPr>
            <w:rFonts w:ascii="仿宋" w:eastAsia="仿宋" w:hAnsi="仿宋" w:cs="仿宋" w:hint="eastAsia"/>
            <w:lang w:eastAsia="zh-CN"/>
          </w:rPr>
          <w:t>(三)、特种线缆材料项目完成阶段时间节点</w:t>
        </w:r>
        <w:r>
          <w:tab/>
        </w:r>
        <w:r>
          <w:fldChar w:fldCharType="begin"/>
        </w:r>
        <w:r>
          <w:instrText xml:space="preserve"> PAGEREF _Toc9477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430"/>
      <w:r>
        <w:rPr>
          <w:rFonts w:ascii="仿宋" w:eastAsia="仿宋" w:hAnsi="仿宋" w:cs="仿宋" w:hint="eastAsia"/>
          <w:sz w:val="28"/>
          <w:lang w:eastAsia="zh-CN"/>
        </w:rPr>
        <w:t>一、特种线缆材料项目绩效评估</w:t>
      </w:r>
      <w:bookmarkEnd w:id="2"/>
    </w:p>
    <w:p>
      <w:pPr>
        <w:pStyle w:val="Heading2"/>
        <w:rPr>
          <w:rFonts w:ascii="仿宋" w:eastAsia="仿宋" w:hAnsi="仿宋" w:cs="仿宋" w:hint="eastAsia"/>
          <w:lang w:eastAsia="zh-CN"/>
        </w:rPr>
      </w:pPr>
      <w:bookmarkStart w:id="3" w:name="_Toc2432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线缆材料项目中，我们设计了一套全面的绩效评估指标，以确保特种线缆材料项目的可控和成功交付。这些指标跨足特种线缆材料项目目标、成本、进度和质量等多个维度，为我们提供了全面洞察特种线缆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目标达成率是我们关注的首要指标。我们设定了明确的目标，并通过定期监测和评估，迅速发现并应对潜在的目标偏差。这为特种线缆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成本绩效是另一个核心关注点。通过实际成本与预算成本的对比分析，我们深入了解成本差异的原因，及时调整资源分配，保持特种线缆材料项目在经济效益方面的合理水平。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进度作为关键的绩效指标之一，得到了精心的关注。我们制定了详细的特种线缆材料项目进度计划，并设立了进度符合度指标，确保实际进度与计划进度保持一致。这使我们能够快速发现和解决潜在的进度问题，保持特种线缆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特种线缆材料项目绩效的不可或缺的一环。我们引入了一系列的质量标准和客户满意度指标，以确保特种线缆材料项目交付的成果在质量上达到或超越预期水平。通过持续监测这些指标，我们努力提升特种线缆材料项目整体质量水平，为特种线缆材料项目的成功交付提供有力保障。通过这些科学且全面的绩效评估，我们能够更好地引导特种线缆材料项目的持续改进，确保特种线缆材料项目目标的顺利达成。</w:t>
      </w:r>
    </w:p>
    <w:p>
      <w:pPr>
        <w:pStyle w:val="Heading2"/>
        <w:ind w:firstLine="560" w:firstLineChars="200"/>
        <w:rPr>
          <w:rFonts w:ascii="仿宋" w:eastAsia="仿宋" w:hAnsi="仿宋" w:cs="仿宋" w:hint="eastAsia"/>
          <w:sz w:val="28"/>
          <w:lang w:eastAsia="zh-CN"/>
        </w:rPr>
      </w:pPr>
      <w:bookmarkStart w:id="4" w:name="_Toc1074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绩效评估是特种线缆材料项目中的关键环节，为确保特种线缆材料项目达到预期目标，我们采用了多层次、多维度的绩效评估方法。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特种线缆材料项目的战略目标对齐，确保每个决策和行动都与特种线缆材料项目整体目标保持一致。团队会定期召开战略对齐会议，审视当前工作与特种线缆材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特种线缆材料项目进度、质量、成本和风险等方面。这些指标通过数据收集和分析，为特种线缆材料项目管理团队提供了客观的评估依据。例如，我们通过特种线缆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绩效评估不仅仅停留在特种线缆材料项目内部，还考虑了特种线缆材料项目对外部环境的影响。我们定期进行干系人满意度调查，以了解各利益相关方对特种线缆材料项目的期望和满意度，并及时做出调整。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这种多层次、多角度的绩效评估方法，使得我们能够全面了解特种线缆材料项目的运行状态，及时做出调整，确保特种线缆材料项目在不断变化的环境中保持稳健前行。</w:t>
      </w:r>
    </w:p>
    <w:p>
      <w:pPr>
        <w:pStyle w:val="Heading2"/>
        <w:ind w:firstLine="560" w:firstLineChars="200"/>
        <w:rPr>
          <w:rFonts w:ascii="仿宋" w:eastAsia="仿宋" w:hAnsi="仿宋" w:cs="仿宋" w:hint="eastAsia"/>
          <w:sz w:val="28"/>
          <w:lang w:eastAsia="zh-CN"/>
        </w:rPr>
      </w:pPr>
      <w:bookmarkStart w:id="5" w:name="_Toc688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为了确保特种线缆材料项目的有效管理和不断优化，我们采用了精心设计的绩效评估周期。这个周期旨在实现灵活、实时和全面的评估，以适应特种线缆材料项目执行中的各种挑战。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特种线缆材料项目的不同需求，分为短期、中期和长期。短期评估关注每个迭代或工作周期，以及时发现和解决当前任务中的问题。中期评估涵盖几个迭代，深入了解整体特种线缆材料项目的趋势和性能。长期评估则着眼于整个特种线缆材料项目阶段，确保特种线缆材料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特种线缆材料项目管理工具和协作平台，团队成员能够随时更新和分享特种线缆材料项目数据。这种实时性的反馈机制使我们能够及时察觉潜在问题，快速调整，保持特种线缆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特种线缆材料项目的决策制定密不可分。每个周期的特种线缆材料项目回顾会议成为集体总结经验、识别问题深层次原因并找到创新解决方案的平台。这种定期的反思与调整机制使特种线缆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699"/>
      <w:r>
        <w:rPr>
          <w:rFonts w:ascii="仿宋" w:eastAsia="仿宋" w:hAnsi="仿宋" w:cs="仿宋" w:hint="eastAsia"/>
          <w:sz w:val="28"/>
          <w:lang w:eastAsia="zh-CN"/>
        </w:rPr>
        <w:t>二、特种线缆材料项目概论</w:t>
      </w:r>
      <w:bookmarkEnd w:id="6"/>
    </w:p>
    <w:p>
      <w:pPr>
        <w:pStyle w:val="Heading2"/>
        <w:rPr>
          <w:rFonts w:ascii="仿宋" w:eastAsia="仿宋" w:hAnsi="仿宋" w:cs="仿宋" w:hint="eastAsia"/>
          <w:lang w:eastAsia="zh-CN"/>
        </w:rPr>
      </w:pPr>
      <w:bookmarkStart w:id="7" w:name="_Toc22441"/>
      <w:r>
        <w:rPr>
          <w:rFonts w:ascii="仿宋" w:eastAsia="仿宋" w:hAnsi="仿宋" w:cs="仿宋" w:hint="eastAsia"/>
          <w:lang w:eastAsia="zh-CN"/>
        </w:rPr>
        <w:t>(一)、特种线缆材料项目概况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起源追溯至对市场的深入洞察。市场的不断演变与变革为特种线缆材料项目提供了难得的机遇。当前市场存在的需求缺口和变革的大环境共同构成了特种线缆材料项目的背景。这个特种线缆材料项目旨在充分利用市场机遇，填补行业中尚未满足的需求，为客户提供全新的解决方案。市场的变革和需求的增长使得这个特种线缆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特种线缆材料项目名称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正式命名为特种线缆材料。这个名称不仅仅是一个标识，更代表了特种线缆材料项目的核心理念和愿景。它蕴含着特种线缆材料项目所要解决问题的关键字，具有强烈的表达和辨识度，为特种线缆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特种线缆材料项目目标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核心目标是提供一种全新、高效的解决方案，满足客户日益增长的需求。特种线缆材料项目追求的不仅仅是满足市场需求，更是在市场中获得卓越的竞争优势。通过不断提升产品或服务的质量和创新水平，特种线缆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特种线缆材料项目范围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全面涵盖了产品研发、制造、市场推广和售后服务，确保从产品设计到最终用户体验的全方位关注。这一全面的特种线缆材料项目范围是为了确保特种线缆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特种线缆材料项目时间表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特种线缆材料项目计划在未来18个月内完成，包括研发、测试、市场试点和正式推出等不同阶段。这个时间表的合理设计是为了确保特种线缆材料项目各个阶段的顺利推进，以便按时交付高质量的成果。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特种线缆材料项目预算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特种线缆材料项目总预算估算为XX百万美元，主要分配在研发、市场推广、人员培训和运营等方面。这一充足的预算为特种线缆材料项目提供了充足的资源，确保特种线缆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特种线缆材料项目风险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可能面临的风险包括市场接受度低、技术难题、竞争激烈等。特种线缆材料项目团队已经制定了相应的风险应对计划，通过前瞻性的风险管理，确保特种线缆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特种线缆材料项目团队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特种线缆材料项目汇聚了一支经验丰富、多领域专业素养的核心团队，确保特种线缆材料项目在各个方面都能拥有高水平的执行力。团队的协同作战是特种线缆材料项目成功的关键因素之一。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特种线缆材料项目背景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特种线缆材料项目的背景根植于市场对更高效、创新产品的渴望，同时也受到科技发展对行业格局的深刻改变的影响。这为特种线缆材料项目提供了广阔的发展空间和市场需求。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特种线缆材料项目现状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截至目前，特种线缆材料项目已完成市场调研和技术验证，取得了初步的成功。这为特种线缆材料项目在未来的发展奠定了坚实的基础，为更远大的目标打下了坚实的基石。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3039"/>
      <w:r>
        <w:rPr>
          <w:rFonts w:ascii="仿宋" w:eastAsia="仿宋" w:hAnsi="仿宋" w:cs="仿宋" w:hint="eastAsia"/>
          <w:sz w:val="28"/>
          <w:lang w:eastAsia="zh-CN"/>
        </w:rPr>
        <w:t>(二)、特种线缆材料项目目标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keyword》特种线缆材料项目首要业务目标是在市场中占据有利地位，实现产品/服务的成功推广和销售。通过不断提升产品质量、创新性，特种线缆材料项目追求成为行业中的领导者，赢得更多客户的青睐。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在科技迅速发展的时代，特种线缆材料项目着眼于技术创新。通过持续的研发和技术升级，特种线缆材料项目旨在推出更具创新性的产品或服务，以满足市场对新鲜、先进解决方案的需求。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为了建立可持续的客户关系，特种线缆材料项目设定了客户满意度目标。通过提供卓越的产品质量和优质的客户服务，特种线缆材料项目追求赢得客户的信任和忠诚度，确保他们的满意度达到行业领先水平。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特种线缆材料项目注重社会责任和可持续发展。通过实施环保、社会责任特种线缆材料项目，特种线缆材料项目致力于在经济发展的同时保护环境，促进社会公平，实现可持续经营。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特种线缆材料项目的团队是实现目标的核心驱动力。因此，特种线缆材料项目设定了团队发展目标，包括提升团队成员的专业技能、培养领导力，以及搭建协同高效的团队工作氛围。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7244"/>
      <w:r>
        <w:rPr>
          <w:rFonts w:ascii="仿宋" w:eastAsia="仿宋" w:hAnsi="仿宋" w:cs="仿宋" w:hint="eastAsia"/>
          <w:sz w:val="28"/>
          <w:lang w:eastAsia="zh-CN"/>
        </w:rPr>
        <w:t>(三)、特种线缆材料项目提出的理由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特种线缆材料项目提出的理由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特种线缆材料项目的提出源于对市场机遇的深刻洞察。当前市场中存在的需求缺口和行业发展趋势表明，有巨大的商业机会等待被开发。通过准确捕捉市场机遇，特种线缆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理念基于对技术创新的信仰。通过持续的研发和技术投入，特种线缆材料项目有望推出更具创新性的产品或服务。在科技飞速发展的当下，特种线缆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提出是为了增强企业的行业竞争力。通过提升产品或服务的质量和独特性，特种线缆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响应了消费者需求的变化。随着社会和科技的不断发展，消费者对产品和服务的需求也在发生变化。通过深入了解并及时回应消费者的新需求，特种线缆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特种线缆材料项目的提出是企业战略发展规划的一部分。在面对日益激烈的市场竞争和不断变化的商业环境中，特种线缆材料项目作为企业战略的一环，旨在为企业开辟新的增长领域，巩固企业在行业中的地位。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提出不仅仅是基于商业考量，还注重社会责任。通过推出环保、社会责任等方面的特种线缆材料项目，特种线缆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特种线缆材料项目的提出反映了对利益相关者期望的关注。包括客户、员工、投资者等利益相关者在企业发展中都有着各自的期望，特种线缆材料项目力求在满足这些期望的同时，取得更大的共赢。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7371"/>
      <w:r>
        <w:rPr>
          <w:rFonts w:ascii="仿宋" w:eastAsia="仿宋" w:hAnsi="仿宋" w:cs="仿宋" w:hint="eastAsia"/>
          <w:sz w:val="28"/>
          <w:lang w:eastAsia="zh-CN"/>
        </w:rPr>
        <w:t>(四)、特种线缆材料项目意义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在实施特种线缆材料项目的过程中，我们不仅仅是在追逐商业成功，更是为企业和社会的多个层面创造了深远的意义。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首要意义在于提升企业的市场竞争力。通过持续的创新和对产品质量的高标准要求，特种线缆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线缆材料项目的推进将促使行业技术水平的提升。通过引入先进技术和创新性解决方案，特种线缆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种线缆材料项目不仅创造了大量就业机会，提高了就业水平，还注重社会责任和环保。通过参与社会公益事业和推动环保特种线缆材料项目，特种线缆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综合而言，特种线缆材料项目意义重大，不仅推动了企业的发展，也为行业和社会的进步贡献了积极力量。这是一个全面而深刻的影响，将在未来产生可持续的正面效应。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0793"/>
      <w:r>
        <w:rPr>
          <w:rFonts w:ascii="仿宋" w:eastAsia="仿宋" w:hAnsi="仿宋" w:cs="仿宋" w:hint="eastAsia"/>
          <w:sz w:val="28"/>
          <w:lang w:eastAsia="zh-CN"/>
        </w:rPr>
        <w:t>(五)、特种线缆材料项目背景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在当今迅猛发展的商业环境中，特种线缆材料项目的动因根植于对多方面因素的审慎考量。这个特种线缆材料项目的提出并非孤立的决策，而是对企业所处背景深入思考的产物。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种线缆材料项目背后的首要原因。科技的迅速发展和全球市场的快速变化使得企业必须灵活应对。特种线缆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竞争的激烈程度也是特种线缆材料项目背景中不可忽视的一环。企业需要在激烈竞争中脱颖而出，为此，特种线缆材料项目致力于打破常规，提供独特的价值主张，以吸引客户并确保市场份额的增长。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技术的迅速发展为企业带来了机遇与挑战。作为特种线缆材料项目启动的背景之一，对新兴技术的应用将有助于提升企业的技术水平，使其在不断演进的商业环境中保持竞争优势。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此外，社会对企业责任的期望也在逐渐升高。特种线缆材料项目充分融入了社会责任的理念，通过可持续经营和社会公益特种线缆材料项目，企图为社会贡献一份力量，在商业成功的同时关注社会价值。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6638"/>
      <w:r>
        <w:rPr>
          <w:rFonts w:ascii="仿宋" w:eastAsia="仿宋" w:hAnsi="仿宋" w:cs="仿宋" w:hint="eastAsia"/>
          <w:sz w:val="28"/>
          <w:lang w:eastAsia="zh-CN"/>
        </w:rPr>
        <w:t>三、特种线缆材料项目建设背景及必要性分析</w:t>
      </w:r>
      <w:bookmarkEnd w:id="12"/>
    </w:p>
    <w:p>
      <w:pPr>
        <w:pStyle w:val="Heading2"/>
        <w:rPr>
          <w:rFonts w:ascii="仿宋" w:eastAsia="仿宋" w:hAnsi="仿宋" w:cs="仿宋" w:hint="eastAsia"/>
          <w:lang w:eastAsia="zh-CN"/>
        </w:rPr>
      </w:pPr>
      <w:bookmarkStart w:id="13" w:name="_Toc1197"/>
      <w:r>
        <w:rPr>
          <w:rFonts w:ascii="仿宋" w:eastAsia="仿宋" w:hAnsi="仿宋" w:cs="仿宋" w:hint="eastAsia"/>
          <w:lang w:eastAsia="zh-CN"/>
        </w:rPr>
        <w:t>(一)、特种线缆材料项目背景分析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特种线缆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特种线缆材料项目在这个潮流中的定位。同时，我们将关注行业内涌现的新兴机遇，以便特种线缆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特种线缆材料项目提供了强大的发展动力。我们将聚焦于行业内最新的技术发展趋势，包括但不限于人工智能、大数据分析、物联网等领域。通过深度的技术研究，我们将确保特种线缆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特种线缆材料项目发展的源泉。我们将投入更多的精力对市场需求进行深入剖析，超越表面的需求，深入挖掘潜在的市场痛点和机遇。通过对市场需求的细致了解，特种线缆材料项目将更有针对性地设计解决方案，满足市场的多样化需求，从而更好地促进特种线缆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特种线缆材料项目战略至关重要。我们将对竞争态势进行更为深入的分析，包括但不限于市场份额、产品特点、客户满意度等多个维度。通过深度的竞争分析，特种线缆材料项目将能够更准确地把握市场脉搏，制定具有竞争力的特种线缆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特种线缆材料项目的发展具有直接的影响。我们将进行更为全面的法规和政策分析，了解行业发展中的潜在法律风险和合规挑战。通过充分了解和遵守相关法规，特种线缆材料项目将确保在法律框架内合法合规运营，为特种线缆材料项目的稳健发展提供有力支持。</w:t>
      </w:r>
    </w:p>
    <w:p>
      <w:pPr>
        <w:pStyle w:val="Heading2"/>
        <w:ind w:firstLine="560" w:firstLineChars="200"/>
        <w:rPr>
          <w:rFonts w:ascii="仿宋" w:eastAsia="仿宋" w:hAnsi="仿宋" w:cs="仿宋" w:hint="eastAsia"/>
          <w:sz w:val="28"/>
          <w:lang w:eastAsia="zh-CN"/>
        </w:rPr>
      </w:pPr>
      <w:bookmarkStart w:id="14" w:name="_Toc4182"/>
      <w:r>
        <w:rPr>
          <w:rFonts w:ascii="仿宋" w:eastAsia="仿宋" w:hAnsi="仿宋" w:cs="仿宋" w:hint="eastAsia"/>
          <w:sz w:val="28"/>
          <w:lang w:eastAsia="zh-CN"/>
        </w:rPr>
        <w:t>(二)、特种线缆材料项目建设必要性分析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建设的迫切性源于对行业发展趋势的深刻洞察。我们正处于一个行业变革的时代，科技创新、数字化转型成为企业发展的关键动力。特种线缆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建设不仅仅是为了跟上潮流，更是为了通过技术创新推动企业的持续发展。通过引入先进的技术和解决方案，特种线缆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特种线缆材料项目的建设成为必然选择，通过提高产品质量、拓展服务领域，从而在竞争中获得更多的机会。特种线缆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特种线缆材料项目建设的必要性体现在对客户需求更精准的满足。通过特种线缆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建设的背后是对企业持续创新的追求。只有通过不断创新，企业才能在竞争中立于不败之地。特种线缆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3422"/>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422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特种线缆材料项目的主要产品是XXXX，预计年产值为XXX万元。这一产品在市场中占据着重要的地位，其广泛的应用范围使得该特种线缆材料项目的市场前景非常广阔。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特种线缆材料项目的xxx产品作为重要的原材料之一，将在多个领域发挥关键作用。其在建筑、交通、能源等方面的广泛应用将为整个产业链提供强大的支持，形成产业协同效应。特种线缆材料项目的年产值XXX万XXX万XXX万万元不仅反映了其在市场上的巨大潜力，更预示着它对国民经济的积极贡献。这种关联度高、涉及面广的产业关系，使得该特种线缆材料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https://d.book118.com/618136071110006046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特种线缆材料项目规划设计方案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4803B7"/>
    <w:rsid w:val="44480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13607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2024-03-06T18:10:00Z</dcterms:created>
  <dcterms:modified xsi:type="dcterms:W3CDTF">2024-03-06T18:11:19Z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75324EC846414437A34635C3E80F1790_11</vt:lpwstr>
  </property>
  <property fmtid="{D5CDD505-2E9C-101B-9397-08002B2CF9AE}" pid="3" name="KSOProductBuildVer">
    <vt:lpwstr>2052-12.1.0.16388</vt:lpwstr>
  </property>
</Properties>
</file>