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72" w:line="221" w:lineRule="auto"/>
        <w:ind w:left="1485"/>
        <w:outlineLvl w:val="0"/>
        <w:rPr>
          <w:rFonts w:ascii="SimHei" w:eastAsia="SimHei" w:hAnsi="SimHei" w:cs="SimHei"/>
          <w:sz w:val="36"/>
          <w:szCs w:val="36"/>
        </w:rPr>
      </w:pPr>
      <w:r>
        <w:rPr>
          <w:rFonts w:ascii="SimHei" w:eastAsia="SimHei" w:hAnsi="SimHei" w:cs="SimHei"/>
          <w:b/>
          <w:bCs/>
          <w:spacing w:val="-6"/>
          <w:sz w:val="36"/>
          <w:szCs w:val="36"/>
        </w:rPr>
        <w:t>大学《制药工艺》章节试题及答案</w:t>
      </w:r>
    </w:p>
    <w:p>
      <w:pPr>
        <w:spacing w:line="333" w:lineRule="auto"/>
        <w:rPr>
          <w:rFonts w:ascii="Arial"/>
          <w:sz w:val="21"/>
        </w:rPr>
      </w:pPr>
    </w:p>
    <w:p>
      <w:pPr>
        <w:spacing w:line="334" w:lineRule="auto"/>
        <w:rPr>
          <w:rFonts w:ascii="Arial"/>
          <w:sz w:val="21"/>
        </w:rPr>
      </w:pPr>
    </w:p>
    <w:p>
      <w:pPr>
        <w:pStyle w:val="BodyText"/>
        <w:spacing w:before="91" w:line="219" w:lineRule="auto"/>
        <w:ind w:left="1730"/>
        <w:rPr>
          <w:sz w:val="28"/>
          <w:szCs w:val="28"/>
        </w:rPr>
      </w:pPr>
      <w:r>
        <w:rPr>
          <w:spacing w:val="-2"/>
          <w:sz w:val="28"/>
          <w:szCs w:val="28"/>
        </w:rPr>
        <w:t>第七章</w:t>
      </w:r>
      <w:r>
        <w:rPr>
          <w:spacing w:val="61"/>
          <w:sz w:val="28"/>
          <w:szCs w:val="28"/>
        </w:rPr>
        <w:t xml:space="preserve">  </w:t>
      </w:r>
      <w:r>
        <w:rPr>
          <w:spacing w:val="-2"/>
          <w:sz w:val="28"/>
          <w:szCs w:val="28"/>
        </w:rPr>
        <w:t>对乙酰氨基酚的生产工艺原理</w:t>
      </w:r>
    </w:p>
    <w:p>
      <w:pPr>
        <w:pStyle w:val="BodyText"/>
        <w:spacing w:before="286" w:line="220" w:lineRule="auto"/>
        <w:ind w:left="10"/>
      </w:pPr>
      <w:r>
        <w:rPr>
          <w:spacing w:val="5"/>
        </w:rPr>
        <w:t>一、填空</w:t>
      </w:r>
    </w:p>
    <w:p>
      <w:pPr>
        <w:pStyle w:val="BodyText"/>
        <w:spacing w:before="151" w:line="221" w:lineRule="auto"/>
        <w:ind w:left="10"/>
      </w:pPr>
      <w:r>
        <w:rPr>
          <w:spacing w:val="16"/>
        </w:rPr>
        <w:t>.对乙酰氨基酚又称</w:t>
      </w:r>
      <w:r>
        <w:rPr>
          <w:spacing w:val="-60"/>
        </w:rPr>
        <w:t xml:space="preserve"> </w:t>
      </w:r>
      <w:r>
        <w:rPr>
          <w:spacing w:val="5"/>
          <w:u w:val="single" w:color="auto"/>
        </w:rPr>
        <w:t xml:space="preserve">             </w:t>
      </w:r>
      <w:r>
        <w:rPr>
          <w:spacing w:val="1"/>
        </w:rPr>
        <w:t xml:space="preserve">   </w:t>
      </w:r>
      <w:r>
        <w:rPr>
          <w:spacing w:val="16"/>
        </w:rPr>
        <w:t xml:space="preserve">其结构式为 </w:t>
      </w:r>
      <w:r>
        <w:rPr>
          <w:spacing w:val="16"/>
          <w:u w:val="single" w:color="auto"/>
        </w:rPr>
        <w:t xml:space="preserve">    </w:t>
      </w:r>
      <w:r>
        <w:rPr>
          <w:spacing w:val="15"/>
          <w:u w:val="single" w:color="auto"/>
        </w:rPr>
        <w:t xml:space="preserve">               </w:t>
      </w:r>
      <w:r>
        <w:rPr>
          <w:position w:val="-3"/>
        </w:rPr>
        <w:drawing>
          <wp:inline distT="0" distB="0" distL="0" distR="0">
            <wp:extent cx="25411" cy="57209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5411" cy="572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"/>
          <w:u w:val="single" w:color="auto"/>
        </w:rPr>
        <w:t xml:space="preserve">  </w:t>
      </w:r>
    </w:p>
    <w:p>
      <w:pPr>
        <w:pStyle w:val="BodyText"/>
        <w:spacing w:before="171" w:line="220" w:lineRule="auto"/>
        <w:ind w:left="10"/>
      </w:pPr>
      <w:r>
        <w:pict>
          <v:rect id="_x0000_s1025" style="width:409.55pt;height:0.5pt;margin-top:18.03pt;margin-left:0;position:absolute;z-index:251658240" filled="t" fillcolor="black" stroked="f"/>
        </w:pict>
      </w:r>
      <w:r>
        <w:rPr>
          <w:spacing w:val="-11"/>
        </w:rPr>
        <w:t>2 . 对 乙 酰</w:t>
      </w:r>
      <w:r>
        <w:rPr>
          <w:spacing w:val="-18"/>
        </w:rPr>
        <w:t xml:space="preserve"> </w:t>
      </w:r>
      <w:r>
        <w:rPr>
          <w:spacing w:val="-11"/>
        </w:rPr>
        <w:t>氨</w:t>
      </w:r>
      <w:r>
        <w:rPr>
          <w:spacing w:val="-18"/>
        </w:rPr>
        <w:t xml:space="preserve"> </w:t>
      </w:r>
      <w:r>
        <w:rPr>
          <w:spacing w:val="-11"/>
        </w:rPr>
        <w:t>基</w:t>
      </w:r>
      <w:r>
        <w:rPr>
          <w:spacing w:val="-18"/>
        </w:rPr>
        <w:t xml:space="preserve"> </w:t>
      </w:r>
      <w:r>
        <w:rPr>
          <w:spacing w:val="-11"/>
        </w:rPr>
        <w:t>酚</w:t>
      </w:r>
      <w:r>
        <w:rPr>
          <w:spacing w:val="-18"/>
        </w:rPr>
        <w:t xml:space="preserve"> </w:t>
      </w:r>
      <w:r>
        <w:rPr>
          <w:spacing w:val="-11"/>
        </w:rPr>
        <w:t>合</w:t>
      </w:r>
      <w:r>
        <w:rPr>
          <w:spacing w:val="-16"/>
        </w:rPr>
        <w:t xml:space="preserve"> </w:t>
      </w:r>
      <w:r>
        <w:rPr>
          <w:spacing w:val="-11"/>
        </w:rPr>
        <w:t>成 的</w:t>
      </w:r>
      <w:r>
        <w:rPr>
          <w:spacing w:val="-15"/>
        </w:rPr>
        <w:t xml:space="preserve"> </w:t>
      </w:r>
      <w:r>
        <w:rPr>
          <w:spacing w:val="-11"/>
        </w:rPr>
        <w:t>关</w:t>
      </w:r>
      <w:r>
        <w:rPr>
          <w:spacing w:val="-19"/>
        </w:rPr>
        <w:t xml:space="preserve"> </w:t>
      </w:r>
      <w:r>
        <w:rPr>
          <w:spacing w:val="-11"/>
        </w:rPr>
        <w:t>键 中 间 体</w:t>
      </w:r>
      <w:r>
        <w:rPr>
          <w:spacing w:val="-15"/>
        </w:rPr>
        <w:t xml:space="preserve"> </w:t>
      </w:r>
      <w:r>
        <w:rPr>
          <w:spacing w:val="-11"/>
        </w:rPr>
        <w:t>是</w:t>
      </w:r>
      <w:r>
        <w:t xml:space="preserve">             </w:t>
      </w:r>
      <w:r>
        <w:rPr>
          <w:spacing w:val="-12"/>
        </w:rPr>
        <w:t>其 结</w:t>
      </w:r>
      <w:r>
        <w:rPr>
          <w:spacing w:val="-15"/>
        </w:rPr>
        <w:t xml:space="preserve"> </w:t>
      </w:r>
      <w:r>
        <w:rPr>
          <w:spacing w:val="-12"/>
        </w:rPr>
        <w:t>构</w:t>
      </w:r>
      <w:r>
        <w:rPr>
          <w:spacing w:val="-15"/>
        </w:rPr>
        <w:t xml:space="preserve"> </w:t>
      </w:r>
      <w:r>
        <w:rPr>
          <w:spacing w:val="-12"/>
        </w:rPr>
        <w:t>式</w:t>
      </w:r>
      <w:r>
        <w:rPr>
          <w:spacing w:val="-15"/>
        </w:rPr>
        <w:t xml:space="preserve"> </w:t>
      </w:r>
      <w:r>
        <w:rPr>
          <w:spacing w:val="-12"/>
        </w:rPr>
        <w:t>为</w:t>
      </w:r>
    </w:p>
    <w:p>
      <w:pPr>
        <w:pStyle w:val="BodyText"/>
        <w:spacing w:before="170" w:line="388" w:lineRule="auto"/>
        <w:ind w:left="10"/>
      </w:pPr>
      <w:r>
        <w:rPr>
          <w:spacing w:val="6"/>
        </w:rPr>
        <w:t>3.</w:t>
      </w:r>
      <w:r>
        <w:rPr>
          <w:spacing w:val="-48"/>
        </w:rPr>
        <w:t xml:space="preserve"> </w:t>
      </w:r>
      <w:r>
        <w:rPr>
          <w:spacing w:val="6"/>
        </w:rPr>
        <w:t>对乙酰氨基酚的合成路线主要有</w:t>
      </w:r>
      <w:r>
        <w:rPr>
          <w:spacing w:val="6"/>
          <w:u w:val="single" w:color="auto"/>
        </w:rPr>
        <w:t xml:space="preserve">      </w:t>
      </w:r>
      <w:r>
        <w:rPr>
          <w:spacing w:val="5"/>
          <w:u w:val="single" w:color="auto"/>
        </w:rPr>
        <w:t xml:space="preserve">  </w:t>
      </w:r>
      <w:r>
        <w:rPr>
          <w:spacing w:val="-80"/>
        </w:rPr>
        <w:t xml:space="preserve"> </w:t>
      </w:r>
      <w:r>
        <w:rPr>
          <w:spacing w:val="5"/>
        </w:rPr>
        <w:t>条，分别为是以</w:t>
      </w:r>
      <w:r>
        <w:rPr>
          <w:u w:val="single" w:color="auto"/>
        </w:rPr>
        <w:t xml:space="preserve">           </w:t>
      </w:r>
      <w:r>
        <w:rPr>
          <w:position w:val="-5"/>
        </w:rPr>
        <w:drawing>
          <wp:inline distT="0" distB="0" distL="0" distR="0">
            <wp:extent cx="190508" cy="69828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0508" cy="698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u w:val="single" w:color="auto"/>
        </w:rPr>
        <w:t xml:space="preserve">              </w:t>
      </w:r>
    </w:p>
    <w:p>
      <w:pPr>
        <w:pStyle w:val="BodyText"/>
        <w:tabs>
          <w:tab w:val="left" w:pos="1900"/>
        </w:tabs>
        <w:spacing w:before="1" w:line="219" w:lineRule="auto"/>
        <w:ind w:left="10"/>
      </w:pPr>
      <w:r>
        <w:rPr>
          <w:u w:val="single" w:color="auto"/>
        </w:rPr>
        <w:tab/>
      </w:r>
      <w:r>
        <w:rPr>
          <w:spacing w:val="6"/>
        </w:rPr>
        <w:t>为原料的合成路线。</w:t>
      </w:r>
    </w:p>
    <w:p>
      <w:pPr>
        <w:pStyle w:val="BodyText"/>
        <w:spacing w:before="151" w:line="379" w:lineRule="auto"/>
        <w:ind w:left="10"/>
      </w:pPr>
      <w:r>
        <w:rPr>
          <w:spacing w:val="8"/>
        </w:rPr>
        <w:t>4.</w:t>
      </w:r>
      <w:r>
        <w:rPr>
          <w:spacing w:val="-43"/>
        </w:rPr>
        <w:t xml:space="preserve"> </w:t>
      </w:r>
      <w:r>
        <w:rPr>
          <w:spacing w:val="8"/>
        </w:rPr>
        <w:t>以苯酚为原料合成对氨基苯酚的路线有</w:t>
      </w:r>
      <w:r>
        <w:rPr>
          <w:spacing w:val="-70"/>
        </w:rPr>
        <w:t xml:space="preserve"> </w:t>
      </w:r>
      <w:r>
        <w:rPr>
          <w:spacing w:val="5"/>
          <w:u w:val="single" w:color="auto"/>
        </w:rPr>
        <w:t xml:space="preserve">                  </w:t>
      </w:r>
      <w:r>
        <w:rPr>
          <w:spacing w:val="99"/>
        </w:rPr>
        <w:t xml:space="preserve"> </w:t>
      </w:r>
      <w:r>
        <w:rPr>
          <w:u w:val="single" w:color="auto"/>
        </w:rPr>
        <w:t xml:space="preserve">                      </w:t>
      </w:r>
    </w:p>
    <w:p>
      <w:pPr>
        <w:pStyle w:val="BodyText"/>
        <w:tabs>
          <w:tab w:val="left" w:pos="1700"/>
        </w:tabs>
        <w:spacing w:before="1" w:line="219" w:lineRule="auto"/>
        <w:ind w:left="10"/>
      </w:pPr>
      <w:r>
        <w:rPr>
          <w:u w:val="single" w:color="auto"/>
        </w:rPr>
        <w:tab/>
      </w:r>
      <w:r>
        <w:rPr>
          <w:spacing w:val="-10"/>
        </w:rPr>
        <w:t>等。</w:t>
      </w:r>
    </w:p>
    <w:p>
      <w:pPr>
        <w:pStyle w:val="BodyText"/>
        <w:spacing w:before="161" w:line="190" w:lineRule="auto"/>
        <w:jc w:val="right"/>
        <w:rPr>
          <w:sz w:val="11"/>
          <w:szCs w:val="11"/>
        </w:rPr>
      </w:pPr>
      <w:r>
        <w:rPr>
          <w:spacing w:val="7"/>
        </w:rPr>
        <w:t>5.</w:t>
      </w:r>
      <w:r>
        <w:rPr>
          <w:spacing w:val="-18"/>
        </w:rPr>
        <w:t xml:space="preserve"> </w:t>
      </w:r>
      <w:r>
        <w:rPr>
          <w:spacing w:val="7"/>
        </w:rPr>
        <w:t>由对硝基苯酚还原为对氨基苯酚常用的方法有</w:t>
      </w:r>
      <w:r>
        <w:rPr>
          <w:spacing w:val="-80"/>
        </w:rPr>
        <w:t xml:space="preserve"> </w:t>
      </w:r>
      <w:r>
        <w:rPr>
          <w:spacing w:val="5"/>
          <w:u w:val="single" w:color="auto"/>
        </w:rPr>
        <w:t xml:space="preserve">                 </w:t>
      </w:r>
      <w:r>
        <w:rPr>
          <w:spacing w:val="35"/>
        </w:rPr>
        <w:t xml:space="preserve"> </w:t>
      </w:r>
      <w:r>
        <w:rPr>
          <w:spacing w:val="1"/>
          <w:u w:val="single" w:color="auto"/>
        </w:rPr>
        <w:t xml:space="preserve">                  </w:t>
      </w:r>
      <w:r>
        <w:rPr>
          <w:spacing w:val="7"/>
          <w:position w:val="-3"/>
          <w:sz w:val="11"/>
          <w:szCs w:val="11"/>
        </w:rPr>
        <w:t>、</w:t>
      </w:r>
    </w:p>
    <w:p>
      <w:pPr>
        <w:pStyle w:val="BodyText"/>
        <w:spacing w:before="11" w:line="19" w:lineRule="exact"/>
        <w:ind w:left="8180"/>
        <w:rPr>
          <w:sz w:val="11"/>
          <w:szCs w:val="11"/>
        </w:rPr>
      </w:pPr>
      <w:r>
        <w:rPr>
          <w:position w:val="2"/>
          <w:sz w:val="11"/>
          <w:szCs w:val="11"/>
        </w:rPr>
        <w:t>_</w:t>
      </w:r>
    </w:p>
    <w:p>
      <w:pPr>
        <w:pStyle w:val="BodyText"/>
        <w:tabs>
          <w:tab w:val="left" w:pos="1700"/>
        </w:tabs>
        <w:spacing w:before="159" w:line="381" w:lineRule="auto"/>
        <w:ind w:left="10"/>
      </w:pPr>
      <w:r>
        <w:rPr>
          <w:u w:val="single" w:color="auto"/>
        </w:rPr>
        <w:tab/>
      </w:r>
      <w:r>
        <w:rPr>
          <w:spacing w:val="-90"/>
        </w:rPr>
        <w:t xml:space="preserve"> </w:t>
      </w:r>
      <w:r>
        <w:rPr>
          <w:spacing w:val="-2"/>
        </w:rPr>
        <w:t>,</w:t>
      </w:r>
      <w:r>
        <w:rPr>
          <w:spacing w:val="-45"/>
        </w:rPr>
        <w:t xml:space="preserve"> </w:t>
      </w:r>
      <w:r>
        <w:rPr>
          <w:spacing w:val="-2"/>
        </w:rPr>
        <w:t>其</w:t>
      </w:r>
      <w:r>
        <w:rPr>
          <w:spacing w:val="-27"/>
        </w:rPr>
        <w:t xml:space="preserve"> </w:t>
      </w:r>
      <w:r>
        <w:rPr>
          <w:spacing w:val="-2"/>
        </w:rPr>
        <w:t>中</w:t>
      </w:r>
      <w:r>
        <w:rPr>
          <w:spacing w:val="-81"/>
        </w:rPr>
        <w:t xml:space="preserve"> </w:t>
      </w:r>
      <w:r>
        <w:rPr>
          <w:spacing w:val="-2"/>
          <w:u w:val="single" w:color="auto"/>
        </w:rPr>
        <w:t xml:space="preserve">                    </w:t>
      </w:r>
      <w:r>
        <w:rPr>
          <w:spacing w:val="-2"/>
        </w:rPr>
        <w:t>、</w:t>
      </w:r>
      <w:r>
        <w:rPr>
          <w:spacing w:val="-2"/>
          <w:u w:val="single" w:color="auto"/>
        </w:rPr>
        <w:t xml:space="preserve">     </w:t>
      </w:r>
      <w:r>
        <w:rPr>
          <w:spacing w:val="-3"/>
          <w:u w:val="single" w:color="auto"/>
        </w:rPr>
        <w:t xml:space="preserve">           </w:t>
      </w:r>
      <w:r>
        <w:rPr>
          <w:spacing w:val="-70"/>
        </w:rPr>
        <w:t xml:space="preserve"> </w:t>
      </w:r>
      <w:r>
        <w:rPr>
          <w:spacing w:val="-3"/>
        </w:rPr>
        <w:t>由于环境污染大，目前已</w:t>
      </w:r>
    </w:p>
    <w:p>
      <w:pPr>
        <w:pStyle w:val="BodyText"/>
        <w:spacing w:line="219" w:lineRule="auto"/>
        <w:ind w:left="10"/>
      </w:pPr>
      <w:r>
        <w:rPr>
          <w:spacing w:val="-4"/>
        </w:rPr>
        <w:t>被</w:t>
      </w:r>
      <w:r>
        <w:rPr>
          <w:spacing w:val="-69"/>
        </w:rPr>
        <w:t xml:space="preserve"> </w:t>
      </w:r>
      <w:r>
        <w:rPr>
          <w:spacing w:val="5"/>
          <w:u w:val="single" w:color="auto"/>
        </w:rPr>
        <w:t xml:space="preserve">               </w:t>
      </w:r>
      <w:r>
        <w:rPr>
          <w:spacing w:val="-95"/>
        </w:rPr>
        <w:t xml:space="preserve"> </w:t>
      </w:r>
      <w:r>
        <w:rPr>
          <w:spacing w:val="-4"/>
        </w:rPr>
        <w:t>所代替。</w:t>
      </w:r>
    </w:p>
    <w:p>
      <w:pPr>
        <w:pStyle w:val="BodyText"/>
        <w:spacing w:before="173" w:line="219" w:lineRule="auto"/>
        <w:ind w:left="10"/>
      </w:pPr>
      <w:r>
        <w:rPr>
          <w:spacing w:val="9"/>
        </w:rPr>
        <w:t>6.</w:t>
      </w:r>
      <w:r>
        <w:rPr>
          <w:spacing w:val="-50"/>
        </w:rPr>
        <w:t xml:space="preserve"> </w:t>
      </w:r>
      <w:r>
        <w:rPr>
          <w:spacing w:val="9"/>
        </w:rPr>
        <w:t>催化加氢法的优点是</w:t>
      </w:r>
      <w:r>
        <w:rPr>
          <w:spacing w:val="-91"/>
        </w:rPr>
        <w:t xml:space="preserve"> </w:t>
      </w:r>
      <w:r>
        <w:rPr>
          <w:spacing w:val="4"/>
          <w:u w:val="single" w:color="auto"/>
        </w:rPr>
        <w:t xml:space="preserve">                  </w:t>
      </w:r>
      <w:r>
        <w:rPr>
          <w:spacing w:val="9"/>
        </w:rPr>
        <w:t xml:space="preserve">  </w:t>
      </w:r>
      <w:r>
        <w:rPr>
          <w:u w:val="single" w:color="auto"/>
        </w:rPr>
        <w:t xml:space="preserve">                      </w:t>
      </w:r>
      <w:r>
        <w:rPr>
          <w:spacing w:val="21"/>
        </w:rPr>
        <w:t xml:space="preserve"> </w:t>
      </w:r>
      <w:r>
        <w:rPr>
          <w:u w:val="single" w:color="auto"/>
        </w:rPr>
        <w:t xml:space="preserve">                 </w:t>
      </w:r>
    </w:p>
    <w:p>
      <w:pPr>
        <w:tabs>
          <w:tab w:val="left" w:pos="3410"/>
        </w:tabs>
        <w:spacing w:before="182" w:line="242" w:lineRule="exact"/>
        <w:ind w:left="10"/>
        <w:rPr>
          <w:rFonts w:ascii="Arial"/>
          <w:sz w:val="21"/>
        </w:rPr>
      </w:pPr>
      <w:r>
        <w:rPr>
          <w:rFonts w:ascii="Arial" w:eastAsia="Arial" w:hAnsi="Arial" w:cs="Arial"/>
          <w:sz w:val="21"/>
          <w:szCs w:val="21"/>
          <w:u w:val="single" w:color="auto"/>
        </w:rPr>
        <w:tab/>
      </w:r>
    </w:p>
    <w:p>
      <w:pPr>
        <w:pStyle w:val="BodyText"/>
        <w:spacing w:before="157" w:line="219" w:lineRule="auto"/>
        <w:ind w:left="10"/>
      </w:pPr>
      <w:r>
        <w:rPr>
          <w:spacing w:val="8"/>
        </w:rPr>
        <w:t>7.</w:t>
      </w:r>
      <w:r>
        <w:rPr>
          <w:spacing w:val="-11"/>
        </w:rPr>
        <w:t xml:space="preserve"> </w:t>
      </w:r>
      <w:r>
        <w:rPr>
          <w:spacing w:val="8"/>
        </w:rPr>
        <w:t>对亚硝基苯酚制备过程中的主要副产物是</w:t>
      </w:r>
      <w:r>
        <w:rPr>
          <w:spacing w:val="-91"/>
        </w:rPr>
        <w:t xml:space="preserve"> </w:t>
      </w:r>
      <w:r>
        <w:rPr>
          <w:u w:val="single" w:color="auto"/>
        </w:rPr>
        <w:t xml:space="preserve">                   </w:t>
      </w:r>
      <w:r>
        <w:rPr>
          <w:spacing w:val="20"/>
        </w:rPr>
        <w:t xml:space="preserve">  </w:t>
      </w:r>
      <w:r>
        <w:rPr>
          <w:u w:val="single" w:color="auto"/>
        </w:rPr>
        <w:t xml:space="preserve">                    </w:t>
      </w:r>
    </w:p>
    <w:p>
      <w:pPr>
        <w:pStyle w:val="BodyText"/>
        <w:tabs>
          <w:tab w:val="left" w:pos="2570"/>
        </w:tabs>
        <w:spacing w:before="174" w:line="219" w:lineRule="auto"/>
        <w:ind w:left="10"/>
      </w:pPr>
      <w:r>
        <w:rPr>
          <w:u w:val="single" w:color="auto"/>
        </w:rPr>
        <w:tab/>
      </w:r>
      <w:r>
        <w:rPr>
          <w:spacing w:val="35"/>
        </w:rPr>
        <w:t xml:space="preserve">  </w:t>
      </w:r>
      <w:r>
        <w:rPr>
          <w:spacing w:val="2"/>
          <w:u w:val="single" w:color="auto"/>
        </w:rPr>
        <w:t xml:space="preserve">                      </w:t>
      </w:r>
      <w:r>
        <w:rPr>
          <w:spacing w:val="-35"/>
        </w:rPr>
        <w:t xml:space="preserve"> </w:t>
      </w:r>
      <w:r>
        <w:t>等。</w:t>
      </w:r>
    </w:p>
    <w:p>
      <w:pPr>
        <w:pStyle w:val="BodyText"/>
        <w:spacing w:before="172" w:line="370" w:lineRule="auto"/>
        <w:ind w:left="10"/>
      </w:pPr>
      <w:r>
        <w:rPr>
          <w:spacing w:val="7"/>
        </w:rPr>
        <w:t>8. 由对亚硝基苯酚还原为对氨基苯酚的主要副产物有</w:t>
      </w:r>
      <w:r>
        <w:rPr>
          <w:u w:val="single" w:color="auto"/>
        </w:rPr>
        <w:t xml:space="preserve">                           </w:t>
      </w:r>
    </w:p>
    <w:p>
      <w:pPr>
        <w:pStyle w:val="BodyText"/>
        <w:tabs>
          <w:tab w:val="left" w:pos="1930"/>
        </w:tabs>
        <w:spacing w:line="219" w:lineRule="auto"/>
      </w:pPr>
      <w:r>
        <w:rPr>
          <w:u w:val="single" w:color="auto"/>
        </w:rPr>
        <w:tab/>
      </w:r>
      <w:r>
        <w:rPr>
          <w:spacing w:val="40"/>
        </w:rPr>
        <w:t xml:space="preserve">  </w:t>
      </w:r>
      <w:r>
        <w:rPr>
          <w:spacing w:val="3"/>
          <w:u w:val="single" w:color="auto"/>
        </w:rPr>
        <w:t xml:space="preserve">                         </w:t>
      </w:r>
      <w:r>
        <w:rPr>
          <w:spacing w:val="27"/>
        </w:rPr>
        <w:t xml:space="preserve">  </w:t>
      </w:r>
      <w:r>
        <w:rPr>
          <w:spacing w:val="2"/>
          <w:u w:val="single" w:color="auto"/>
        </w:rPr>
        <w:t xml:space="preserve">                      </w:t>
      </w:r>
      <w:r>
        <w:rPr>
          <w:spacing w:val="-24"/>
        </w:rPr>
        <w:t xml:space="preserve"> </w:t>
      </w:r>
      <w:r>
        <w:t>等。</w:t>
      </w:r>
    </w:p>
    <w:p>
      <w:pPr>
        <w:pStyle w:val="BodyText"/>
        <w:spacing w:before="172" w:line="370" w:lineRule="auto"/>
        <w:ind w:left="10"/>
      </w:pPr>
      <w:r>
        <w:rPr>
          <w:spacing w:val="8"/>
        </w:rPr>
        <w:t>9. 以硝基苯为原料合成对氨基苯酚，常见</w:t>
      </w:r>
      <w:r>
        <w:rPr>
          <w:spacing w:val="7"/>
        </w:rPr>
        <w:t>的副产物主要是</w:t>
      </w:r>
      <w:r>
        <w:rPr>
          <w:spacing w:val="-90"/>
        </w:rPr>
        <w:t xml:space="preserve"> </w:t>
      </w:r>
      <w:r>
        <w:rPr>
          <w:u w:val="single" w:color="auto"/>
        </w:rPr>
        <w:t xml:space="preserve">                           </w:t>
      </w:r>
    </w:p>
    <w:p>
      <w:pPr>
        <w:pStyle w:val="BodyText"/>
        <w:tabs>
          <w:tab w:val="left" w:pos="1940"/>
        </w:tabs>
        <w:spacing w:line="219" w:lineRule="auto"/>
      </w:pPr>
      <w:r>
        <w:rPr>
          <w:u w:val="single" w:color="auto"/>
        </w:rPr>
        <w:tab/>
      </w:r>
      <w:r>
        <w:rPr>
          <w:spacing w:val="30"/>
        </w:rPr>
        <w:t xml:space="preserve">  </w:t>
      </w:r>
      <w:r>
        <w:rPr>
          <w:spacing w:val="1"/>
          <w:u w:val="single" w:color="auto"/>
        </w:rPr>
        <w:t xml:space="preserve">                         </w:t>
      </w:r>
      <w:r>
        <w:rPr>
          <w:spacing w:val="16"/>
        </w:rPr>
        <w:t xml:space="preserve"> </w:t>
      </w:r>
      <w:r>
        <w:rPr>
          <w:spacing w:val="-1"/>
        </w:rPr>
        <w:t>等。</w:t>
      </w:r>
    </w:p>
    <w:p>
      <w:pPr>
        <w:pStyle w:val="BodyText"/>
        <w:spacing w:before="162" w:line="219" w:lineRule="auto"/>
        <w:ind w:left="10"/>
        <w:rPr>
          <w:sz w:val="22"/>
          <w:szCs w:val="22"/>
        </w:rPr>
      </w:pPr>
      <w:r>
        <w:rPr>
          <w:spacing w:val="-6"/>
          <w:sz w:val="22"/>
          <w:szCs w:val="22"/>
        </w:rPr>
        <w:t>10.由对氨基苯酚乙酰化合成对乙酰氨基酚的过程中，主要的副</w:t>
      </w:r>
      <w:r>
        <w:rPr>
          <w:spacing w:val="-7"/>
          <w:sz w:val="22"/>
          <w:szCs w:val="22"/>
        </w:rPr>
        <w:t>产物是</w:t>
      </w:r>
    </w:p>
    <w:p>
      <w:pPr>
        <w:pStyle w:val="BodyText"/>
        <w:spacing w:before="102" w:line="260" w:lineRule="exact"/>
        <w:ind w:firstLine="20"/>
      </w:pPr>
      <w:r>
        <w:rPr>
          <w:position w:val="-5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i1026" type="#_x0000_t202" style="width:157.05pt;height:13.05pt;mso-position-horizontal-relative:char;mso-position-vertical-relative:line" filled="t" fillcolor="#fbfb0e" stroked="f">
            <o:lock v:ext="edit" aspectratio="f"/>
            <v:textbox inset="0,0,0,0">
              <w:txbxContent>
                <w:p>
                  <w:pPr>
                    <w:spacing w:before="58" w:line="219" w:lineRule="auto"/>
                    <w:ind w:right="29"/>
                    <w:jc w:val="right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-10"/>
                      <w:sz w:val="20"/>
                      <w:szCs w:val="20"/>
                    </w:rPr>
                    <w:t>等。</w:t>
                  </w:r>
                </w:p>
              </w:txbxContent>
            </v:textbox>
            <w10:wrap type="none"/>
          </v:shape>
        </w:pict>
      </w:r>
    </w:p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pStyle w:val="BodyText"/>
        <w:spacing w:before="71" w:line="219" w:lineRule="auto"/>
        <w:ind w:left="10"/>
        <w:rPr>
          <w:sz w:val="22"/>
          <w:szCs w:val="22"/>
        </w:rPr>
      </w:pPr>
      <w:r>
        <w:rPr>
          <w:spacing w:val="-9"/>
          <w:sz w:val="22"/>
          <w:szCs w:val="22"/>
        </w:rPr>
        <w:t>二、单项选择题(下列各题有</w:t>
      </w:r>
      <w:r>
        <w:rPr>
          <w:rFonts w:ascii="Times New Roman" w:eastAsia="Times New Roman" w:hAnsi="Times New Roman" w:cs="Times New Roman"/>
          <w:spacing w:val="-9"/>
          <w:sz w:val="22"/>
          <w:szCs w:val="22"/>
        </w:rPr>
        <w:t>A</w:t>
      </w:r>
      <w:r>
        <w:rPr>
          <w:spacing w:val="-9"/>
          <w:sz w:val="22"/>
          <w:szCs w:val="22"/>
        </w:rPr>
        <w:t>、</w:t>
      </w:r>
      <w:r>
        <w:rPr>
          <w:rFonts w:ascii="Times New Roman" w:eastAsia="Times New Roman" w:hAnsi="Times New Roman" w:cs="Times New Roman"/>
          <w:spacing w:val="-9"/>
          <w:sz w:val="22"/>
          <w:szCs w:val="22"/>
        </w:rPr>
        <w:t>B</w:t>
      </w:r>
      <w:r>
        <w:rPr>
          <w:spacing w:val="-9"/>
          <w:sz w:val="22"/>
          <w:szCs w:val="22"/>
        </w:rPr>
        <w:t>、</w:t>
      </w:r>
      <w:r>
        <w:rPr>
          <w:rFonts w:ascii="Times New Roman" w:eastAsia="Times New Roman" w:hAnsi="Times New Roman" w:cs="Times New Roman"/>
          <w:spacing w:val="-9"/>
          <w:sz w:val="22"/>
          <w:szCs w:val="22"/>
        </w:rPr>
        <w:t>C</w:t>
      </w:r>
      <w:r>
        <w:rPr>
          <w:spacing w:val="-9"/>
          <w:sz w:val="22"/>
          <w:szCs w:val="22"/>
        </w:rPr>
        <w:t>、</w:t>
      </w:r>
      <w:r>
        <w:rPr>
          <w:rFonts w:ascii="Times New Roman" w:eastAsia="Times New Roman" w:hAnsi="Times New Roman" w:cs="Times New Roman"/>
          <w:spacing w:val="-9"/>
          <w:sz w:val="22"/>
          <w:szCs w:val="22"/>
        </w:rPr>
        <w:t>D</w:t>
      </w:r>
      <w:r>
        <w:rPr>
          <w:rFonts w:ascii="Times New Roman" w:eastAsia="Times New Roman" w:hAnsi="Times New Roman" w:cs="Times New Roman"/>
          <w:spacing w:val="11"/>
          <w:sz w:val="22"/>
          <w:szCs w:val="22"/>
        </w:rPr>
        <w:t xml:space="preserve">  </w:t>
      </w:r>
      <w:r>
        <w:rPr>
          <w:spacing w:val="-9"/>
          <w:sz w:val="22"/>
          <w:szCs w:val="22"/>
        </w:rPr>
        <w:t>四个备选答案，请选择一个最佳</w:t>
      </w:r>
      <w:r>
        <w:rPr>
          <w:spacing w:val="-10"/>
          <w:sz w:val="22"/>
          <w:szCs w:val="22"/>
        </w:rPr>
        <w:t>答案)</w:t>
      </w:r>
    </w:p>
    <w:p>
      <w:pPr>
        <w:pStyle w:val="BodyText"/>
        <w:spacing w:before="169" w:line="219" w:lineRule="auto"/>
        <w:ind w:left="10"/>
      </w:pPr>
      <w:r>
        <w:rPr>
          <w:spacing w:val="7"/>
        </w:rPr>
        <w:t>1.</w:t>
      </w:r>
      <w:r>
        <w:rPr>
          <w:spacing w:val="-33"/>
        </w:rPr>
        <w:t xml:space="preserve"> </w:t>
      </w:r>
      <w:r>
        <w:rPr>
          <w:spacing w:val="7"/>
        </w:rPr>
        <w:t>由对硝基苯酚还原为对氨基苯酚，首选的还原方法是</w:t>
      </w:r>
      <w:r>
        <w:rPr>
          <w:spacing w:val="1"/>
        </w:rPr>
        <w:t xml:space="preserve">                 </w:t>
      </w:r>
      <w:r>
        <w:rPr>
          <w:spacing w:val="7"/>
        </w:rPr>
        <w:t>(         )</w:t>
      </w:r>
    </w:p>
    <w:p>
      <w:pPr>
        <w:pStyle w:val="BodyText"/>
        <w:spacing w:before="144" w:line="228" w:lineRule="auto"/>
        <w:ind w:left="10"/>
        <w:rPr>
          <w:sz w:val="22"/>
          <w:szCs w:val="22"/>
        </w:rPr>
      </w:pPr>
      <w:r>
        <w:rPr>
          <w:spacing w:val="-1"/>
        </w:rPr>
        <w:t>A.</w:t>
      </w:r>
      <w:r>
        <w:rPr>
          <w:spacing w:val="-19"/>
        </w:rPr>
        <w:t xml:space="preserve"> </w:t>
      </w:r>
      <w:r>
        <w:rPr>
          <w:spacing w:val="-1"/>
        </w:rPr>
        <w:t xml:space="preserve">硫化钠还原法      </w:t>
      </w:r>
      <w:r>
        <w:rPr>
          <w:spacing w:val="-1"/>
          <w:sz w:val="22"/>
          <w:szCs w:val="22"/>
        </w:rPr>
        <w:t>B.</w:t>
      </w:r>
      <w:r>
        <w:rPr>
          <w:spacing w:val="22"/>
          <w:sz w:val="22"/>
          <w:szCs w:val="22"/>
        </w:rPr>
        <w:t xml:space="preserve">  </w:t>
      </w:r>
      <w:r>
        <w:rPr>
          <w:spacing w:val="-1"/>
          <w:sz w:val="22"/>
          <w:szCs w:val="22"/>
        </w:rPr>
        <w:t>铁粉还原法</w:t>
      </w:r>
      <w:r>
        <w:rPr>
          <w:spacing w:val="23"/>
          <w:sz w:val="22"/>
          <w:szCs w:val="22"/>
        </w:rPr>
        <w:t xml:space="preserve">  </w:t>
      </w:r>
      <w:r>
        <w:rPr>
          <w:spacing w:val="-1"/>
          <w:sz w:val="22"/>
          <w:szCs w:val="22"/>
        </w:rPr>
        <w:t xml:space="preserve">C.  催化加氢法      </w:t>
      </w:r>
      <w:r>
        <w:rPr>
          <w:rFonts w:ascii="Times New Roman" w:eastAsia="Times New Roman" w:hAnsi="Times New Roman" w:cs="Times New Roman"/>
          <w:spacing w:val="-1"/>
          <w:sz w:val="22"/>
          <w:szCs w:val="22"/>
        </w:rPr>
        <w:t>D.</w:t>
      </w:r>
      <w:r>
        <w:rPr>
          <w:rFonts w:ascii="Times New Roman" w:eastAsia="Times New Roman" w:hAnsi="Times New Roman" w:cs="Times New Roman"/>
          <w:spacing w:val="10"/>
          <w:sz w:val="22"/>
          <w:szCs w:val="22"/>
        </w:rPr>
        <w:t xml:space="preserve">  </w:t>
      </w:r>
      <w:r>
        <w:rPr>
          <w:spacing w:val="-1"/>
          <w:sz w:val="22"/>
          <w:szCs w:val="22"/>
        </w:rPr>
        <w:t>电化</w:t>
      </w:r>
      <w:r>
        <w:rPr>
          <w:spacing w:val="-2"/>
          <w:sz w:val="22"/>
          <w:szCs w:val="22"/>
        </w:rPr>
        <w:t>学还原法</w:t>
      </w:r>
    </w:p>
    <w:p>
      <w:pPr>
        <w:pStyle w:val="BodyText"/>
        <w:spacing w:before="141" w:line="224" w:lineRule="auto"/>
        <w:ind w:left="10"/>
      </w:pPr>
      <w:r>
        <w:rPr>
          <w:spacing w:val="7"/>
        </w:rPr>
        <w:t xml:space="preserve">2. 以硝基苯为原料，还原为中间体苯基羟胺，首选的还原方法是        </w:t>
      </w:r>
      <w:r>
        <w:rPr>
          <w:spacing w:val="7"/>
          <w:position w:val="2"/>
        </w:rPr>
        <w:t xml:space="preserve">(     </w:t>
      </w:r>
      <w:r>
        <w:rPr>
          <w:spacing w:val="6"/>
          <w:position w:val="2"/>
        </w:rPr>
        <w:t xml:space="preserve">    )</w:t>
      </w:r>
    </w:p>
    <w:p>
      <w:pPr>
        <w:pStyle w:val="BodyText"/>
        <w:spacing w:before="135" w:line="227" w:lineRule="auto"/>
        <w:ind w:left="10"/>
      </w:pPr>
      <w:r>
        <w:rPr>
          <w:rFonts w:ascii="Times New Roman" w:eastAsia="Times New Roman" w:hAnsi="Times New Roman" w:cs="Times New Roman"/>
          <w:spacing w:val="1"/>
          <w:sz w:val="22"/>
          <w:szCs w:val="22"/>
        </w:rPr>
        <w:t>A.</w:t>
      </w:r>
      <w:r>
        <w:rPr>
          <w:rFonts w:ascii="Times New Roman" w:eastAsia="Times New Roman" w:hAnsi="Times New Roman" w:cs="Times New Roman"/>
          <w:spacing w:val="50"/>
          <w:w w:val="101"/>
          <w:sz w:val="22"/>
          <w:szCs w:val="22"/>
        </w:rPr>
        <w:t xml:space="preserve"> </w:t>
      </w:r>
      <w:r>
        <w:rPr>
          <w:spacing w:val="1"/>
          <w:sz w:val="22"/>
          <w:szCs w:val="22"/>
        </w:rPr>
        <w:t>铝粉还原法</w:t>
      </w:r>
      <w:r>
        <w:rPr>
          <w:spacing w:val="10"/>
          <w:sz w:val="22"/>
          <w:szCs w:val="22"/>
        </w:rPr>
        <w:t xml:space="preserve">       </w:t>
      </w:r>
      <w:r>
        <w:rPr>
          <w:spacing w:val="1"/>
          <w:sz w:val="22"/>
          <w:szCs w:val="22"/>
        </w:rPr>
        <w:t>B.</w:t>
      </w:r>
      <w:r>
        <w:rPr>
          <w:spacing w:val="-24"/>
          <w:sz w:val="22"/>
          <w:szCs w:val="22"/>
        </w:rPr>
        <w:t xml:space="preserve"> </w:t>
      </w:r>
      <w:r>
        <w:rPr>
          <w:spacing w:val="1"/>
          <w:sz w:val="22"/>
          <w:szCs w:val="22"/>
        </w:rPr>
        <w:t xml:space="preserve">催化加氢法   </w:t>
      </w:r>
      <w:r>
        <w:rPr>
          <w:rFonts w:ascii="Times New Roman" w:eastAsia="Times New Roman" w:hAnsi="Times New Roman" w:cs="Times New Roman"/>
          <w:spacing w:val="1"/>
          <w:sz w:val="22"/>
          <w:szCs w:val="22"/>
        </w:rPr>
        <w:t xml:space="preserve">C.    </w:t>
      </w:r>
      <w:r>
        <w:rPr>
          <w:spacing w:val="1"/>
          <w:sz w:val="22"/>
          <w:szCs w:val="22"/>
        </w:rPr>
        <w:t xml:space="preserve">电化学还原法    </w:t>
      </w:r>
      <w:r>
        <w:rPr>
          <w:rFonts w:ascii="Times New Roman" w:eastAsia="Times New Roman" w:hAnsi="Times New Roman" w:cs="Times New Roman"/>
          <w:spacing w:val="1"/>
        </w:rPr>
        <w:t xml:space="preserve">D.    </w:t>
      </w:r>
      <w:r>
        <w:rPr>
          <w:spacing w:val="1"/>
        </w:rPr>
        <w:t>铁粉还原法</w:t>
      </w:r>
    </w:p>
    <w:p>
      <w:pPr>
        <w:pStyle w:val="BodyText"/>
        <w:spacing w:before="152" w:line="224" w:lineRule="auto"/>
        <w:ind w:left="10"/>
      </w:pPr>
      <w:r>
        <w:rPr>
          <w:spacing w:val="6"/>
        </w:rPr>
        <w:t xml:space="preserve">3. 以硝基苯为原料合成对氨基苯酚，生成的副产物不包括            </w:t>
      </w:r>
      <w:r>
        <w:rPr>
          <w:spacing w:val="6"/>
          <w:position w:val="1"/>
        </w:rPr>
        <w:t>(</w:t>
      </w:r>
      <w:r>
        <w:rPr>
          <w:spacing w:val="10"/>
          <w:position w:val="1"/>
        </w:rPr>
        <w:t xml:space="preserve">         </w:t>
      </w:r>
      <w:r>
        <w:rPr>
          <w:spacing w:val="6"/>
          <w:position w:val="1"/>
        </w:rPr>
        <w:t>)</w:t>
      </w:r>
    </w:p>
    <w:p>
      <w:pPr>
        <w:pStyle w:val="BodyText"/>
        <w:spacing w:before="171" w:line="216" w:lineRule="auto"/>
        <w:ind w:left="10"/>
      </w:pPr>
      <w:r>
        <w:rPr>
          <w:rFonts w:ascii="Times New Roman" w:eastAsia="Times New Roman" w:hAnsi="Times New Roman" w:cs="Times New Roman"/>
          <w:spacing w:val="-2"/>
        </w:rPr>
        <w:t xml:space="preserve">A.  </w:t>
      </w:r>
      <w:r>
        <w:rPr>
          <w:spacing w:val="-2"/>
        </w:rPr>
        <w:t xml:space="preserve">苯胺                     </w:t>
      </w:r>
      <w:r>
        <w:rPr>
          <w:spacing w:val="-3"/>
        </w:rPr>
        <w:t xml:space="preserve">        </w:t>
      </w:r>
      <w:r>
        <w:rPr>
          <w:rFonts w:ascii="Times New Roman" w:eastAsia="Times New Roman" w:hAnsi="Times New Roman" w:cs="Times New Roman"/>
          <w:spacing w:val="-3"/>
        </w:rPr>
        <w:t>B.</w:t>
      </w:r>
      <w:r>
        <w:rPr>
          <w:rFonts w:ascii="Times New Roman" w:eastAsia="Times New Roman" w:hAnsi="Times New Roman" w:cs="Times New Roman"/>
        </w:rPr>
        <w:t xml:space="preserve">    </w:t>
      </w:r>
      <w:r>
        <w:rPr>
          <w:spacing w:val="-3"/>
        </w:rPr>
        <w:t>4,4’-</w:t>
      </w:r>
      <w:r>
        <w:rPr>
          <w:spacing w:val="-24"/>
        </w:rPr>
        <w:t xml:space="preserve"> </w:t>
      </w:r>
      <w:r>
        <w:rPr>
          <w:spacing w:val="-3"/>
        </w:rPr>
        <w:t>二氨基二苯醚</w:t>
      </w:r>
    </w:p>
    <w:p>
      <w:pPr>
        <w:pStyle w:val="BodyText"/>
        <w:spacing w:before="158" w:line="219" w:lineRule="auto"/>
        <w:ind w:left="10"/>
        <w:sectPr>
          <w:pgSz w:w="11910" w:h="16840"/>
          <w:pgMar w:top="1323" w:right="1786" w:bottom="0" w:left="1779" w:header="0" w:footer="0" w:gutter="0"/>
          <w:cols w:space="708"/>
        </w:sectPr>
      </w:pPr>
      <w:r>
        <w:rPr>
          <w:rFonts w:ascii="Times New Roman" w:eastAsia="Times New Roman" w:hAnsi="Times New Roman" w:cs="Times New Roman"/>
        </w:rPr>
        <w:t xml:space="preserve">C.4- </w:t>
      </w:r>
      <w:r>
        <w:t>羟基-4’-氨基二苯胺</w:t>
      </w:r>
      <w:r>
        <w:rPr>
          <w:spacing w:val="7"/>
        </w:rPr>
        <w:t xml:space="preserve">            </w:t>
      </w:r>
      <w:r>
        <w:rPr>
          <w:rFonts w:ascii="Times New Roman" w:eastAsia="Times New Roman" w:hAnsi="Times New Roman" w:cs="Times New Roman"/>
        </w:rPr>
        <w:t xml:space="preserve">D.    </w:t>
      </w:r>
      <w:r>
        <w:t>偶氮苯</w:t>
      </w:r>
    </w:p>
    <w:p>
      <w:pPr>
        <w:pStyle w:val="BodyText"/>
        <w:spacing w:before="167" w:line="224" w:lineRule="auto"/>
        <w:ind w:left="10"/>
      </w:pPr>
      <w:r>
        <w:rPr>
          <w:spacing w:val="4"/>
        </w:rPr>
        <w:t>4. 由对氨基苯酚乙酰化合成对乙酰氨基酚的过程中，叙述不正确的是      (           )</w:t>
      </w:r>
    </w:p>
    <w:p>
      <w:pPr>
        <w:spacing w:line="224" w:lineRule="auto"/>
        <w:sectPr>
          <w:type w:val="nextPage"/>
          <w:pgSz w:w="11910" w:h="16840"/>
          <w:pgMar w:top="1323" w:right="1786" w:bottom="0" w:left="1779" w:header="0" w:footer="0" w:gutter="0"/>
          <w:pgNumType w:start="2"/>
          <w:cols w:space="708"/>
          <w:titlePg w:val="0"/>
        </w:sectPr>
      </w:pPr>
    </w:p>
    <w:p>
      <w:pPr>
        <w:pStyle w:val="BodyText"/>
        <w:spacing w:before="106" w:line="219" w:lineRule="auto"/>
        <w:ind w:left="40"/>
        <w:rPr>
          <w:sz w:val="22"/>
          <w:szCs w:val="22"/>
        </w:rPr>
      </w:pP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1130268</wp:posOffset>
            </wp:positionH>
            <wp:positionV relativeFrom="page">
              <wp:posOffset>3498859</wp:posOffset>
            </wp:positionV>
            <wp:extent cx="5130864" cy="6350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130864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1117561</wp:posOffset>
            </wp:positionH>
            <wp:positionV relativeFrom="page">
              <wp:posOffset>3790916</wp:posOffset>
            </wp:positionV>
            <wp:extent cx="4146558" cy="6415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146558" cy="6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4"/>
          <w:sz w:val="22"/>
          <w:szCs w:val="22"/>
        </w:rPr>
        <w:t>A.</w:t>
      </w:r>
      <w:r>
        <w:rPr>
          <w:spacing w:val="-20"/>
          <w:sz w:val="22"/>
          <w:szCs w:val="22"/>
        </w:rPr>
        <w:t xml:space="preserve"> </w:t>
      </w:r>
      <w:r>
        <w:rPr>
          <w:spacing w:val="-4"/>
          <w:sz w:val="22"/>
          <w:szCs w:val="22"/>
        </w:rPr>
        <w:t>该反应为可逆反应</w:t>
      </w:r>
      <w:r>
        <w:rPr>
          <w:spacing w:val="3"/>
          <w:sz w:val="22"/>
          <w:szCs w:val="22"/>
        </w:rPr>
        <w:t xml:space="preserve">             </w:t>
      </w:r>
      <w:r>
        <w:rPr>
          <w:spacing w:val="-4"/>
          <w:sz w:val="22"/>
          <w:szCs w:val="22"/>
        </w:rPr>
        <w:t>B.</w:t>
      </w:r>
      <w:r>
        <w:rPr>
          <w:spacing w:val="-25"/>
          <w:sz w:val="22"/>
          <w:szCs w:val="22"/>
        </w:rPr>
        <w:t xml:space="preserve"> </w:t>
      </w:r>
      <w:r>
        <w:rPr>
          <w:spacing w:val="-4"/>
          <w:sz w:val="22"/>
          <w:szCs w:val="22"/>
        </w:rPr>
        <w:t>需加入少量抗氧化剂(如亚硫酸氢钠)</w:t>
      </w:r>
    </w:p>
    <w:p>
      <w:pPr>
        <w:pStyle w:val="BodyText"/>
        <w:spacing w:before="130" w:line="219" w:lineRule="auto"/>
        <w:ind w:left="40"/>
        <w:rPr>
          <w:sz w:val="22"/>
          <w:szCs w:val="22"/>
        </w:rPr>
      </w:pPr>
      <w:r>
        <w:rPr>
          <w:spacing w:val="-7"/>
          <w:sz w:val="22"/>
          <w:szCs w:val="22"/>
        </w:rPr>
        <w:t>C.</w:t>
      </w:r>
      <w:r>
        <w:rPr>
          <w:spacing w:val="-29"/>
          <w:sz w:val="22"/>
          <w:szCs w:val="22"/>
        </w:rPr>
        <w:t xml:space="preserve"> </w:t>
      </w:r>
      <w:r>
        <w:rPr>
          <w:spacing w:val="-7"/>
          <w:sz w:val="22"/>
          <w:szCs w:val="22"/>
        </w:rPr>
        <w:t>副反应均是由于高温引起的      D.</w:t>
      </w:r>
      <w:r>
        <w:rPr>
          <w:spacing w:val="-26"/>
          <w:sz w:val="22"/>
          <w:szCs w:val="22"/>
        </w:rPr>
        <w:t xml:space="preserve"> </w:t>
      </w:r>
      <w:r>
        <w:rPr>
          <w:spacing w:val="-7"/>
          <w:sz w:val="22"/>
          <w:szCs w:val="22"/>
        </w:rPr>
        <w:t>该反应为平行反应</w:t>
      </w:r>
    </w:p>
    <w:p>
      <w:pPr>
        <w:pStyle w:val="BodyText"/>
        <w:spacing w:before="157" w:line="219" w:lineRule="auto"/>
        <w:ind w:left="40"/>
        <w:rPr>
          <w:sz w:val="17"/>
          <w:szCs w:val="17"/>
        </w:rPr>
      </w:pPr>
      <w:r>
        <w:rPr>
          <w:spacing w:val="-6"/>
          <w:sz w:val="22"/>
          <w:szCs w:val="22"/>
        </w:rPr>
        <w:t>5.由对氨基苯酚乙酰化合成对乙酰氨基酚的过程中，主要的副产物是</w:t>
      </w:r>
      <w:r>
        <w:rPr>
          <w:position w:val="-1"/>
          <w:sz w:val="22"/>
          <w:szCs w:val="22"/>
        </w:rPr>
        <w:drawing>
          <wp:inline distT="0" distB="0" distL="0" distR="0">
            <wp:extent cx="310666" cy="95278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10666" cy="952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60"/>
          <w:sz w:val="22"/>
          <w:szCs w:val="22"/>
        </w:rPr>
        <w:t xml:space="preserve"> </w:t>
      </w:r>
      <w:r>
        <w:rPr>
          <w:spacing w:val="-6"/>
          <w:position w:val="1"/>
          <w:sz w:val="17"/>
          <w:szCs w:val="17"/>
        </w:rPr>
        <w:t xml:space="preserve">(         </w:t>
      </w:r>
      <w:r>
        <w:rPr>
          <w:spacing w:val="-7"/>
          <w:position w:val="1"/>
          <w:sz w:val="17"/>
          <w:szCs w:val="17"/>
        </w:rPr>
        <w:t xml:space="preserve">    )</w:t>
      </w:r>
    </w:p>
    <w:p>
      <w:pPr>
        <w:pStyle w:val="BodyText"/>
        <w:spacing w:before="136" w:line="212" w:lineRule="auto"/>
        <w:ind w:left="40"/>
        <w:rPr>
          <w:sz w:val="22"/>
          <w:szCs w:val="22"/>
        </w:rPr>
      </w:pPr>
      <w:r>
        <w:rPr>
          <w:rFonts w:ascii="Times New Roman" w:eastAsia="Times New Roman" w:hAnsi="Times New Roman" w:cs="Times New Roman"/>
          <w:spacing w:val="-3"/>
          <w:sz w:val="22"/>
          <w:szCs w:val="22"/>
        </w:rPr>
        <w:t>A.</w:t>
      </w:r>
      <w:r>
        <w:rPr>
          <w:rFonts w:ascii="Times New Roman" w:eastAsia="Times New Roman" w:hAnsi="Times New Roman" w:cs="Times New Roman"/>
          <w:spacing w:val="36"/>
          <w:w w:val="101"/>
          <w:sz w:val="22"/>
          <w:szCs w:val="22"/>
        </w:rPr>
        <w:t xml:space="preserve"> </w:t>
      </w:r>
      <w:r>
        <w:rPr>
          <w:spacing w:val="-3"/>
          <w:sz w:val="22"/>
          <w:szCs w:val="22"/>
        </w:rPr>
        <w:t>苯胺</w:t>
      </w:r>
      <w:r>
        <w:rPr>
          <w:spacing w:val="3"/>
          <w:sz w:val="22"/>
          <w:szCs w:val="22"/>
        </w:rPr>
        <w:t xml:space="preserve">                         </w:t>
      </w:r>
      <w:r>
        <w:rPr>
          <w:rFonts w:ascii="Times New Roman" w:eastAsia="Times New Roman" w:hAnsi="Times New Roman" w:cs="Times New Roman"/>
          <w:spacing w:val="-3"/>
          <w:sz w:val="22"/>
          <w:szCs w:val="22"/>
        </w:rPr>
        <w:t xml:space="preserve">B.4,4'-      </w:t>
      </w:r>
      <w:r>
        <w:rPr>
          <w:spacing w:val="-3"/>
          <w:sz w:val="22"/>
          <w:szCs w:val="22"/>
        </w:rPr>
        <w:t>二氨基二苯醚</w:t>
      </w:r>
    </w:p>
    <w:p>
      <w:pPr>
        <w:pStyle w:val="BodyText"/>
        <w:spacing w:before="147" w:line="212" w:lineRule="auto"/>
        <w:ind w:left="40"/>
        <w:rPr>
          <w:sz w:val="22"/>
          <w:szCs w:val="22"/>
        </w:rPr>
      </w:pPr>
      <w:r>
        <w:rPr>
          <w:rFonts w:ascii="Times New Roman" w:eastAsia="Times New Roman" w:hAnsi="Times New Roman" w:cs="Times New Roman"/>
          <w:spacing w:val="-2"/>
          <w:sz w:val="22"/>
          <w:szCs w:val="22"/>
        </w:rPr>
        <w:t>C.</w:t>
      </w:r>
      <w:r>
        <w:rPr>
          <w:rFonts w:ascii="Times New Roman" w:eastAsia="Times New Roman" w:hAnsi="Times New Roman" w:cs="Times New Roman"/>
          <w:spacing w:val="41"/>
          <w:w w:val="101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 xml:space="preserve">亚胺醌                        </w:t>
      </w:r>
      <w:r>
        <w:rPr>
          <w:rFonts w:ascii="Times New Roman" w:eastAsia="Times New Roman" w:hAnsi="Times New Roman" w:cs="Times New Roman"/>
          <w:spacing w:val="-2"/>
          <w:sz w:val="22"/>
          <w:szCs w:val="22"/>
        </w:rPr>
        <w:t>D.</w:t>
      </w:r>
      <w:r>
        <w:rPr>
          <w:rFonts w:ascii="Times New Roman" w:eastAsia="Times New Roman" w:hAnsi="Times New Roman" w:cs="Times New Roman"/>
          <w:spacing w:val="-3"/>
          <w:sz w:val="22"/>
          <w:szCs w:val="22"/>
        </w:rPr>
        <w:t xml:space="preserve">4,4'-      </w:t>
      </w:r>
      <w:r>
        <w:rPr>
          <w:spacing w:val="-3"/>
          <w:sz w:val="22"/>
          <w:szCs w:val="22"/>
        </w:rPr>
        <w:t>二羟基偶氮苯</w:t>
      </w:r>
    </w:p>
    <w:p>
      <w:pPr>
        <w:pStyle w:val="BodyText"/>
        <w:spacing w:before="150" w:line="219" w:lineRule="auto"/>
        <w:ind w:left="40"/>
        <w:rPr>
          <w:sz w:val="17"/>
          <w:szCs w:val="17"/>
        </w:rPr>
      </w:pPr>
      <w:r>
        <w:rPr>
          <w:spacing w:val="-6"/>
          <w:sz w:val="22"/>
          <w:szCs w:val="22"/>
        </w:rPr>
        <w:t xml:space="preserve">6.由对氨基苯酚合成对乙酰氨基酚的过程中，反应条件不合适的是    </w:t>
      </w:r>
      <w:r>
        <w:rPr>
          <w:spacing w:val="-6"/>
          <w:sz w:val="17"/>
          <w:szCs w:val="17"/>
        </w:rPr>
        <w:t>(             )</w:t>
      </w:r>
    </w:p>
    <w:p>
      <w:pPr>
        <w:pStyle w:val="BodyText"/>
        <w:spacing w:before="79" w:line="410" w:lineRule="exact"/>
        <w:ind w:left="40"/>
        <w:rPr>
          <w:sz w:val="22"/>
          <w:szCs w:val="22"/>
        </w:rPr>
      </w:pPr>
      <w:r>
        <w:rPr>
          <w:rFonts w:ascii="Times New Roman" w:eastAsia="Times New Roman" w:hAnsi="Times New Roman" w:cs="Times New Roman"/>
          <w:spacing w:val="-9"/>
          <w:position w:val="14"/>
          <w:sz w:val="22"/>
          <w:szCs w:val="22"/>
        </w:rPr>
        <w:t>A.</w:t>
      </w:r>
      <w:r>
        <w:rPr>
          <w:rFonts w:ascii="Times New Roman" w:eastAsia="Times New Roman" w:hAnsi="Times New Roman" w:cs="Times New Roman"/>
          <w:spacing w:val="42"/>
          <w:position w:val="14"/>
          <w:sz w:val="22"/>
          <w:szCs w:val="22"/>
        </w:rPr>
        <w:t xml:space="preserve"> </w:t>
      </w:r>
      <w:r>
        <w:rPr>
          <w:spacing w:val="-9"/>
          <w:position w:val="14"/>
          <w:sz w:val="22"/>
          <w:szCs w:val="22"/>
        </w:rPr>
        <w:t>用醋酐为乙酰化剂，反应可在较低温度下进行.</w:t>
      </w:r>
    </w:p>
    <w:p>
      <w:pPr>
        <w:pStyle w:val="BodyText"/>
        <w:spacing w:before="1" w:line="218" w:lineRule="auto"/>
        <w:ind w:left="40"/>
        <w:rPr>
          <w:sz w:val="22"/>
          <w:szCs w:val="22"/>
        </w:rPr>
      </w:pPr>
      <w:r>
        <w:rPr>
          <w:rFonts w:ascii="Times New Roman" w:eastAsia="Times New Roman" w:hAnsi="Times New Roman" w:cs="Times New Roman"/>
          <w:spacing w:val="-7"/>
          <w:sz w:val="22"/>
          <w:szCs w:val="22"/>
        </w:rPr>
        <w:t xml:space="preserve">B. </w:t>
      </w:r>
      <w:r>
        <w:rPr>
          <w:spacing w:val="-7"/>
          <w:sz w:val="22"/>
          <w:szCs w:val="22"/>
        </w:rPr>
        <w:t>用醋酐—醋酸作酰化剂，可在80℃下进行反应；</w:t>
      </w:r>
    </w:p>
    <w:p>
      <w:pPr>
        <w:pStyle w:val="BodyText"/>
        <w:spacing w:before="151" w:line="220" w:lineRule="auto"/>
        <w:ind w:left="40"/>
        <w:rPr>
          <w:sz w:val="22"/>
          <w:szCs w:val="22"/>
        </w:rPr>
      </w:pPr>
      <w:r>
        <w:rPr>
          <w:spacing w:val="-8"/>
          <w:sz w:val="22"/>
          <w:szCs w:val="22"/>
        </w:rPr>
        <w:t>C.</w:t>
      </w:r>
      <w:r>
        <w:rPr>
          <w:spacing w:val="-34"/>
          <w:sz w:val="22"/>
          <w:szCs w:val="22"/>
        </w:rPr>
        <w:t xml:space="preserve"> </w:t>
      </w:r>
      <w:r>
        <w:rPr>
          <w:spacing w:val="-8"/>
          <w:sz w:val="22"/>
          <w:szCs w:val="22"/>
        </w:rPr>
        <w:t>用醋酐—吡啶，在150℃下可以进行反</w:t>
      </w:r>
      <w:r>
        <w:rPr>
          <w:spacing w:val="-9"/>
          <w:sz w:val="22"/>
          <w:szCs w:val="22"/>
        </w:rPr>
        <w:t>应；</w:t>
      </w:r>
    </w:p>
    <w:p>
      <w:pPr>
        <w:pStyle w:val="BodyText"/>
        <w:spacing w:before="146" w:line="219" w:lineRule="auto"/>
        <w:ind w:left="40"/>
        <w:rPr>
          <w:sz w:val="22"/>
          <w:szCs w:val="22"/>
        </w:rPr>
      </w:pPr>
      <w:r>
        <w:rPr>
          <w:spacing w:val="-8"/>
          <w:sz w:val="22"/>
          <w:szCs w:val="22"/>
        </w:rPr>
        <w:t>D.</w:t>
      </w:r>
      <w:r>
        <w:rPr>
          <w:spacing w:val="-27"/>
          <w:sz w:val="22"/>
          <w:szCs w:val="22"/>
        </w:rPr>
        <w:t xml:space="preserve"> </w:t>
      </w:r>
      <w:r>
        <w:rPr>
          <w:spacing w:val="-8"/>
          <w:sz w:val="22"/>
          <w:szCs w:val="22"/>
        </w:rPr>
        <w:t>用乙酰氯—吡啶为酰化剂，反应在60℃以下就能进行。</w:t>
      </w:r>
    </w:p>
    <w:p>
      <w:pPr>
        <w:spacing w:line="105" w:lineRule="exact"/>
      </w:pPr>
    </w:p>
    <w:p>
      <w:pPr>
        <w:spacing w:line="105" w:lineRule="exact"/>
        <w:sectPr>
          <w:pgSz w:w="11910" w:h="16840"/>
          <w:pgMar w:top="1431" w:right="1786" w:bottom="0" w:left="1759" w:header="0" w:footer="0" w:gutter="0"/>
          <w:pgNumType w:start="3"/>
          <w:cols w:num="1" w:space="708" w:equalWidth="0">
            <w:col w:w="8364" w:space="0"/>
          </w:cols>
        </w:sectPr>
      </w:pPr>
    </w:p>
    <w:p>
      <w:pPr>
        <w:pStyle w:val="BodyText"/>
        <w:spacing w:before="44" w:line="219" w:lineRule="auto"/>
        <w:ind w:left="40"/>
        <w:rPr>
          <w:sz w:val="22"/>
          <w:szCs w:val="22"/>
        </w:rPr>
      </w:pPr>
      <w:r>
        <w:rPr>
          <w:spacing w:val="-9"/>
          <w:sz w:val="22"/>
          <w:szCs w:val="22"/>
        </w:rPr>
        <w:t>7.</w:t>
      </w:r>
      <w:r>
        <w:rPr>
          <w:spacing w:val="43"/>
          <w:sz w:val="22"/>
          <w:szCs w:val="22"/>
        </w:rPr>
        <w:t xml:space="preserve"> </w:t>
      </w:r>
      <w:r>
        <w:rPr>
          <w:spacing w:val="-9"/>
          <w:sz w:val="22"/>
          <w:szCs w:val="22"/>
        </w:rPr>
        <w:t>在精制对乙酰氨基酚时，为保证产品的质量要加入何种物质</w:t>
      </w:r>
    </w:p>
    <w:p>
      <w:pPr>
        <w:spacing w:line="191" w:lineRule="exact"/>
      </w:pP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84" w:line="222" w:lineRule="auto"/>
        <w:rPr>
          <w:sz w:val="17"/>
          <w:szCs w:val="17"/>
        </w:rPr>
      </w:pPr>
      <w:r>
        <w:rPr>
          <w:spacing w:val="-14"/>
          <w:w w:val="94"/>
          <w:sz w:val="17"/>
          <w:szCs w:val="17"/>
        </w:rPr>
        <w:t>(</w:t>
      </w:r>
      <w:r>
        <w:rPr>
          <w:spacing w:val="6"/>
          <w:sz w:val="17"/>
          <w:szCs w:val="17"/>
        </w:rPr>
        <w:t xml:space="preserve">           </w:t>
      </w:r>
      <w:r>
        <w:rPr>
          <w:spacing w:val="-14"/>
          <w:w w:val="94"/>
          <w:sz w:val="17"/>
          <w:szCs w:val="17"/>
        </w:rPr>
        <w:t>)</w:t>
      </w:r>
    </w:p>
    <w:p>
      <w:pPr>
        <w:spacing w:line="222" w:lineRule="auto"/>
        <w:rPr>
          <w:sz w:val="17"/>
          <w:szCs w:val="17"/>
        </w:rPr>
        <w:sectPr>
          <w:type w:val="continuous"/>
          <w:pgSz w:w="11910" w:h="16840"/>
          <w:pgMar w:top="1431" w:right="1786" w:bottom="0" w:left="1759" w:header="0" w:footer="0" w:gutter="0"/>
          <w:pgNumType w:start="4"/>
          <w:cols w:num="2" w:space="708" w:equalWidth="0">
            <w:col w:w="6741" w:space="100"/>
            <w:col w:w="1524" w:space="0"/>
          </w:cols>
        </w:sectPr>
      </w:pPr>
    </w:p>
    <w:p>
      <w:pPr>
        <w:pStyle w:val="BodyText"/>
        <w:spacing w:before="19" w:line="221" w:lineRule="auto"/>
        <w:ind w:left="40"/>
        <w:rPr>
          <w:sz w:val="22"/>
          <w:szCs w:val="22"/>
        </w:rPr>
      </w:pPr>
      <w:r>
        <w:rPr>
          <w:rFonts w:ascii="Times New Roman" w:eastAsia="Times New Roman" w:hAnsi="Times New Roman" w:cs="Times New Roman"/>
          <w:spacing w:val="-3"/>
          <w:sz w:val="22"/>
          <w:szCs w:val="22"/>
        </w:rPr>
        <w:t>A.</w:t>
      </w:r>
      <w:r>
        <w:rPr>
          <w:rFonts w:ascii="Times New Roman" w:eastAsia="Times New Roman" w:hAnsi="Times New Roman" w:cs="Times New Roman"/>
          <w:spacing w:val="42"/>
          <w:w w:val="101"/>
          <w:sz w:val="22"/>
          <w:szCs w:val="22"/>
        </w:rPr>
        <w:t xml:space="preserve"> </w:t>
      </w:r>
      <w:r>
        <w:rPr>
          <w:spacing w:val="-3"/>
          <w:sz w:val="22"/>
          <w:szCs w:val="22"/>
        </w:rPr>
        <w:t>亚硫酸氢钠</w:t>
      </w:r>
      <w:r>
        <w:rPr>
          <w:spacing w:val="15"/>
          <w:sz w:val="22"/>
          <w:szCs w:val="22"/>
        </w:rPr>
        <w:t xml:space="preserve">     </w:t>
      </w:r>
      <w:r>
        <w:rPr>
          <w:rFonts w:ascii="Times New Roman" w:eastAsia="Times New Roman" w:hAnsi="Times New Roman" w:cs="Times New Roman"/>
          <w:spacing w:val="-3"/>
          <w:sz w:val="22"/>
          <w:szCs w:val="22"/>
        </w:rPr>
        <w:t>B.</w:t>
      </w:r>
      <w:r>
        <w:rPr>
          <w:rFonts w:ascii="Times New Roman" w:eastAsia="Times New Roman" w:hAnsi="Times New Roman" w:cs="Times New Roman"/>
          <w:spacing w:val="50"/>
          <w:sz w:val="22"/>
          <w:szCs w:val="22"/>
        </w:rPr>
        <w:t xml:space="preserve"> </w:t>
      </w:r>
      <w:r>
        <w:rPr>
          <w:spacing w:val="-3"/>
          <w:sz w:val="22"/>
          <w:szCs w:val="22"/>
        </w:rPr>
        <w:t>碳酸氢钠</w:t>
      </w:r>
      <w:r>
        <w:rPr>
          <w:spacing w:val="12"/>
          <w:sz w:val="22"/>
          <w:szCs w:val="22"/>
        </w:rPr>
        <w:t xml:space="preserve">    </w:t>
      </w:r>
      <w:r>
        <w:rPr>
          <w:rFonts w:ascii="Times New Roman" w:eastAsia="Times New Roman" w:hAnsi="Times New Roman" w:cs="Times New Roman"/>
          <w:spacing w:val="-3"/>
          <w:sz w:val="22"/>
          <w:szCs w:val="22"/>
        </w:rPr>
        <w:t>C.</w:t>
      </w:r>
      <w:r>
        <w:rPr>
          <w:rFonts w:ascii="Times New Roman" w:eastAsia="Times New Roman" w:hAnsi="Times New Roman" w:cs="Times New Roman"/>
          <w:spacing w:val="14"/>
          <w:sz w:val="22"/>
          <w:szCs w:val="22"/>
        </w:rPr>
        <w:t xml:space="preserve">   </w:t>
      </w:r>
      <w:r>
        <w:rPr>
          <w:spacing w:val="-3"/>
          <w:sz w:val="22"/>
          <w:szCs w:val="22"/>
        </w:rPr>
        <w:t>硫酸氢钠</w:t>
      </w:r>
      <w:r>
        <w:rPr>
          <w:spacing w:val="44"/>
          <w:sz w:val="22"/>
          <w:szCs w:val="22"/>
        </w:rPr>
        <w:t xml:space="preserve">  </w:t>
      </w:r>
      <w:r>
        <w:rPr>
          <w:rFonts w:ascii="Times New Roman" w:eastAsia="Times New Roman" w:hAnsi="Times New Roman" w:cs="Times New Roman"/>
          <w:spacing w:val="-3"/>
          <w:sz w:val="22"/>
          <w:szCs w:val="22"/>
        </w:rPr>
        <w:t xml:space="preserve">D.       </w:t>
      </w:r>
      <w:r>
        <w:rPr>
          <w:spacing w:val="-3"/>
          <w:sz w:val="22"/>
          <w:szCs w:val="22"/>
        </w:rPr>
        <w:t>硼酸钠</w:t>
      </w:r>
    </w:p>
    <w:p>
      <w:pPr>
        <w:pStyle w:val="BodyText"/>
        <w:spacing w:before="208" w:line="970" w:lineRule="exact"/>
        <w:ind w:firstLine="30"/>
      </w:pPr>
      <w:r>
        <w:rPr>
          <w:position w:val="-19"/>
        </w:rPr>
        <w:pict>
          <v:group id="_x0000_i1027" style="width:379.55pt;height:48.55pt;mso-position-horizontal-relative:char;mso-position-vertical-relative:line" coordorigin="0,0" coordsize="7590,970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8" type="#_x0000_t75" style="width:7590;height:960;position:absolute" filled="f" stroked="f">
              <v:imagedata r:id="rId9" o:title=""/>
            </v:shape>
            <v:shape id="_x0000_s1029" type="#_x0000_t202" style="width:6917;height:813;left:600;position:absolute;top:177" filled="f" stroked="f">
              <o:lock v:ext="edit" aspectratio="f"/>
              <v:textbox inset="0,0,0,0">
                <w:txbxContent>
                  <w:p>
                    <w:pPr>
                      <w:spacing w:before="20" w:line="198" w:lineRule="auto"/>
                      <w:ind w:left="20"/>
                      <w:rPr>
                        <w:rFonts w:ascii="Arial" w:eastAsia="Arial" w:hAnsi="Arial" w:cs="Arial"/>
                        <w:sz w:val="11"/>
                        <w:szCs w:val="11"/>
                      </w:rPr>
                    </w:pPr>
                    <w:r>
                      <w:rPr>
                        <w:rFonts w:ascii="Arial" w:eastAsia="Arial" w:hAnsi="Arial" w:cs="Arial"/>
                        <w:spacing w:val="-3"/>
                        <w:sz w:val="11"/>
                        <w:szCs w:val="11"/>
                      </w:rPr>
                      <w:t>NHOH</w:t>
                    </w:r>
                  </w:p>
                  <w:p>
                    <w:pPr>
                      <w:spacing w:before="84" w:line="185" w:lineRule="auto"/>
                      <w:ind w:left="660"/>
                      <w:rPr>
                        <w:rFonts w:ascii="Times New Roman" w:eastAsia="Times New Roman" w:hAnsi="Times New Roman" w:cs="Times New Roman"/>
                        <w:sz w:val="11"/>
                        <w:szCs w:val="11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-1"/>
                        <w:sz w:val="11"/>
                        <w:szCs w:val="11"/>
                      </w:rPr>
                      <w:t>H=</w:t>
                    </w:r>
                  </w:p>
                  <w:p>
                    <w:pPr>
                      <w:spacing w:before="11" w:line="237" w:lineRule="auto"/>
                      <w:ind w:left="729"/>
                      <w:rPr>
                        <w:rFonts w:ascii="SimSun" w:eastAsia="SimSun" w:hAnsi="SimSun" w:cs="SimSun"/>
                        <w:sz w:val="11"/>
                        <w:szCs w:val="11"/>
                      </w:rPr>
                    </w:pPr>
                    <w:r>
                      <w:rPr>
                        <w:rFonts w:ascii="SimSun" w:eastAsia="SimSun" w:hAnsi="SimSun" w:cs="SimSun"/>
                        <w:color w:val="767604"/>
                        <w:sz w:val="11"/>
                        <w:szCs w:val="11"/>
                      </w:rPr>
                      <w:t>△</w:t>
                    </w:r>
                  </w:p>
                  <w:p>
                    <w:pPr>
                      <w:spacing w:before="74" w:line="220" w:lineRule="auto"/>
                      <w:ind w:right="12"/>
                      <w:jc w:val="right"/>
                      <w:rPr>
                        <w:rFonts w:ascii="SimSun" w:eastAsia="SimSun" w:hAnsi="SimSun" w:cs="SimSun"/>
                        <w:sz w:val="17"/>
                        <w:szCs w:val="17"/>
                      </w:rPr>
                    </w:pPr>
                    <w:r>
                      <w:rPr>
                        <w:rFonts w:ascii="Arial" w:eastAsia="Arial" w:hAnsi="Arial" w:cs="Arial"/>
                        <w:spacing w:val="-2"/>
                        <w:position w:val="-5"/>
                        <w:sz w:val="11"/>
                        <w:szCs w:val="11"/>
                      </w:rPr>
                      <w:t>NH</w:t>
                    </w:r>
                    <w:r>
                      <w:rPr>
                        <w:rFonts w:ascii="Calibri" w:eastAsia="Calibri" w:hAnsi="Calibri" w:cs="Calibri"/>
                        <w:spacing w:val="-2"/>
                        <w:position w:val="-5"/>
                        <w:sz w:val="11"/>
                        <w:szCs w:val="11"/>
                      </w:rPr>
                      <w:t xml:space="preserve">₂        </w:t>
                    </w:r>
                    <w:r>
                      <w:rPr>
                        <w:rFonts w:ascii="SimSun" w:eastAsia="SimSun" w:hAnsi="SimSun" w:cs="SimSun"/>
                        <w:spacing w:val="-9"/>
                        <w:sz w:val="22"/>
                        <w:szCs w:val="22"/>
                      </w:rPr>
                      <w:t xml:space="preserve">的人名反应叫                      </w:t>
                    </w:r>
                    <w:r>
                      <w:rPr>
                        <w:rFonts w:ascii="SimSun" w:eastAsia="SimSun" w:hAnsi="SimSun" w:cs="SimSun"/>
                        <w:spacing w:val="-10"/>
                        <w:sz w:val="22"/>
                        <w:szCs w:val="22"/>
                      </w:rPr>
                      <w:t xml:space="preserve">      </w:t>
                    </w:r>
                    <w:r>
                      <w:rPr>
                        <w:rFonts w:ascii="SimSun" w:eastAsia="SimSun" w:hAnsi="SimSun" w:cs="SimSun"/>
                        <w:spacing w:val="-10"/>
                        <w:sz w:val="17"/>
                        <w:szCs w:val="17"/>
                      </w:rPr>
                      <w:t>(</w:t>
                    </w:r>
                    <w:r>
                      <w:rPr>
                        <w:rFonts w:ascii="SimSun" w:eastAsia="SimSun" w:hAnsi="SimSun" w:cs="SimSun"/>
                        <w:spacing w:val="6"/>
                        <w:sz w:val="17"/>
                        <w:szCs w:val="17"/>
                      </w:rPr>
                      <w:t xml:space="preserve">           </w:t>
                    </w:r>
                    <w:r>
                      <w:rPr>
                        <w:rFonts w:ascii="SimSun" w:eastAsia="SimSun" w:hAnsi="SimSun" w:cs="SimSun"/>
                        <w:spacing w:val="-10"/>
                        <w:sz w:val="17"/>
                        <w:szCs w:val="17"/>
                      </w:rPr>
                      <w:t>)</w:t>
                    </w:r>
                  </w:p>
                </w:txbxContent>
              </v:textbox>
            </v:shape>
            <v:shape id="_x0000_s1030" type="#_x0000_t202" style="width:201;height:128;left:1840;position:absolute;top:142" filled="f" stroked="f">
              <o:lock v:ext="edit" aspectratio="f"/>
              <v:textbox inset="0,0,0,0">
                <w:txbxContent>
                  <w:p>
                    <w:pPr>
                      <w:spacing w:before="19" w:line="199" w:lineRule="auto"/>
                      <w:ind w:left="20"/>
                      <w:rPr>
                        <w:rFonts w:ascii="Arial" w:eastAsia="Arial" w:hAnsi="Arial" w:cs="Arial"/>
                        <w:sz w:val="11"/>
                        <w:szCs w:val="11"/>
                      </w:rPr>
                    </w:pPr>
                    <w:r>
                      <w:rPr>
                        <w:rFonts w:ascii="Arial" w:eastAsia="Arial" w:hAnsi="Arial" w:cs="Arial"/>
                        <w:color w:val="7B7B0D"/>
                        <w:spacing w:val="-2"/>
                        <w:sz w:val="11"/>
                        <w:szCs w:val="11"/>
                      </w:rPr>
                      <w:t>QH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212" w:line="222" w:lineRule="auto"/>
        <w:ind w:left="40"/>
        <w:rPr>
          <w:sz w:val="22"/>
          <w:szCs w:val="22"/>
        </w:rPr>
      </w:pPr>
      <w:r>
        <w:rPr>
          <w:rFonts w:ascii="Times New Roman" w:eastAsia="Times New Roman" w:hAnsi="Times New Roman" w:cs="Times New Roman"/>
          <w:spacing w:val="-3"/>
          <w:position w:val="2"/>
          <w:sz w:val="22"/>
          <w:szCs w:val="22"/>
        </w:rPr>
        <w:t xml:space="preserve">A.   </w:t>
      </w:r>
      <w:r>
        <w:rPr>
          <w:rFonts w:ascii="Times New Roman" w:eastAsia="Times New Roman" w:hAnsi="Times New Roman" w:cs="Times New Roman"/>
          <w:color w:val="FEFE00"/>
          <w:spacing w:val="-3"/>
          <w:position w:val="-2"/>
          <w:sz w:val="22"/>
          <w:szCs w:val="22"/>
        </w:rPr>
        <w:t xml:space="preserve">Claisen </w:t>
      </w:r>
      <w:r>
        <w:rPr>
          <w:color w:val="FEFE00"/>
          <w:spacing w:val="-3"/>
          <w:position w:val="-2"/>
          <w:sz w:val="22"/>
          <w:szCs w:val="22"/>
        </w:rPr>
        <w:t>重排</w:t>
      </w:r>
      <w:r>
        <w:rPr>
          <w:color w:val="FEFE00"/>
          <w:spacing w:val="50"/>
          <w:position w:val="-2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color w:val="FEFE00"/>
          <w:spacing w:val="-3"/>
          <w:position w:val="-2"/>
          <w:sz w:val="22"/>
          <w:szCs w:val="22"/>
        </w:rPr>
        <w:t xml:space="preserve">B.Bamberger  </w:t>
      </w:r>
      <w:r>
        <w:rPr>
          <w:color w:val="FEFE00"/>
          <w:spacing w:val="-3"/>
          <w:position w:val="-2"/>
          <w:sz w:val="22"/>
          <w:szCs w:val="22"/>
        </w:rPr>
        <w:t>重 排</w:t>
      </w:r>
      <w:r>
        <w:rPr>
          <w:color w:val="FEFE00"/>
          <w:spacing w:val="3"/>
          <w:position w:val="-2"/>
          <w:sz w:val="22"/>
          <w:szCs w:val="22"/>
        </w:rPr>
        <w:t xml:space="preserve">   </w:t>
      </w:r>
      <w:r>
        <w:rPr>
          <w:rFonts w:ascii="Times New Roman" w:eastAsia="Times New Roman" w:hAnsi="Times New Roman" w:cs="Times New Roman"/>
          <w:spacing w:val="-3"/>
          <w:position w:val="2"/>
          <w:sz w:val="22"/>
          <w:szCs w:val="22"/>
        </w:rPr>
        <w:t xml:space="preserve">C.Beckmann   </w:t>
      </w:r>
      <w:r>
        <w:rPr>
          <w:spacing w:val="-3"/>
          <w:position w:val="2"/>
          <w:sz w:val="22"/>
          <w:szCs w:val="22"/>
        </w:rPr>
        <w:t xml:space="preserve">重排   </w:t>
      </w:r>
      <w:r>
        <w:rPr>
          <w:rFonts w:ascii="Times New Roman" w:eastAsia="Times New Roman" w:hAnsi="Times New Roman" w:cs="Times New Roman"/>
          <w:spacing w:val="-3"/>
          <w:position w:val="2"/>
          <w:sz w:val="22"/>
          <w:szCs w:val="22"/>
        </w:rPr>
        <w:t xml:space="preserve">D.Hofmann   </w:t>
      </w:r>
      <w:r>
        <w:rPr>
          <w:spacing w:val="-3"/>
          <w:position w:val="2"/>
          <w:sz w:val="22"/>
          <w:szCs w:val="22"/>
        </w:rPr>
        <w:t>重排</w:t>
      </w:r>
    </w:p>
    <w:p>
      <w:pPr>
        <w:spacing w:line="436" w:lineRule="auto"/>
        <w:rPr>
          <w:rFonts w:ascii="Arial"/>
          <w:sz w:val="21"/>
        </w:rPr>
      </w:pPr>
    </w:p>
    <w:p>
      <w:pPr>
        <w:pStyle w:val="BodyText"/>
        <w:spacing w:before="72" w:line="219" w:lineRule="auto"/>
        <w:ind w:left="40"/>
        <w:rPr>
          <w:sz w:val="22"/>
          <w:szCs w:val="22"/>
        </w:rPr>
      </w:pPr>
      <w:r>
        <w:rPr>
          <w:spacing w:val="-13"/>
          <w:sz w:val="22"/>
          <w:szCs w:val="22"/>
        </w:rPr>
        <w:t>三、简答题</w:t>
      </w:r>
    </w:p>
    <w:p>
      <w:pPr>
        <w:pStyle w:val="BodyText"/>
        <w:spacing w:before="149" w:line="219" w:lineRule="auto"/>
        <w:ind w:left="40"/>
        <w:rPr>
          <w:sz w:val="22"/>
          <w:szCs w:val="22"/>
        </w:rPr>
      </w:pPr>
      <w:r>
        <w:rPr>
          <w:spacing w:val="-7"/>
          <w:sz w:val="22"/>
          <w:szCs w:val="22"/>
        </w:rPr>
        <w:t>1、从对硝基苯酚制备对氨基苯酚有几种还原方法?各有何优缺点?</w:t>
      </w:r>
    </w:p>
    <w:p>
      <w:pPr>
        <w:pStyle w:val="BodyText"/>
        <w:spacing w:before="140" w:line="412" w:lineRule="exact"/>
        <w:ind w:left="40"/>
        <w:rPr>
          <w:sz w:val="22"/>
          <w:szCs w:val="22"/>
        </w:rPr>
      </w:pPr>
      <w:r>
        <w:rPr>
          <w:spacing w:val="-10"/>
          <w:position w:val="14"/>
          <w:sz w:val="22"/>
          <w:szCs w:val="22"/>
        </w:rPr>
        <w:t>2、对氨基苯酚制备对乙酰氨基酚时，选择什么样的反应条件，反应中可能出现什么样的副</w:t>
      </w:r>
    </w:p>
    <w:p>
      <w:pPr>
        <w:pStyle w:val="BodyText"/>
        <w:spacing w:before="1" w:line="220" w:lineRule="auto"/>
        <w:ind w:left="40"/>
        <w:rPr>
          <w:sz w:val="22"/>
          <w:szCs w:val="22"/>
        </w:rPr>
      </w:pPr>
      <w:r>
        <w:rPr>
          <w:spacing w:val="-14"/>
          <w:sz w:val="22"/>
          <w:szCs w:val="22"/>
        </w:rPr>
        <w:t>反应?</w:t>
      </w:r>
    </w:p>
    <w:p>
      <w:pPr>
        <w:pStyle w:val="BodyText"/>
        <w:spacing w:before="144" w:line="219" w:lineRule="auto"/>
        <w:ind w:left="40"/>
        <w:rPr>
          <w:sz w:val="22"/>
          <w:szCs w:val="22"/>
        </w:rPr>
      </w:pPr>
      <w:r>
        <w:rPr>
          <w:spacing w:val="-8"/>
          <w:sz w:val="22"/>
          <w:szCs w:val="22"/>
        </w:rPr>
        <w:t>3.对乙酰氨基苯酚工艺路线的选择主要依据是什么?</w:t>
      </w:r>
    </w:p>
    <w:p>
      <w:pPr>
        <w:spacing w:line="467" w:lineRule="auto"/>
        <w:rPr>
          <w:rFonts w:ascii="Arial"/>
          <w:sz w:val="21"/>
        </w:rPr>
      </w:pPr>
    </w:p>
    <w:p>
      <w:pPr>
        <w:pStyle w:val="BodyText"/>
        <w:spacing w:before="72" w:line="221" w:lineRule="auto"/>
        <w:ind w:left="40"/>
        <w:rPr>
          <w:sz w:val="22"/>
          <w:szCs w:val="22"/>
        </w:rPr>
      </w:pPr>
      <w:r>
        <w:rPr>
          <w:spacing w:val="-12"/>
          <w:sz w:val="22"/>
          <w:szCs w:val="22"/>
        </w:rPr>
        <w:t>五、合成题</w:t>
      </w:r>
    </w:p>
    <w:p>
      <w:pPr>
        <w:pStyle w:val="BodyText"/>
        <w:spacing w:before="126" w:line="270" w:lineRule="exact"/>
        <w:ind w:firstLine="10"/>
      </w:pPr>
      <w:r>
        <w:rPr>
          <w:position w:val="-5"/>
        </w:rPr>
        <w:pict>
          <v:group id="_x0000_i1031" style="width:245.55pt;height:13.5pt;mso-position-horizontal-relative:char;mso-position-vertical-relative:line" coordorigin="0,0" coordsize="4911,270" filled="f" stroked="f">
            <v:shape id="_x0000_s1032" type="#_x0000_t75" style="width:4911;height:270;position:absolute" filled="f" stroked="f">
              <v:imagedata r:id="rId10" o:title=""/>
            </v:shape>
            <v:shape id="_x0000_s1033" type="#_x0000_t202" style="width:4951;height:310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57" w:line="219" w:lineRule="auto"/>
                      <w:ind w:left="50"/>
                      <w:rPr>
                        <w:rFonts w:ascii="SimSun" w:eastAsia="SimSun" w:hAnsi="SimSun" w:cs="SimSun"/>
                        <w:sz w:val="22"/>
                        <w:szCs w:val="22"/>
                      </w:rPr>
                    </w:pPr>
                    <w:r>
                      <w:rPr>
                        <w:rFonts w:ascii="SimSun" w:eastAsia="SimSun" w:hAnsi="SimSun" w:cs="SimSun"/>
                        <w:spacing w:val="-9"/>
                        <w:sz w:val="22"/>
                        <w:szCs w:val="22"/>
                      </w:rPr>
                      <w:t>1.写出以硝基苯为原料合成对乙酰氨基酚的工艺路线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58" w:line="410" w:lineRule="exact"/>
        <w:ind w:left="40"/>
        <w:rPr>
          <w:sz w:val="22"/>
          <w:szCs w:val="22"/>
        </w:rPr>
      </w:pPr>
      <w:r>
        <w:rPr>
          <w:spacing w:val="-10"/>
          <w:position w:val="14"/>
          <w:sz w:val="22"/>
          <w:szCs w:val="22"/>
        </w:rPr>
        <w:t>2. 写出以对硝基苯酚钠为原料合成对乙酰氨基酚的工艺路线</w:t>
      </w:r>
    </w:p>
    <w:p>
      <w:pPr>
        <w:pStyle w:val="BodyText"/>
        <w:spacing w:before="1" w:line="184" w:lineRule="auto"/>
        <w:ind w:left="40"/>
        <w:rPr>
          <w:sz w:val="22"/>
          <w:szCs w:val="22"/>
        </w:rPr>
      </w:pPr>
      <w:r>
        <w:rPr>
          <w:spacing w:val="-8"/>
          <w:sz w:val="22"/>
          <w:szCs w:val="22"/>
        </w:rPr>
        <w:t>3.写出以苯酚为原料合成对乙酰氨基酚的工艺路线</w:t>
      </w:r>
    </w:p>
    <w:p>
      <w:pPr>
        <w:spacing w:line="184" w:lineRule="auto"/>
        <w:rPr>
          <w:sz w:val="22"/>
          <w:szCs w:val="22"/>
        </w:rPr>
        <w:sectPr>
          <w:type w:val="continuous"/>
          <w:pgSz w:w="11910" w:h="16840"/>
          <w:pgMar w:top="1431" w:right="1786" w:bottom="0" w:left="1759" w:header="0" w:footer="0" w:gutter="0"/>
          <w:pgNumType w:start="5"/>
          <w:cols w:num="1" w:space="708" w:equalWidth="0">
            <w:col w:w="8364" w:space="0"/>
          </w:cols>
        </w:sectPr>
      </w:pPr>
    </w:p>
    <w:p>
      <w:pPr>
        <w:pStyle w:val="BodyText"/>
        <w:spacing w:before="79" w:line="219" w:lineRule="auto"/>
        <w:ind w:left="1730"/>
        <w:rPr>
          <w:sz w:val="30"/>
          <w:szCs w:val="30"/>
        </w:rPr>
      </w:pPr>
      <w:r>
        <w:pict>
          <v:rect id="_x0000_s1034" style="width:238.55pt;height:0.5pt;margin-top:410pt;margin-left:228pt;mso-position-horizontal-relative:page;mso-position-vertical-relative:page;position:absolute;z-index:251661312" o:allowincell="f" filled="t" fillcolor="black" stroked="f"/>
        </w:pict>
      </w:r>
      <w:r>
        <w:pict>
          <v:rect id="_x0000_s1035" style="width:238.55pt;height:0.5pt;margin-top:539.5pt;margin-left:225pt;mso-position-horizontal-relative:page;mso-position-vertical-relative:page;position:absolute;z-index:251662336" o:allowincell="f" filled="t" fillcolor="black" stroked="f"/>
        </w:pict>
      </w:r>
      <w:r>
        <w:pict>
          <v:rect id="_x0000_s1036" style="width:154pt;height:0.5pt;margin-top:735.5pt;margin-left:301.5pt;mso-position-horizontal-relative:page;mso-position-vertical-relative:page;position:absolute;z-index:251664384" o:allowincell="f" filled="t" fillcolor="black" stroked="f"/>
        </w:pict>
      </w:r>
      <w:r>
        <w:drawing>
          <wp:anchor distT="0" distB="0" distL="0" distR="0" simplePos="0" relativeHeight="251663360" behindDoc="0" locked="0" layoutInCell="0" allowOverlap="1">
            <wp:simplePos x="0" y="0"/>
            <wp:positionH relativeFrom="page">
              <wp:posOffset>3155977</wp:posOffset>
            </wp:positionH>
            <wp:positionV relativeFrom="page">
              <wp:posOffset>3695724</wp:posOffset>
            </wp:positionV>
            <wp:extent cx="2362180" cy="6350"/>
            <wp:effectExtent l="0" t="0" r="0" b="0"/>
            <wp:wrapNone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362180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18"/>
          <w:sz w:val="30"/>
          <w:szCs w:val="30"/>
        </w:rPr>
        <w:t>第八章</w:t>
      </w:r>
      <w:r>
        <w:rPr>
          <w:spacing w:val="9"/>
          <w:sz w:val="30"/>
          <w:szCs w:val="30"/>
        </w:rPr>
        <w:t xml:space="preserve">   </w:t>
      </w:r>
      <w:r>
        <w:rPr>
          <w:spacing w:val="18"/>
          <w:sz w:val="30"/>
          <w:szCs w:val="30"/>
        </w:rPr>
        <w:t>诺氟沙星的合成工艺原理</w:t>
      </w:r>
    </w:p>
    <w:p>
      <w:pPr>
        <w:spacing w:before="20"/>
      </w:pPr>
    </w:p>
    <w:p>
      <w:pPr>
        <w:sectPr>
          <w:pgSz w:w="11910" w:h="16840"/>
          <w:pgMar w:top="1431" w:right="1786" w:bottom="0" w:left="1759" w:header="0" w:footer="0" w:gutter="0"/>
          <w:pgNumType w:start="6"/>
          <w:cols w:num="1" w:space="708" w:equalWidth="0">
            <w:col w:w="8364" w:space="0"/>
          </w:cols>
        </w:sectPr>
      </w:pPr>
    </w:p>
    <w:p>
      <w:pPr>
        <w:pStyle w:val="BodyText"/>
        <w:spacing w:before="40" w:line="220" w:lineRule="auto"/>
        <w:ind w:left="60"/>
      </w:pPr>
      <w:r>
        <w:rPr>
          <w:spacing w:val="-8"/>
        </w:rPr>
        <w:t>一、填</w:t>
      </w:r>
      <w:r>
        <w:rPr>
          <w:spacing w:val="-34"/>
        </w:rPr>
        <w:t xml:space="preserve"> </w:t>
      </w:r>
      <w:r>
        <w:rPr>
          <w:spacing w:val="-8"/>
        </w:rPr>
        <w:t>空</w:t>
      </w:r>
    </w:p>
    <w:p>
      <w:pPr>
        <w:pStyle w:val="BodyText"/>
        <w:spacing w:before="170" w:line="397" w:lineRule="exact"/>
        <w:ind w:left="30"/>
      </w:pPr>
      <w:r>
        <w:rPr>
          <w:spacing w:val="2"/>
          <w:position w:val="15"/>
        </w:rPr>
        <w:t>1.</w:t>
      </w:r>
      <w:r>
        <w:rPr>
          <w:spacing w:val="-17"/>
          <w:position w:val="15"/>
        </w:rPr>
        <w:t xml:space="preserve"> </w:t>
      </w:r>
      <w:r>
        <w:rPr>
          <w:spacing w:val="2"/>
          <w:position w:val="15"/>
        </w:rPr>
        <w:t>诺氟沙星又称</w:t>
      </w:r>
    </w:p>
    <w:p>
      <w:pPr>
        <w:pStyle w:val="BodyText"/>
        <w:spacing w:line="184" w:lineRule="auto"/>
        <w:ind w:left="40"/>
      </w:pPr>
      <w:r>
        <w:rPr>
          <w:spacing w:val="5"/>
        </w:rPr>
        <w:t>2.</w:t>
      </w:r>
      <w:r>
        <w:rPr>
          <w:spacing w:val="-20"/>
        </w:rPr>
        <w:t xml:space="preserve"> </w:t>
      </w:r>
      <w:r>
        <w:rPr>
          <w:spacing w:val="5"/>
        </w:rPr>
        <w:t>诺氟沙星属于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80" w:lineRule="auto"/>
        <w:rPr>
          <w:rFonts w:ascii="Arial"/>
          <w:sz w:val="21"/>
        </w:rPr>
      </w:pPr>
    </w:p>
    <w:p>
      <w:pPr>
        <w:pStyle w:val="BodyText"/>
        <w:spacing w:before="65" w:line="220" w:lineRule="auto"/>
        <w:ind w:left="209"/>
      </w:pPr>
      <w:r>
        <w:rPr>
          <w:spacing w:val="7"/>
        </w:rPr>
        <w:t>其化学结构式为</w:t>
      </w:r>
    </w:p>
    <w:p>
      <w:pPr>
        <w:pStyle w:val="BodyText"/>
        <w:spacing w:before="159" w:line="184" w:lineRule="auto"/>
      </w:pPr>
      <w:r>
        <w:rPr>
          <w:spacing w:val="6"/>
        </w:rPr>
        <w:t>抗菌药。其母核结构是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pStyle w:val="BodyText"/>
        <w:spacing w:before="65" w:line="184" w:lineRule="auto"/>
      </w:pPr>
      <w:r>
        <w:rPr>
          <w:spacing w:val="12"/>
        </w:rPr>
        <w:t>,1-位的乙基，7</w:t>
      </w:r>
    </w:p>
    <w:p>
      <w:pPr>
        <w:spacing w:line="184" w:lineRule="auto"/>
        <w:sectPr>
          <w:type w:val="continuous"/>
          <w:pgSz w:w="11910" w:h="16840"/>
          <w:pgMar w:top="1431" w:right="1786" w:bottom="0" w:left="1759" w:header="0" w:footer="0" w:gutter="0"/>
          <w:pgNumType w:start="7"/>
          <w:cols w:num="3" w:space="708" w:equalWidth="0">
            <w:col w:w="3051" w:space="100"/>
            <w:col w:w="3580" w:space="100"/>
            <w:col w:w="1534" w:space="0"/>
          </w:cols>
        </w:sectPr>
      </w:pPr>
    </w:p>
    <w:p>
      <w:pPr>
        <w:pStyle w:val="BodyText"/>
        <w:spacing w:before="165" w:line="260" w:lineRule="exact"/>
      </w:pPr>
      <w:r>
        <w:rPr>
          <w:position w:val="-5"/>
        </w:rPr>
        <w:pict>
          <v:group id="_x0000_i1037" style="width:207.05pt;height:13.05pt;mso-position-horizontal-relative:char;mso-position-vertical-relative:line" coordorigin="0,0" coordsize="4141,261" filled="f" stroked="f">
            <v:shape id="_x0000_s1038" type="#_x0000_t75" style="width:4141;height:261;position:absolute" filled="f" stroked="f">
              <v:imagedata r:id="rId12" o:title=""/>
            </v:shape>
            <v:shape id="_x0000_s1039" type="#_x0000_t202" style="width:4181;height:301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68" w:line="220" w:lineRule="auto"/>
                      <w:ind w:left="70"/>
                      <w:rPr>
                        <w:rFonts w:ascii="SimSun" w:eastAsia="SimSun" w:hAnsi="SimSun" w:cs="SimSun"/>
                        <w:sz w:val="20"/>
                        <w:szCs w:val="20"/>
                      </w:rPr>
                    </w:pPr>
                    <w:r>
                      <w:rPr>
                        <w:rFonts w:ascii="SimSun" w:eastAsia="SimSun" w:hAnsi="SimSun" w:cs="SimSun"/>
                        <w:spacing w:val="3"/>
                        <w:sz w:val="20"/>
                        <w:szCs w:val="20"/>
                      </w:rPr>
                      <w:t>位的哌嗪基均是以</w:t>
                    </w:r>
                    <w:r>
                      <w:rPr>
                        <w:rFonts w:ascii="SimSun" w:eastAsia="SimSun" w:hAnsi="SimSun" w:cs="SimSun"/>
                        <w:sz w:val="20"/>
                        <w:szCs w:val="20"/>
                      </w:rPr>
                      <w:t xml:space="preserve">                </w:t>
                    </w:r>
                    <w:r>
                      <w:rPr>
                        <w:rFonts w:ascii="SimSun" w:eastAsia="SimSun" w:hAnsi="SimSun" w:cs="SimSun"/>
                        <w:color w:val="E1E516"/>
                        <w:spacing w:val="3"/>
                        <w:sz w:val="20"/>
                        <w:szCs w:val="20"/>
                      </w:rPr>
                      <w:t>键连接。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tabs>
          <w:tab w:val="left" w:pos="8140"/>
        </w:tabs>
        <w:spacing w:before="188" w:line="374" w:lineRule="auto"/>
        <w:ind w:left="80" w:right="71" w:hanging="50"/>
        <w:jc w:val="both"/>
      </w:pPr>
      <w:r>
        <w:rPr>
          <w:spacing w:val="5"/>
        </w:rPr>
        <w:t>3.</w:t>
      </w:r>
      <w:r>
        <w:rPr>
          <w:spacing w:val="-22"/>
        </w:rPr>
        <w:t xml:space="preserve"> </w:t>
      </w:r>
      <w:r>
        <w:rPr>
          <w:spacing w:val="5"/>
        </w:rPr>
        <w:t>在喹诺酮酸的环合过程中，由于取代基的定位效应和空间效应，主要生成</w:t>
      </w:r>
      <w:r>
        <w:rPr>
          <w:u w:val="single" w:color="auto"/>
        </w:rPr>
        <w:tab/>
      </w:r>
      <w:r>
        <w:t xml:space="preserve">  </w:t>
      </w:r>
      <w:r>
        <w:rPr>
          <w:spacing w:val="6"/>
        </w:rPr>
        <w:t>另外，还同时产生一个</w:t>
      </w:r>
      <w:r>
        <w:rPr>
          <w:spacing w:val="6"/>
          <w:u w:val="single" w:color="auto"/>
        </w:rPr>
        <w:t xml:space="preserve">             </w:t>
      </w:r>
      <w:r>
        <w:rPr>
          <w:spacing w:val="6"/>
        </w:rPr>
        <w:t>副产物</w:t>
      </w:r>
      <w:r>
        <w:rPr>
          <w:spacing w:val="5"/>
        </w:rPr>
        <w:t>。其反应是典型的</w:t>
      </w:r>
      <w:r>
        <w:rPr>
          <w:spacing w:val="5"/>
          <w:u w:val="single" w:color="auto"/>
        </w:rPr>
        <w:t xml:space="preserve">                  </w:t>
      </w:r>
      <w:r>
        <w:rPr>
          <w:spacing w:val="-90"/>
        </w:rPr>
        <w:t xml:space="preserve"> </w:t>
      </w:r>
      <w:r>
        <w:rPr>
          <w:spacing w:val="5"/>
        </w:rPr>
        <w:t>反应。</w:t>
      </w:r>
    </w:p>
    <w:p>
      <w:pPr>
        <w:pStyle w:val="BodyText"/>
        <w:spacing w:line="220" w:lineRule="auto"/>
        <w:ind w:left="50"/>
      </w:pPr>
      <w:r>
        <w:rPr>
          <w:spacing w:val="-2"/>
        </w:rPr>
        <w:t>化学方程式为：</w:t>
      </w:r>
    </w:p>
    <w:p>
      <w:pPr>
        <w:spacing w:before="173" w:line="790" w:lineRule="exact"/>
        <w:ind w:firstLine="60"/>
      </w:pPr>
      <w:r>
        <w:rPr>
          <w:position w:val="-15"/>
        </w:rPr>
        <w:drawing>
          <wp:inline distT="0" distB="0" distL="0" distR="0">
            <wp:extent cx="1898653" cy="501627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898653" cy="5016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pStyle w:val="BodyText"/>
        <w:spacing w:before="66" w:line="219" w:lineRule="auto"/>
        <w:ind w:left="50"/>
      </w:pPr>
      <w:r>
        <w:rPr>
          <w:spacing w:val="10"/>
        </w:rPr>
        <w:t>4.在诺氟沙星合成的乙基化过程中，如果反应条件控制不当，会有</w:t>
      </w:r>
      <w:r>
        <w:rPr>
          <w:spacing w:val="4"/>
        </w:rPr>
        <w:t xml:space="preserve">               </w:t>
      </w:r>
      <w:r>
        <w:rPr>
          <w:spacing w:val="10"/>
        </w:rPr>
        <w:t>副产物</w:t>
      </w:r>
    </w:p>
    <w:p>
      <w:pPr>
        <w:spacing w:line="325" w:lineRule="auto"/>
        <w:rPr>
          <w:rFonts w:ascii="Arial"/>
          <w:sz w:val="21"/>
        </w:rPr>
      </w:pPr>
    </w:p>
    <w:p>
      <w:pPr>
        <w:spacing w:line="326" w:lineRule="auto"/>
        <w:rPr>
          <w:rFonts w:ascii="Arial"/>
          <w:sz w:val="21"/>
        </w:rPr>
      </w:pPr>
    </w:p>
    <w:p>
      <w:pPr>
        <w:spacing w:line="930" w:lineRule="exact"/>
        <w:ind w:firstLine="70"/>
      </w:pPr>
      <w:r>
        <w:rPr>
          <w:position w:val="-18"/>
        </w:rPr>
        <w:drawing>
          <wp:inline distT="0" distB="0" distL="0" distR="0">
            <wp:extent cx="1708145" cy="590489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708145" cy="5904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79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pStyle w:val="BodyText"/>
        <w:spacing w:before="65" w:line="398" w:lineRule="exact"/>
        <w:ind w:left="10"/>
      </w:pPr>
      <w:r>
        <w:rPr>
          <w:spacing w:val="27"/>
          <w:position w:val="15"/>
        </w:rPr>
        <w:t>5.</w:t>
      </w:r>
      <w:r>
        <w:rPr>
          <w:spacing w:val="-8"/>
          <w:position w:val="15"/>
        </w:rPr>
        <w:t xml:space="preserve"> </w:t>
      </w:r>
      <w:r>
        <w:rPr>
          <w:spacing w:val="27"/>
          <w:position w:val="15"/>
        </w:rPr>
        <w:t>在诺氟沙星的哌嗪缩合过程中，除了生成产物</w:t>
      </w:r>
      <w:r>
        <w:rPr>
          <w:spacing w:val="26"/>
          <w:position w:val="15"/>
        </w:rPr>
        <w:t>外，还生成</w:t>
      </w:r>
      <w:r>
        <w:rPr>
          <w:spacing w:val="-59"/>
          <w:position w:val="15"/>
        </w:rPr>
        <w:t xml:space="preserve"> </w:t>
      </w:r>
      <w:r>
        <w:rPr>
          <w:spacing w:val="26"/>
          <w:position w:val="15"/>
        </w:rPr>
        <w:t>一个无抗菌活性的化合</w:t>
      </w:r>
    </w:p>
    <w:p>
      <w:pPr>
        <w:pStyle w:val="BodyText"/>
        <w:spacing w:line="218" w:lineRule="auto"/>
        <w:ind w:left="60"/>
      </w:pPr>
      <w:r>
        <w:rPr>
          <w:position w:val="-1"/>
        </w:rPr>
        <w:t>物_</w:t>
      </w:r>
      <w:r>
        <w:rPr>
          <w:spacing w:val="-91"/>
          <w:position w:val="-1"/>
        </w:rPr>
        <w:t xml:space="preserve"> </w:t>
      </w:r>
      <w:r>
        <w:rPr>
          <w:spacing w:val="5"/>
          <w:position w:val="-1"/>
          <w:u w:val="single" w:color="auto"/>
        </w:rPr>
        <w:t xml:space="preserve">                   </w:t>
      </w:r>
      <w:r>
        <w:rPr>
          <w:spacing w:val="-85"/>
          <w:position w:val="-1"/>
        </w:rPr>
        <w:t xml:space="preserve"> </w:t>
      </w:r>
      <w:r>
        <w:t>,其反应方程式为：</w:t>
      </w:r>
    </w:p>
    <w:p>
      <w:pPr>
        <w:spacing w:before="169" w:line="1190" w:lineRule="exact"/>
        <w:ind w:firstLine="60"/>
      </w:pPr>
      <w:r>
        <w:rPr>
          <w:position w:val="-23"/>
        </w:rPr>
        <w:drawing>
          <wp:inline distT="0" distB="0" distL="0" distR="0">
            <wp:extent cx="1682734" cy="755702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682734" cy="7557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86"/>
      </w:pPr>
    </w:p>
    <w:p>
      <w:pPr>
        <w:sectPr>
          <w:type w:val="continuous"/>
          <w:pgSz w:w="11910" w:h="16840"/>
          <w:pgMar w:top="1431" w:right="1786" w:bottom="0" w:left="1759" w:header="0" w:footer="0" w:gutter="0"/>
          <w:pgNumType w:start="8"/>
          <w:cols w:num="1" w:space="708" w:equalWidth="0">
            <w:col w:w="8364" w:space="0"/>
          </w:cols>
        </w:sectPr>
      </w:pPr>
    </w:p>
    <w:p>
      <w:pPr>
        <w:pStyle w:val="BodyText"/>
        <w:spacing w:before="71" w:line="183" w:lineRule="auto"/>
        <w:ind w:left="50"/>
      </w:pPr>
      <w:r>
        <w:rPr>
          <w:color w:val="E1E516"/>
          <w:spacing w:val="-3"/>
        </w:rPr>
        <w:t>6.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38" w:line="411" w:lineRule="exact"/>
        <w:ind w:left="1689"/>
      </w:pPr>
      <w:r>
        <w:rPr>
          <w:spacing w:val="10"/>
          <w:position w:val="16"/>
        </w:rPr>
        <w:t>是缩合哌嗪的关键，设法增强氯原子活性，不仅可以提高</w:t>
      </w:r>
    </w:p>
    <w:p>
      <w:pPr>
        <w:pStyle w:val="BodyText"/>
        <w:spacing w:line="184" w:lineRule="auto"/>
        <w:ind w:right="27"/>
        <w:jc w:val="right"/>
      </w:pPr>
      <w:r>
        <w:rPr>
          <w:spacing w:val="3"/>
        </w:rPr>
        <w:t>的收率，同时，可减少</w:t>
      </w:r>
      <w:r>
        <w:rPr>
          <w:spacing w:val="1"/>
        </w:rPr>
        <w:t xml:space="preserve">                  </w:t>
      </w:r>
      <w:r>
        <w:rPr>
          <w:spacing w:val="3"/>
        </w:rPr>
        <w:t>的生成，提高诺氟沙星的</w:t>
      </w:r>
    </w:p>
    <w:p>
      <w:pPr>
        <w:spacing w:line="184" w:lineRule="auto"/>
        <w:sectPr>
          <w:type w:val="continuous"/>
          <w:pgSz w:w="11910" w:h="16840"/>
          <w:pgMar w:top="1431" w:right="1786" w:bottom="0" w:left="1759" w:header="0" w:footer="0" w:gutter="0"/>
          <w:pgNumType w:start="9"/>
          <w:cols w:num="2" w:space="708" w:equalWidth="0">
            <w:col w:w="1241" w:space="0"/>
            <w:col w:w="7124" w:space="0"/>
          </w:cols>
        </w:sectPr>
      </w:pPr>
    </w:p>
    <w:p>
      <w:pPr>
        <w:pStyle w:val="BodyText"/>
        <w:spacing w:before="152" w:line="280" w:lineRule="exact"/>
        <w:ind w:firstLine="20"/>
      </w:pPr>
      <w:r>
        <w:rPr>
          <w:position w:val="-5"/>
        </w:rPr>
        <w:pict>
          <v:group id="_x0000_i1040" style="width:31.05pt;height:14.05pt;mso-position-horizontal-relative:char;mso-position-vertical-relative:line" coordorigin="0,0" coordsize="620,281" filled="f" stroked="f">
            <v:shape id="_x0000_s1041" type="#_x0000_t75" style="width:620;height:281;position:absolute" filled="f" stroked="f">
              <v:imagedata r:id="rId16" o:title=""/>
            </v:shape>
            <v:shape id="_x0000_s1042" type="#_x0000_t202" style="width:660;height:320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78" w:line="220" w:lineRule="auto"/>
                      <w:ind w:left="60"/>
                      <w:rPr>
                        <w:rFonts w:ascii="SimSun" w:eastAsia="SimSun" w:hAnsi="SimSun" w:cs="SimSun"/>
                        <w:sz w:val="20"/>
                        <w:szCs w:val="20"/>
                      </w:rPr>
                    </w:pPr>
                    <w:r>
                      <w:rPr>
                        <w:rFonts w:ascii="SimSun" w:eastAsia="SimSun" w:hAnsi="SimSun" w:cs="SimSun"/>
                        <w:color w:val="E1E516"/>
                        <w:spacing w:val="-9"/>
                        <w:sz w:val="20"/>
                        <w:szCs w:val="20"/>
                      </w:rPr>
                      <w:t>质量。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82" w:line="384" w:lineRule="auto"/>
        <w:ind w:left="50"/>
      </w:pPr>
      <w:r>
        <w:rPr>
          <w:spacing w:val="9"/>
        </w:rPr>
        <w:t>7.</w:t>
      </w:r>
      <w:r>
        <w:rPr>
          <w:spacing w:val="-48"/>
        </w:rPr>
        <w:t xml:space="preserve"> </w:t>
      </w:r>
      <w:r>
        <w:rPr>
          <w:spacing w:val="9"/>
        </w:rPr>
        <w:t>在诺氟沙星的哌嗪化缩合过程中，通过形成</w:t>
      </w:r>
      <w:r>
        <w:rPr>
          <w:spacing w:val="9"/>
          <w:u w:val="single" w:color="auto"/>
        </w:rPr>
        <w:t xml:space="preserve">            </w:t>
      </w:r>
      <w:r>
        <w:rPr>
          <w:spacing w:val="8"/>
          <w:u w:val="single" w:color="auto"/>
        </w:rPr>
        <w:t xml:space="preserve">    </w:t>
      </w:r>
      <w:r>
        <w:rPr>
          <w:spacing w:val="-80"/>
        </w:rPr>
        <w:t xml:space="preserve"> </w:t>
      </w:r>
      <w:r>
        <w:rPr>
          <w:spacing w:val="8"/>
        </w:rPr>
        <w:t>_,可增强氯原子活性，提</w:t>
      </w:r>
    </w:p>
    <w:p>
      <w:pPr>
        <w:pStyle w:val="BodyText"/>
        <w:spacing w:line="218" w:lineRule="auto"/>
        <w:ind w:left="60"/>
        <w:sectPr>
          <w:type w:val="continuous"/>
          <w:pgSz w:w="11910" w:h="16840"/>
          <w:pgMar w:top="1431" w:right="1786" w:bottom="0" w:left="1759" w:header="0" w:footer="0" w:gutter="0"/>
          <w:pgNumType w:start="10"/>
          <w:cols w:num="1" w:space="708" w:equalWidth="0">
            <w:col w:w="8364" w:space="0"/>
          </w:cols>
        </w:sectPr>
      </w:pPr>
      <w:r>
        <w:rPr>
          <w:spacing w:val="8"/>
        </w:rPr>
        <w:t>高与哌嗪缩合反应的收率和诺氟沙星的质量。其反</w:t>
      </w:r>
      <w:r>
        <w:rPr>
          <w:spacing w:val="7"/>
        </w:rPr>
        <w:t>应方程式为：</w:t>
      </w:r>
    </w:p>
    <w:p>
      <w:pPr>
        <w:spacing w:before="116" w:line="1440" w:lineRule="exact"/>
        <w:ind w:firstLine="70"/>
      </w:pPr>
      <w:r>
        <w:rPr>
          <w:position w:val="-28"/>
        </w:rPr>
        <w:drawing>
          <wp:inline distT="0" distB="0" distL="0" distR="0">
            <wp:extent cx="2552688" cy="914392"/>
            <wp:effectExtent l="0" t="0" r="0" b="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552688" cy="9143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40" w:lineRule="exact"/>
        <w:sectPr>
          <w:type w:val="nextPage"/>
          <w:pgSz w:w="11910" w:h="16840"/>
          <w:pgMar w:top="1431" w:right="1786" w:bottom="0" w:left="1759" w:header="0" w:footer="0" w:gutter="0"/>
          <w:pgNumType w:start="11"/>
          <w:cols w:num="1" w:space="708" w:equalWidth="0">
            <w:col w:w="8364" w:space="0"/>
          </w:cols>
          <w:titlePg w:val="0"/>
        </w:sectPr>
      </w:pPr>
    </w:p>
    <w:p>
      <w:pPr>
        <w:spacing w:before="208" w:line="137" w:lineRule="exact"/>
        <w:ind w:left="4803"/>
        <w:rPr>
          <w:rFonts w:ascii="Arial" w:eastAsia="Arial" w:hAnsi="Arial" w:cs="Arial"/>
          <w:sz w:val="20"/>
          <w:szCs w:val="20"/>
        </w:rPr>
      </w:pPr>
      <w:r>
        <w:drawing>
          <wp:anchor distT="0" distB="0" distL="0" distR="0" simplePos="0" relativeHeight="251671552" behindDoc="0" locked="0" layoutInCell="0" allowOverlap="1">
            <wp:simplePos x="0" y="0"/>
            <wp:positionH relativeFrom="page">
              <wp:posOffset>1142973</wp:posOffset>
            </wp:positionH>
            <wp:positionV relativeFrom="page">
              <wp:posOffset>2070114</wp:posOffset>
            </wp:positionV>
            <wp:extent cx="3556051" cy="6350"/>
            <wp:effectExtent l="0" t="0" r="0" b="0"/>
            <wp:wrapNone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556051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0528" behindDoc="0" locked="0" layoutInCell="0" allowOverlap="1">
            <wp:simplePos x="0" y="0"/>
            <wp:positionH relativeFrom="page">
              <wp:posOffset>1346187</wp:posOffset>
            </wp:positionH>
            <wp:positionV relativeFrom="page">
              <wp:posOffset>2838436</wp:posOffset>
            </wp:positionV>
            <wp:extent cx="3695737" cy="6350"/>
            <wp:effectExtent l="0" t="0" r="0" b="0"/>
            <wp:wrapNone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695737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9504" behindDoc="0" locked="0" layoutInCell="0" allowOverlap="1">
            <wp:simplePos x="0" y="0"/>
            <wp:positionH relativeFrom="page">
              <wp:posOffset>2063750</wp:posOffset>
            </wp:positionH>
            <wp:positionV relativeFrom="page">
              <wp:posOffset>1708143</wp:posOffset>
            </wp:positionV>
            <wp:extent cx="4108442" cy="6350"/>
            <wp:effectExtent l="0" t="0" r="0" b="0"/>
            <wp:wrapNone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108442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6432" behindDoc="0" locked="0" layoutInCell="0" allowOverlap="1">
            <wp:simplePos x="0" y="0"/>
            <wp:positionH relativeFrom="page">
              <wp:posOffset>4349773</wp:posOffset>
            </wp:positionH>
            <wp:positionV relativeFrom="page">
              <wp:posOffset>4470376</wp:posOffset>
            </wp:positionV>
            <wp:extent cx="1428698" cy="800080"/>
            <wp:effectExtent l="0" t="0" r="0" b="0"/>
            <wp:wrapNone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428698" cy="8000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5408" behindDoc="0" locked="0" layoutInCell="0" allowOverlap="1">
            <wp:simplePos x="0" y="0"/>
            <wp:positionH relativeFrom="page">
              <wp:posOffset>4298950</wp:posOffset>
            </wp:positionH>
            <wp:positionV relativeFrom="page">
              <wp:posOffset>5664187</wp:posOffset>
            </wp:positionV>
            <wp:extent cx="1454184" cy="863598"/>
            <wp:effectExtent l="0" t="0" r="0" b="0"/>
            <wp:wrapNone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454184" cy="8635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8480" behindDoc="0" locked="0" layoutInCell="0" allowOverlap="1">
            <wp:simplePos x="0" y="0"/>
            <wp:positionH relativeFrom="page">
              <wp:posOffset>4305303</wp:posOffset>
            </wp:positionH>
            <wp:positionV relativeFrom="page">
              <wp:posOffset>7454903</wp:posOffset>
            </wp:positionV>
            <wp:extent cx="1231912" cy="628664"/>
            <wp:effectExtent l="0" t="0" r="0" b="0"/>
            <wp:wrapNone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231912" cy="6286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7456" behindDoc="0" locked="0" layoutInCell="0" allowOverlap="1">
            <wp:simplePos x="0" y="0"/>
            <wp:positionH relativeFrom="page">
              <wp:posOffset>4298950</wp:posOffset>
            </wp:positionH>
            <wp:positionV relativeFrom="page">
              <wp:posOffset>8566162</wp:posOffset>
            </wp:positionV>
            <wp:extent cx="1130267" cy="774736"/>
            <wp:effectExtent l="0" t="0" r="0" b="0"/>
            <wp:wrapNone/>
            <wp:docPr id="34" name="IM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 34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130267" cy="774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 w:hAnsi="Arial" w:cs="Arial"/>
          <w:b/>
          <w:bCs/>
          <w:spacing w:val="-3"/>
          <w:position w:val="-3"/>
          <w:sz w:val="20"/>
          <w:szCs w:val="20"/>
        </w:rPr>
        <w:t>NaOH</w:t>
      </w:r>
    </w:p>
    <w:p>
      <w:pPr>
        <w:spacing w:line="184" w:lineRule="auto"/>
        <w:ind w:left="16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HN</w:t>
      </w:r>
      <w:r>
        <w:rPr>
          <w:rFonts w:ascii="Times New Roman" w:eastAsia="Times New Roman" w:hAnsi="Times New Roman" w:cs="Times New Roman"/>
          <w:spacing w:val="5"/>
          <w:position w:val="1"/>
          <w:sz w:val="20"/>
          <w:szCs w:val="20"/>
        </w:rPr>
        <w:t xml:space="preserve">      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 xml:space="preserve">NH                                                                     </w:t>
      </w:r>
      <w:r>
        <w:rPr>
          <w:rFonts w:ascii="Times New Roman" w:eastAsia="Times New Roman" w:hAnsi="Times New Roman" w:cs="Times New Roman"/>
          <w:position w:val="-1"/>
          <w:sz w:val="20"/>
          <w:szCs w:val="20"/>
          <w:u w:val="single" w:color="auto"/>
        </w:rPr>
        <w:t xml:space="preserve">         </w:t>
      </w:r>
      <w:r>
        <w:rPr>
          <w:rFonts w:ascii="Times New Roman" w:eastAsia="Times New Roman" w:hAnsi="Times New Roman" w:cs="Times New Roman"/>
          <w:spacing w:val="-1"/>
          <w:position w:val="-1"/>
          <w:sz w:val="20"/>
          <w:szCs w:val="20"/>
          <w:u w:val="single" w:color="auto"/>
        </w:rPr>
        <w:t xml:space="preserve">              </w:t>
      </w:r>
    </w:p>
    <w:p>
      <w:pPr>
        <w:tabs>
          <w:tab w:val="left" w:pos="1263"/>
        </w:tabs>
        <w:spacing w:line="220" w:lineRule="auto"/>
        <w:ind w:left="53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z w:val="20"/>
          <w:szCs w:val="20"/>
          <w:u w:val="single" w:color="auto"/>
        </w:rPr>
        <w:tab/>
      </w:r>
      <w:r>
        <w:rPr>
          <w:rFonts w:ascii="SimHei" w:eastAsia="SimHei" w:hAnsi="SimHei" w:cs="SimHei"/>
          <w:spacing w:val="1"/>
          <w:sz w:val="20"/>
          <w:szCs w:val="20"/>
        </w:rPr>
        <w:t xml:space="preserve">                                   </w:t>
      </w:r>
      <w:r>
        <w:rPr>
          <w:rFonts w:ascii="SimHei" w:eastAsia="SimHei" w:hAnsi="SimHei" w:cs="SimHei"/>
          <w:b/>
          <w:bCs/>
          <w:spacing w:val="-9"/>
          <w:sz w:val="20"/>
          <w:szCs w:val="20"/>
        </w:rPr>
        <w:t>冰乙酸</w:t>
      </w: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pStyle w:val="BodyText"/>
        <w:spacing w:before="65" w:line="219" w:lineRule="auto"/>
        <w:ind w:left="3"/>
      </w:pPr>
      <w:r>
        <w:rPr>
          <w:spacing w:val="11"/>
        </w:rPr>
        <w:t>8.</w:t>
      </w:r>
      <w:r>
        <w:rPr>
          <w:spacing w:val="59"/>
        </w:rPr>
        <w:t xml:space="preserve"> </w:t>
      </w:r>
      <w:r>
        <w:rPr>
          <w:spacing w:val="11"/>
        </w:rPr>
        <w:t>促进喹诺酮酸环合成中7-氯化合物的生</w:t>
      </w:r>
      <w:r>
        <w:rPr>
          <w:spacing w:val="10"/>
        </w:rPr>
        <w:t>成的有效措施是</w:t>
      </w:r>
    </w:p>
    <w:p>
      <w:pPr>
        <w:pStyle w:val="BodyText"/>
        <w:spacing w:before="134" w:line="219" w:lineRule="auto"/>
        <w:ind w:left="3"/>
      </w:pPr>
      <w:r>
        <w:rPr>
          <w:spacing w:val="8"/>
        </w:rPr>
        <w:t>9.</w:t>
      </w:r>
      <w:r>
        <w:rPr>
          <w:spacing w:val="-27"/>
        </w:rPr>
        <w:t xml:space="preserve"> </w:t>
      </w:r>
      <w:r>
        <w:rPr>
          <w:spacing w:val="8"/>
        </w:rPr>
        <w:t>要降低喹诺酮酸环合成中反环物的量，适宜的反应条件是</w:t>
      </w:r>
      <w:r>
        <w:rPr>
          <w:spacing w:val="-60"/>
        </w:rPr>
        <w:t xml:space="preserve"> </w:t>
      </w:r>
      <w:r>
        <w:rPr>
          <w:u w:val="single" w:color="auto"/>
        </w:rPr>
        <w:t xml:space="preserve">                           </w:t>
      </w:r>
    </w:p>
    <w:p>
      <w:pPr>
        <w:spacing w:line="364" w:lineRule="auto"/>
        <w:rPr>
          <w:rFonts w:ascii="Arial"/>
          <w:sz w:val="21"/>
        </w:rPr>
      </w:pPr>
    </w:p>
    <w:p>
      <w:pPr>
        <w:pStyle w:val="BodyText"/>
        <w:tabs>
          <w:tab w:val="left" w:pos="2722"/>
        </w:tabs>
        <w:spacing w:before="40" w:line="94" w:lineRule="auto"/>
        <w:ind w:left="3"/>
        <w:rPr>
          <w:sz w:val="12"/>
          <w:szCs w:val="12"/>
        </w:rPr>
      </w:pPr>
      <w:r>
        <w:rPr>
          <w:sz w:val="12"/>
          <w:szCs w:val="12"/>
          <w:u w:val="single" w:color="auto"/>
        </w:rPr>
        <w:tab/>
      </w:r>
      <w:r>
        <w:rPr>
          <w:spacing w:val="-40"/>
          <w:sz w:val="12"/>
          <w:szCs w:val="12"/>
        </w:rPr>
        <w:t xml:space="preserve"> </w:t>
      </w:r>
      <w:r>
        <w:rPr>
          <w:spacing w:val="-14"/>
          <w:sz w:val="12"/>
          <w:szCs w:val="12"/>
        </w:rPr>
        <w:t>、</w:t>
      </w:r>
      <w:r>
        <w:rPr>
          <w:spacing w:val="33"/>
          <w:sz w:val="12"/>
          <w:szCs w:val="12"/>
        </w:rPr>
        <w:t xml:space="preserve"> </w:t>
      </w:r>
      <w:r>
        <w:rPr>
          <w:sz w:val="12"/>
          <w:szCs w:val="12"/>
          <w:u w:val="single" w:color="auto"/>
        </w:rPr>
        <w:t xml:space="preserve">                                              </w:t>
      </w:r>
    </w:p>
    <w:p>
      <w:pPr>
        <w:spacing w:line="105" w:lineRule="exact"/>
      </w:pPr>
    </w:p>
    <w:p>
      <w:pPr>
        <w:spacing w:line="105" w:lineRule="exact"/>
        <w:sectPr>
          <w:pgSz w:w="11910" w:h="16840"/>
          <w:pgMar w:top="1431" w:right="1786" w:bottom="0" w:left="1786" w:header="0" w:footer="0" w:gutter="0"/>
          <w:pgNumType w:start="12"/>
          <w:cols w:num="1" w:space="708" w:equalWidth="0">
            <w:col w:w="8337" w:space="0"/>
          </w:cols>
        </w:sectPr>
      </w:pPr>
    </w:p>
    <w:p>
      <w:pPr>
        <w:pStyle w:val="BodyText"/>
        <w:spacing w:before="40" w:line="401" w:lineRule="exact"/>
        <w:ind w:left="3"/>
      </w:pPr>
      <w:r>
        <w:rPr>
          <w:spacing w:val="11"/>
          <w:position w:val="15"/>
        </w:rPr>
        <w:t>10.诺氟沙星烷基化过程中最适合的乙基化试剂是</w:t>
      </w:r>
    </w:p>
    <w:p>
      <w:pPr>
        <w:pStyle w:val="BodyText"/>
        <w:spacing w:before="1" w:line="184" w:lineRule="auto"/>
        <w:ind w:left="133"/>
      </w:pPr>
      <w:r>
        <w:rPr>
          <w:spacing w:val="9"/>
        </w:rPr>
        <w:t>增加：合成喹啉环的方法之一是利用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73" w:lineRule="auto"/>
        <w:rPr>
          <w:rFonts w:ascii="Arial"/>
          <w:sz w:val="21"/>
        </w:rPr>
      </w:pPr>
    </w:p>
    <w:p>
      <w:pPr>
        <w:pStyle w:val="BodyText"/>
        <w:spacing w:before="65" w:line="184" w:lineRule="auto"/>
      </w:pPr>
      <w:r>
        <w:t>反应。</w:t>
      </w:r>
    </w:p>
    <w:p>
      <w:pPr>
        <w:spacing w:line="184" w:lineRule="auto"/>
        <w:sectPr>
          <w:type w:val="continuous"/>
          <w:pgSz w:w="11910" w:h="16840"/>
          <w:pgMar w:top="1431" w:right="1786" w:bottom="0" w:left="1786" w:header="0" w:footer="0" w:gutter="0"/>
          <w:pgNumType w:start="13"/>
          <w:cols w:num="2" w:space="708" w:equalWidth="0">
            <w:col w:w="5694" w:space="100"/>
            <w:col w:w="2544" w:space="0"/>
          </w:cols>
        </w:sectPr>
      </w:pP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pStyle w:val="BodyText"/>
        <w:spacing w:before="65" w:line="219" w:lineRule="auto"/>
        <w:ind w:left="3"/>
      </w:pPr>
      <w:r>
        <w:rPr>
          <w:spacing w:val="7"/>
        </w:rPr>
        <w:t>三 、单项选择题(下列各题有</w:t>
      </w:r>
      <w:r>
        <w:rPr>
          <w:rFonts w:ascii="Times New Roman" w:eastAsia="Times New Roman" w:hAnsi="Times New Roman" w:cs="Times New Roman"/>
          <w:spacing w:val="7"/>
        </w:rPr>
        <w:t>A</w:t>
      </w:r>
      <w:r>
        <w:rPr>
          <w:spacing w:val="7"/>
        </w:rPr>
        <w:t>、</w:t>
      </w:r>
      <w:r>
        <w:rPr>
          <w:rFonts w:ascii="Times New Roman" w:eastAsia="Times New Roman" w:hAnsi="Times New Roman" w:cs="Times New Roman"/>
          <w:spacing w:val="7"/>
        </w:rPr>
        <w:t>B</w:t>
      </w:r>
      <w:r>
        <w:rPr>
          <w:rFonts w:ascii="Times New Roman" w:eastAsia="Times New Roman" w:hAnsi="Times New Roman" w:cs="Times New Roman"/>
          <w:spacing w:val="-29"/>
        </w:rPr>
        <w:t xml:space="preserve"> </w:t>
      </w:r>
      <w:r>
        <w:rPr>
          <w:spacing w:val="7"/>
        </w:rPr>
        <w:t>、</w:t>
      </w:r>
      <w:r>
        <w:rPr>
          <w:rFonts w:ascii="Times New Roman" w:eastAsia="Times New Roman" w:hAnsi="Times New Roman" w:cs="Times New Roman"/>
          <w:spacing w:val="7"/>
        </w:rPr>
        <w:t>C</w:t>
      </w:r>
      <w:r>
        <w:rPr>
          <w:spacing w:val="7"/>
        </w:rPr>
        <w:t>、</w:t>
      </w:r>
      <w:r>
        <w:rPr>
          <w:rFonts w:ascii="Times New Roman" w:eastAsia="Times New Roman" w:hAnsi="Times New Roman" w:cs="Times New Roman"/>
          <w:spacing w:val="7"/>
        </w:rPr>
        <w:t>D</w:t>
      </w:r>
      <w:r>
        <w:rPr>
          <w:rFonts w:ascii="Times New Roman" w:eastAsia="Times New Roman" w:hAnsi="Times New Roman" w:cs="Times New Roman"/>
          <w:spacing w:val="16"/>
          <w:w w:val="101"/>
        </w:rPr>
        <w:t xml:space="preserve">  </w:t>
      </w:r>
      <w:r>
        <w:rPr>
          <w:spacing w:val="7"/>
        </w:rPr>
        <w:t>四个备选</w:t>
      </w:r>
      <w:r>
        <w:rPr>
          <w:spacing w:val="6"/>
        </w:rPr>
        <w:t>答案，请选择一个最佳答案)</w:t>
      </w:r>
    </w:p>
    <w:p>
      <w:pPr>
        <w:pStyle w:val="BodyText"/>
        <w:spacing w:before="154" w:line="219" w:lineRule="auto"/>
        <w:ind w:left="3"/>
      </w:pPr>
      <w:r>
        <w:rPr>
          <w:spacing w:val="3"/>
          <w:shd w:val="clear" w:color="auto" w:fill="FEFE00"/>
        </w:rPr>
        <w:t>1.</w:t>
      </w:r>
      <w:r>
        <w:rPr>
          <w:spacing w:val="-27"/>
        </w:rPr>
        <w:t xml:space="preserve"> </w:t>
      </w:r>
      <w:r>
        <w:rPr>
          <w:spacing w:val="3"/>
          <w:shd w:val="clear" w:color="auto" w:fill="FEFE00"/>
        </w:rPr>
        <w:t>诺氟沙星的分子结构式正确的为</w:t>
      </w:r>
      <w:r>
        <w:rPr>
          <w:spacing w:val="3"/>
        </w:rPr>
        <w:t xml:space="preserve">                    </w:t>
      </w:r>
      <w:r>
        <w:rPr>
          <w:spacing w:val="2"/>
        </w:rPr>
        <w:t xml:space="preserve">            (          )</w:t>
      </w:r>
    </w:p>
    <w:p>
      <w:pPr>
        <w:spacing w:before="194" w:line="188" w:lineRule="auto"/>
        <w:ind w:left="3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 xml:space="preserve">A.                                 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                               B.</w:t>
      </w:r>
    </w:p>
    <w:p>
      <w:pPr>
        <w:spacing w:line="351" w:lineRule="auto"/>
        <w:rPr>
          <w:rFonts w:ascii="Arial"/>
          <w:sz w:val="21"/>
        </w:rPr>
      </w:pPr>
    </w:p>
    <w:p>
      <w:pPr>
        <w:spacing w:line="1190" w:lineRule="exact"/>
        <w:ind w:firstLine="763"/>
      </w:pPr>
      <w:r>
        <w:rPr>
          <w:position w:val="-23"/>
        </w:rPr>
        <w:drawing>
          <wp:inline distT="0" distB="0" distL="0" distR="0">
            <wp:extent cx="1333481" cy="755702"/>
            <wp:effectExtent l="0" t="0" r="0" b="0"/>
            <wp:docPr id="36" name="IM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 36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333481" cy="7557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19" w:line="188" w:lineRule="auto"/>
        <w:ind w:left="3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C.                                         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                      D.</w:t>
      </w:r>
    </w:p>
    <w:p>
      <w:pPr>
        <w:spacing w:line="401" w:lineRule="auto"/>
        <w:rPr>
          <w:rFonts w:ascii="Arial"/>
          <w:sz w:val="21"/>
        </w:rPr>
      </w:pPr>
    </w:p>
    <w:p>
      <w:pPr>
        <w:spacing w:line="1160" w:lineRule="exact"/>
        <w:ind w:firstLine="873"/>
      </w:pPr>
      <w:r>
        <w:rPr>
          <w:position w:val="-23"/>
        </w:rPr>
        <w:drawing>
          <wp:inline distT="0" distB="0" distL="0" distR="0">
            <wp:extent cx="1238265" cy="736561"/>
            <wp:effectExtent l="0" t="0" r="0" b="0"/>
            <wp:docPr id="38" name="IM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 38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238265" cy="7365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pStyle w:val="BodyText"/>
        <w:spacing w:before="66" w:line="226" w:lineRule="auto"/>
        <w:ind w:left="3"/>
      </w:pPr>
      <w:r>
        <w:rPr>
          <w:spacing w:val="13"/>
        </w:rPr>
        <w:t xml:space="preserve">2.不是诺氟沙星合成过程产生的副产物的是                       </w:t>
      </w:r>
      <w:r>
        <w:rPr>
          <w:spacing w:val="13"/>
          <w:position w:val="2"/>
        </w:rPr>
        <w:t>(</w:t>
      </w:r>
    </w:p>
    <w:p>
      <w:pPr>
        <w:spacing w:before="179" w:line="193" w:lineRule="auto"/>
        <w:ind w:left="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Arial" w:eastAsia="Arial" w:hAnsi="Arial" w:cs="Arial"/>
          <w:spacing w:val="-1"/>
          <w:sz w:val="20"/>
          <w:szCs w:val="20"/>
        </w:rPr>
        <w:t>A.</w:t>
      </w:r>
      <w:r>
        <w:rPr>
          <w:rFonts w:ascii="Arial" w:eastAsia="Arial" w:hAnsi="Arial" w:cs="Arial"/>
          <w:sz w:val="20"/>
          <w:szCs w:val="20"/>
        </w:rPr>
        <w:t xml:space="preserve">                                                                       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B.</w:t>
      </w:r>
    </w:p>
    <w:p>
      <w:pPr>
        <w:spacing w:line="317" w:lineRule="auto"/>
        <w:rPr>
          <w:rFonts w:ascii="Arial"/>
          <w:sz w:val="21"/>
        </w:rPr>
      </w:pPr>
    </w:p>
    <w:p>
      <w:pPr>
        <w:spacing w:line="900" w:lineRule="exact"/>
        <w:ind w:firstLine="773"/>
      </w:pPr>
      <w:r>
        <w:rPr>
          <w:position w:val="-17"/>
        </w:rPr>
        <w:drawing>
          <wp:inline distT="0" distB="0" distL="0" distR="0">
            <wp:extent cx="1384228" cy="571455"/>
            <wp:effectExtent l="0" t="0" r="0" b="0"/>
            <wp:docPr id="40" name="IM 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 40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384228" cy="571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3" w:line="194" w:lineRule="auto"/>
        <w:ind w:left="3"/>
        <w:rPr>
          <w:rFonts w:ascii="Times New Roman" w:eastAsia="Times New Roman" w:hAnsi="Times New Roman" w:cs="Times New Roman"/>
          <w:sz w:val="23"/>
          <w:szCs w:val="23"/>
        </w:rPr>
        <w:sectPr>
          <w:type w:val="continuous"/>
          <w:pgSz w:w="11910" w:h="16840"/>
          <w:pgMar w:top="1431" w:right="1786" w:bottom="0" w:left="1786" w:header="0" w:footer="0" w:gutter="0"/>
          <w:pgNumType w:start="14"/>
          <w:cols w:num="1" w:space="708" w:equalWidth="0">
            <w:col w:w="8337" w:space="0"/>
          </w:cols>
        </w:sect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C.                                                            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                   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D.</w:t>
      </w:r>
    </w:p>
    <w:p>
      <w:pPr>
        <w:spacing w:line="251" w:lineRule="auto"/>
        <w:rPr>
          <w:rFonts w:ascii="Arial"/>
          <w:sz w:val="21"/>
        </w:rPr>
      </w:pPr>
    </w:p>
    <w:p>
      <w:pPr>
        <w:spacing w:before="1" w:line="1280" w:lineRule="exact"/>
        <w:ind w:firstLine="463"/>
      </w:pPr>
      <w:r>
        <w:rPr>
          <w:position w:val="-25"/>
        </w:rPr>
        <w:drawing>
          <wp:inline distT="0" distB="0" distL="0" distR="0">
            <wp:extent cx="1435050" cy="812805"/>
            <wp:effectExtent l="0" t="0" r="0" b="0"/>
            <wp:docPr id="42" name="IM 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 42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435050" cy="812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02" w:line="190" w:lineRule="auto"/>
        <w:ind w:left="3"/>
      </w:pPr>
      <w:r>
        <w:rPr>
          <w:spacing w:val="10"/>
        </w:rPr>
        <w:t>3.</w:t>
      </w:r>
      <w:r>
        <w:rPr>
          <w:spacing w:val="52"/>
        </w:rPr>
        <w:t xml:space="preserve"> </w:t>
      </w:r>
      <w:r>
        <w:rPr>
          <w:spacing w:val="10"/>
        </w:rPr>
        <w:t>容易水解的，必须控制水分、所用设备</w:t>
      </w:r>
      <w:r>
        <w:rPr>
          <w:spacing w:val="9"/>
        </w:rPr>
        <w:t>必须干燥的原料是              (</w:t>
      </w:r>
    </w:p>
    <w:p>
      <w:pPr>
        <w:spacing w:line="190" w:lineRule="auto"/>
        <w:sectPr>
          <w:type w:val="nextPage"/>
          <w:pgSz w:w="11910" w:h="16840"/>
          <w:pgMar w:top="1431" w:right="1786" w:bottom="0" w:left="1786" w:header="0" w:footer="0" w:gutter="0"/>
          <w:pgNumType w:start="15"/>
          <w:cols w:num="1" w:space="708" w:equalWidth="0">
            <w:col w:w="8337" w:space="0"/>
          </w:cols>
          <w:titlePg w:val="0"/>
        </w:sectPr>
      </w:pPr>
    </w:p>
    <w:p>
      <w:pPr>
        <w:pStyle w:val="BodyText"/>
        <w:spacing w:before="38" w:line="290" w:lineRule="exact"/>
        <w:ind w:firstLine="69"/>
      </w:pPr>
      <w:r>
        <w:drawing>
          <wp:anchor distT="0" distB="0" distL="0" distR="0" simplePos="0" relativeHeight="251673600" behindDoc="0" locked="0" layoutInCell="0" allowOverlap="1">
            <wp:simplePos x="0" y="0"/>
            <wp:positionH relativeFrom="page">
              <wp:posOffset>1123915</wp:posOffset>
            </wp:positionH>
            <wp:positionV relativeFrom="page">
              <wp:posOffset>1727177</wp:posOffset>
            </wp:positionV>
            <wp:extent cx="4686320" cy="6350"/>
            <wp:effectExtent l="0" t="0" r="0" b="0"/>
            <wp:wrapNone/>
            <wp:docPr id="44" name="IM 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 44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4686320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2576" behindDoc="0" locked="0" layoutInCell="0" allowOverlap="1">
            <wp:simplePos x="0" y="0"/>
            <wp:positionH relativeFrom="page">
              <wp:posOffset>1092226</wp:posOffset>
            </wp:positionH>
            <wp:positionV relativeFrom="page">
              <wp:posOffset>4311665</wp:posOffset>
            </wp:positionV>
            <wp:extent cx="5238710" cy="6350"/>
            <wp:effectExtent l="0" t="0" r="0" b="0"/>
            <wp:wrapNone/>
            <wp:docPr id="46" name="IM 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 46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38710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5"/>
        </w:rPr>
        <w:pict>
          <v:group id="_x0000_i1043" style="width:277.55pt;height:14.5pt;mso-position-horizontal-relative:char;mso-position-vertical-relative:line" coordorigin="0,0" coordsize="5550,290" filled="f" stroked="f">
            <v:shape id="_x0000_s1044" type="#_x0000_t75" style="width:5520;height:290;left:30;position:absolute" filled="f" stroked="f">
              <v:imagedata r:id="rId31" o:title=""/>
            </v:shape>
            <v:shape id="_x0000_s1045" type="#_x0000_t202" style="width:5590;height:330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80" w:line="228" w:lineRule="auto"/>
                      <w:ind w:left="20"/>
                      <w:rPr>
                        <w:rFonts w:ascii="SimSun" w:eastAsia="SimSun" w:hAnsi="SimSun" w:cs="SimSun"/>
                        <w:sz w:val="21"/>
                        <w:szCs w:val="21"/>
                      </w:rPr>
                    </w:pPr>
                    <w:r>
                      <w:rPr>
                        <w:rFonts w:ascii="Arial" w:eastAsia="Arial" w:hAnsi="Arial" w:cs="Arial"/>
                        <w:spacing w:val="2"/>
                        <w:sz w:val="21"/>
                        <w:szCs w:val="21"/>
                      </w:rPr>
                      <w:t>A.</w:t>
                    </w:r>
                    <w:r>
                      <w:rPr>
                        <w:rFonts w:ascii="Arial" w:eastAsia="Arial" w:hAnsi="Arial" w:cs="Arial"/>
                        <w:spacing w:val="17"/>
                        <w:sz w:val="21"/>
                        <w:szCs w:val="21"/>
                      </w:rPr>
                      <w:t xml:space="preserve">   </w:t>
                    </w:r>
                    <w:r>
                      <w:rPr>
                        <w:rFonts w:ascii="SimSun" w:eastAsia="SimSun" w:hAnsi="SimSun" w:cs="SimSun"/>
                        <w:spacing w:val="2"/>
                        <w:sz w:val="21"/>
                        <w:szCs w:val="21"/>
                      </w:rPr>
                      <w:t>哌嗪</w:t>
                    </w:r>
                    <w:r>
                      <w:rPr>
                        <w:rFonts w:ascii="SimSun" w:eastAsia="SimSun" w:hAnsi="SimSun" w:cs="SimSun"/>
                        <w:spacing w:val="32"/>
                        <w:sz w:val="21"/>
                        <w:szCs w:val="21"/>
                      </w:rPr>
                      <w:t xml:space="preserve">   </w:t>
                    </w:r>
                    <w:r>
                      <w:rPr>
                        <w:sz w:val="21"/>
                        <w:szCs w:val="21"/>
                      </w:rPr>
                      <w:drawing>
                        <wp:inline distT="0" distB="0" distL="0" distR="0">
                          <wp:extent cx="1708145" cy="69828"/>
                          <wp:effectExtent l="0" t="0" r="0" b="0"/>
                          <wp:docPr id="48" name="IM 48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48" name="IM 48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32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708145" cy="69828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SimSun" w:eastAsia="SimSun" w:hAnsi="SimSun" w:cs="SimSun"/>
                        <w:spacing w:val="25"/>
                        <w:sz w:val="21"/>
                        <w:szCs w:val="21"/>
                      </w:rPr>
                      <w:t xml:space="preserve">  </w:t>
                    </w:r>
                    <w:r>
                      <w:rPr>
                        <w:rFonts w:ascii="Times New Roman" w:eastAsia="Times New Roman" w:hAnsi="Times New Roman" w:cs="Times New Roman"/>
                        <w:spacing w:val="2"/>
                        <w:sz w:val="21"/>
                        <w:szCs w:val="21"/>
                      </w:rPr>
                      <w:t>B.</w:t>
                    </w:r>
                    <w:r>
                      <w:rPr>
                        <w:rFonts w:ascii="Times New Roman" w:eastAsia="Times New Roman" w:hAnsi="Times New Roman" w:cs="Times New Roman"/>
                        <w:spacing w:val="14"/>
                        <w:w w:val="101"/>
                        <w:sz w:val="21"/>
                        <w:szCs w:val="21"/>
                      </w:rPr>
                      <w:t xml:space="preserve">   </w:t>
                    </w:r>
                    <w:r>
                      <w:rPr>
                        <w:rFonts w:ascii="SimSun" w:eastAsia="SimSun" w:hAnsi="SimSun" w:cs="SimSun"/>
                        <w:spacing w:val="2"/>
                        <w:sz w:val="21"/>
                        <w:szCs w:val="21"/>
                      </w:rPr>
                      <w:t>溴乙烷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20" w:line="299" w:lineRule="exact"/>
        <w:ind w:firstLine="69"/>
      </w:pPr>
      <w:r>
        <w:rPr>
          <w:position w:val="-5"/>
        </w:rPr>
        <w:pict>
          <v:group id="_x0000_i1046" style="width:276.05pt;height:15pt;mso-position-horizontal-relative:char;mso-position-vertical-relative:line" coordorigin="0,0" coordsize="5520,300" filled="f" stroked="f">
            <v:shape id="_x0000_s1047" type="#_x0000_t75" style="width:5490;height:300;left:30;position:absolute" filled="f" stroked="f">
              <v:imagedata r:id="rId33" o:title=""/>
            </v:shape>
            <v:shape id="_x0000_s1048" type="#_x0000_t202" style="width:5560;height:340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77" w:line="219" w:lineRule="auto"/>
                      <w:ind w:left="20"/>
                      <w:rPr>
                        <w:rFonts w:ascii="SimSun" w:eastAsia="SimSun" w:hAnsi="SimSun" w:cs="SimSun"/>
                        <w:sz w:val="21"/>
                        <w:szCs w:val="21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z w:val="21"/>
                        <w:szCs w:val="21"/>
                      </w:rPr>
                      <w:t>C.</w:t>
                    </w:r>
                    <w:r>
                      <w:rPr>
                        <w:rFonts w:ascii="Times New Roman" w:eastAsia="Times New Roman" w:hAnsi="Times New Roman" w:cs="Times New Roman"/>
                        <w:spacing w:val="20"/>
                        <w:sz w:val="21"/>
                        <w:szCs w:val="21"/>
                      </w:rPr>
                      <w:t xml:space="preserve">   </w:t>
                    </w:r>
                    <w:r>
                      <w:rPr>
                        <w:rFonts w:ascii="SimSun" w:eastAsia="SimSun" w:hAnsi="SimSun" w:cs="SimSun"/>
                        <w:sz w:val="21"/>
                        <w:szCs w:val="21"/>
                      </w:rPr>
                      <w:t>乙氧基亚甲基丙二酸二乙酯</w:t>
                    </w:r>
                    <w:r>
                      <w:rPr>
                        <w:rFonts w:ascii="SimSun" w:eastAsia="SimSun" w:hAnsi="SimSun" w:cs="SimSun"/>
                        <w:spacing w:val="72"/>
                        <w:sz w:val="21"/>
                        <w:szCs w:val="21"/>
                      </w:rPr>
                      <w:t xml:space="preserve"> </w:t>
                    </w:r>
                    <w:r>
                      <w:rPr>
                        <w:sz w:val="21"/>
                        <w:szCs w:val="21"/>
                      </w:rPr>
                      <w:drawing>
                        <wp:inline distT="0" distB="0" distL="0" distR="0">
                          <wp:extent cx="558818" cy="76244"/>
                          <wp:effectExtent l="0" t="0" r="0" b="0"/>
                          <wp:docPr id="50" name="IM 50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50" name="IM 50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34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558818" cy="76244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SimSun" w:eastAsia="SimSun" w:hAnsi="SimSun" w:cs="SimSun"/>
                        <w:spacing w:val="105"/>
                        <w:sz w:val="21"/>
                        <w:szCs w:val="21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sz w:val="21"/>
                        <w:szCs w:val="21"/>
                      </w:rPr>
                      <w:t>D.</w:t>
                    </w:r>
                    <w:r>
                      <w:rPr>
                        <w:rFonts w:ascii="Times New Roman" w:eastAsia="Times New Roman" w:hAnsi="Times New Roman" w:cs="Times New Roman"/>
                        <w:spacing w:val="14"/>
                        <w:sz w:val="21"/>
                        <w:szCs w:val="21"/>
                      </w:rPr>
                      <w:t xml:space="preserve">   </w:t>
                    </w:r>
                    <w:r>
                      <w:rPr>
                        <w:rFonts w:ascii="SimSun" w:eastAsia="SimSun" w:hAnsi="SimSun" w:cs="SimSun"/>
                        <w:sz w:val="21"/>
                        <w:szCs w:val="21"/>
                      </w:rPr>
                      <w:t>诺氟沙星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61" w:line="224" w:lineRule="auto"/>
        <w:ind w:left="69"/>
        <w:rPr>
          <w:sz w:val="21"/>
          <w:szCs w:val="21"/>
        </w:rPr>
      </w:pPr>
      <w:r>
        <w:rPr>
          <w:spacing w:val="-1"/>
          <w:sz w:val="21"/>
          <w:szCs w:val="21"/>
        </w:rPr>
        <w:t>4.</w:t>
      </w:r>
      <w:r>
        <w:rPr>
          <w:spacing w:val="49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不能用作诺氟沙星环合过程的导热介质是</w:t>
      </w:r>
      <w:r>
        <w:rPr>
          <w:spacing w:val="2"/>
          <w:sz w:val="21"/>
          <w:szCs w:val="21"/>
        </w:rPr>
        <w:t xml:space="preserve">                             </w:t>
      </w:r>
      <w:r>
        <w:rPr>
          <w:spacing w:val="-1"/>
          <w:sz w:val="21"/>
          <w:szCs w:val="21"/>
        </w:rPr>
        <w:t>(        )</w:t>
      </w:r>
    </w:p>
    <w:p>
      <w:pPr>
        <w:pStyle w:val="BodyText"/>
        <w:spacing w:before="151" w:line="229" w:lineRule="auto"/>
        <w:ind w:left="69"/>
        <w:rPr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position w:val="-1"/>
          <w:sz w:val="21"/>
          <w:szCs w:val="21"/>
        </w:rPr>
        <w:t xml:space="preserve">A.    </w:t>
      </w:r>
      <w:r>
        <w:rPr>
          <w:spacing w:val="-1"/>
          <w:position w:val="-1"/>
          <w:sz w:val="21"/>
          <w:szCs w:val="21"/>
        </w:rPr>
        <w:t xml:space="preserve">道生油          </w:t>
      </w:r>
      <w:r>
        <w:rPr>
          <w:spacing w:val="-1"/>
          <w:sz w:val="21"/>
          <w:szCs w:val="21"/>
        </w:rPr>
        <w:t>B.</w:t>
      </w:r>
      <w:r>
        <w:rPr>
          <w:spacing w:val="-21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甘油</w:t>
      </w:r>
      <w:r>
        <w:rPr>
          <w:spacing w:val="1"/>
          <w:sz w:val="21"/>
          <w:szCs w:val="21"/>
        </w:rPr>
        <w:t xml:space="preserve">              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C.  </w:t>
      </w:r>
      <w:r>
        <w:rPr>
          <w:spacing w:val="-1"/>
          <w:sz w:val="21"/>
          <w:szCs w:val="21"/>
        </w:rPr>
        <w:t>二苯醚</w:t>
      </w:r>
      <w:r>
        <w:rPr>
          <w:spacing w:val="3"/>
          <w:sz w:val="21"/>
          <w:szCs w:val="21"/>
        </w:rPr>
        <w:t xml:space="preserve">      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D.</w:t>
      </w:r>
      <w:r>
        <w:rPr>
          <w:rFonts w:ascii="Times New Roman" w:eastAsia="Times New Roman" w:hAnsi="Times New Roman" w:cs="Times New Roman"/>
          <w:spacing w:val="3"/>
          <w:sz w:val="21"/>
          <w:szCs w:val="21"/>
        </w:rPr>
        <w:t xml:space="preserve">    </w:t>
      </w:r>
      <w:r>
        <w:rPr>
          <w:spacing w:val="-1"/>
          <w:sz w:val="21"/>
          <w:szCs w:val="21"/>
        </w:rPr>
        <w:t>二苯</w:t>
      </w:r>
      <w:r>
        <w:rPr>
          <w:spacing w:val="-2"/>
          <w:sz w:val="21"/>
          <w:szCs w:val="21"/>
        </w:rPr>
        <w:t>乙烷</w:t>
      </w:r>
    </w:p>
    <w:p>
      <w:pPr>
        <w:pStyle w:val="BodyText"/>
        <w:spacing w:before="123" w:line="224" w:lineRule="auto"/>
        <w:ind w:left="69"/>
        <w:rPr>
          <w:sz w:val="21"/>
          <w:szCs w:val="21"/>
        </w:rPr>
      </w:pPr>
      <w:r>
        <w:rPr>
          <w:sz w:val="21"/>
          <w:szCs w:val="21"/>
        </w:rPr>
        <w:t>5.</w:t>
      </w:r>
      <w:r>
        <w:rPr>
          <w:spacing w:val="48"/>
          <w:sz w:val="21"/>
          <w:szCs w:val="21"/>
        </w:rPr>
        <w:t xml:space="preserve"> </w:t>
      </w:r>
      <w:r>
        <w:rPr>
          <w:sz w:val="21"/>
          <w:szCs w:val="21"/>
        </w:rPr>
        <w:t xml:space="preserve">诺氟沙星烷基化过程中最适合的乙基化试剂是                         </w:t>
      </w:r>
      <w:r>
        <w:rPr>
          <w:position w:val="1"/>
          <w:sz w:val="21"/>
          <w:szCs w:val="21"/>
        </w:rPr>
        <w:t xml:space="preserve">( </w:t>
      </w:r>
      <w:r>
        <w:rPr>
          <w:spacing w:val="-1"/>
          <w:position w:val="1"/>
          <w:sz w:val="21"/>
          <w:szCs w:val="21"/>
        </w:rPr>
        <w:t xml:space="preserve">        )</w:t>
      </w:r>
    </w:p>
    <w:p>
      <w:pPr>
        <w:pStyle w:val="BodyText"/>
        <w:spacing w:before="161" w:line="221" w:lineRule="auto"/>
        <w:ind w:left="69"/>
        <w:rPr>
          <w:sz w:val="21"/>
          <w:szCs w:val="21"/>
        </w:rPr>
      </w:pPr>
      <w:r>
        <w:rPr>
          <w:rFonts w:ascii="Times New Roman" w:eastAsia="Times New Roman" w:hAnsi="Times New Roman" w:cs="Times New Roman"/>
          <w:spacing w:val="1"/>
          <w:sz w:val="21"/>
          <w:szCs w:val="21"/>
        </w:rPr>
        <w:t>A.</w:t>
      </w:r>
      <w:r>
        <w:rPr>
          <w:rFonts w:ascii="Times New Roman" w:eastAsia="Times New Roman" w:hAnsi="Times New Roman" w:cs="Times New Roman"/>
          <w:spacing w:val="17"/>
          <w:sz w:val="21"/>
          <w:szCs w:val="21"/>
        </w:rPr>
        <w:t xml:space="preserve">   </w:t>
      </w:r>
      <w:r>
        <w:rPr>
          <w:spacing w:val="1"/>
          <w:sz w:val="21"/>
          <w:szCs w:val="21"/>
        </w:rPr>
        <w:t xml:space="preserve">硫酸二乙酯      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>B.</w:t>
      </w:r>
      <w:r>
        <w:rPr>
          <w:rFonts w:ascii="Times New Roman" w:eastAsia="Times New Roman" w:hAnsi="Times New Roman" w:cs="Times New Roman"/>
          <w:spacing w:val="11"/>
          <w:sz w:val="21"/>
          <w:szCs w:val="21"/>
        </w:rPr>
        <w:t xml:space="preserve">   </w:t>
      </w:r>
      <w:r>
        <w:rPr>
          <w:spacing w:val="1"/>
          <w:sz w:val="21"/>
          <w:szCs w:val="21"/>
        </w:rPr>
        <w:t>对甲苯磺酸乙</w:t>
      </w:r>
      <w:r>
        <w:rPr>
          <w:sz w:val="21"/>
          <w:szCs w:val="21"/>
        </w:rPr>
        <w:t xml:space="preserve">酯    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C.  </w:t>
      </w:r>
      <w:r>
        <w:rPr>
          <w:sz w:val="21"/>
          <w:szCs w:val="21"/>
        </w:rPr>
        <w:t xml:space="preserve">溴乙烷       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D.    </w:t>
      </w:r>
      <w:r>
        <w:rPr>
          <w:sz w:val="21"/>
          <w:szCs w:val="21"/>
        </w:rPr>
        <w:t>碘乙烷</w:t>
      </w:r>
    </w:p>
    <w:p>
      <w:pPr>
        <w:pStyle w:val="BodyText"/>
        <w:spacing w:before="154" w:line="225" w:lineRule="auto"/>
        <w:ind w:left="69"/>
        <w:rPr>
          <w:sz w:val="21"/>
          <w:szCs w:val="21"/>
        </w:rPr>
      </w:pPr>
      <w:r>
        <w:rPr>
          <w:spacing w:val="-3"/>
          <w:sz w:val="21"/>
          <w:szCs w:val="21"/>
        </w:rPr>
        <w:t>6.</w:t>
      </w:r>
      <w:r>
        <w:rPr>
          <w:spacing w:val="57"/>
          <w:sz w:val="21"/>
          <w:szCs w:val="21"/>
        </w:rPr>
        <w:t xml:space="preserve"> </w:t>
      </w:r>
      <w:r>
        <w:rPr>
          <w:spacing w:val="-3"/>
          <w:sz w:val="21"/>
          <w:szCs w:val="21"/>
          <w:shd w:val="clear" w:color="auto" w:fill="FEFE00"/>
        </w:rPr>
        <w:t>诺氟沙星的合成路线最好是</w:t>
      </w:r>
      <w:r>
        <w:rPr>
          <w:spacing w:val="1"/>
          <w:sz w:val="21"/>
          <w:szCs w:val="21"/>
        </w:rPr>
        <w:t xml:space="preserve">                       </w:t>
      </w:r>
      <w:r>
        <w:rPr>
          <w:sz w:val="21"/>
          <w:szCs w:val="21"/>
        </w:rPr>
        <w:t xml:space="preserve">                </w:t>
      </w:r>
      <w:r>
        <w:rPr>
          <w:spacing w:val="-3"/>
          <w:position w:val="1"/>
          <w:sz w:val="21"/>
          <w:szCs w:val="21"/>
        </w:rPr>
        <w:t>(</w:t>
      </w:r>
      <w:r>
        <w:rPr>
          <w:spacing w:val="6"/>
          <w:position w:val="1"/>
          <w:sz w:val="21"/>
          <w:szCs w:val="21"/>
        </w:rPr>
        <w:t xml:space="preserve">        </w:t>
      </w:r>
      <w:r>
        <w:rPr>
          <w:spacing w:val="-3"/>
          <w:position w:val="1"/>
          <w:sz w:val="21"/>
          <w:szCs w:val="21"/>
        </w:rPr>
        <w:t>)</w:t>
      </w:r>
    </w:p>
    <w:p>
      <w:pPr>
        <w:pStyle w:val="BodyText"/>
        <w:spacing w:before="140" w:line="219" w:lineRule="auto"/>
        <w:ind w:left="69"/>
        <w:rPr>
          <w:sz w:val="21"/>
          <w:szCs w:val="21"/>
        </w:rPr>
      </w:pPr>
      <w:r>
        <w:rPr>
          <w:spacing w:val="7"/>
          <w:sz w:val="21"/>
          <w:szCs w:val="21"/>
        </w:rPr>
        <w:t>A.</w:t>
      </w:r>
      <w:r>
        <w:rPr>
          <w:spacing w:val="-7"/>
          <w:sz w:val="21"/>
          <w:szCs w:val="21"/>
        </w:rPr>
        <w:t xml:space="preserve"> </w:t>
      </w:r>
      <w:r>
        <w:rPr>
          <w:spacing w:val="7"/>
          <w:sz w:val="21"/>
          <w:szCs w:val="21"/>
        </w:rPr>
        <w:t>先引入哌嗪基，再合成喹诺酮酸(酯)环，并先引入乙基</w:t>
      </w:r>
    </w:p>
    <w:p>
      <w:pPr>
        <w:pStyle w:val="BodyText"/>
        <w:spacing w:before="151" w:line="410" w:lineRule="exact"/>
        <w:ind w:left="69"/>
        <w:rPr>
          <w:sz w:val="21"/>
          <w:szCs w:val="21"/>
        </w:rPr>
      </w:pPr>
      <w:r>
        <w:rPr>
          <w:rFonts w:ascii="Times New Roman" w:eastAsia="Times New Roman" w:hAnsi="Times New Roman" w:cs="Times New Roman"/>
          <w:spacing w:val="9"/>
          <w:position w:val="15"/>
          <w:sz w:val="21"/>
          <w:szCs w:val="21"/>
        </w:rPr>
        <w:t>B.</w:t>
      </w:r>
      <w:r>
        <w:rPr>
          <w:rFonts w:ascii="Times New Roman" w:eastAsia="Times New Roman" w:hAnsi="Times New Roman" w:cs="Times New Roman"/>
          <w:spacing w:val="38"/>
          <w:w w:val="101"/>
          <w:position w:val="15"/>
          <w:sz w:val="21"/>
          <w:szCs w:val="21"/>
        </w:rPr>
        <w:t xml:space="preserve"> </w:t>
      </w:r>
      <w:r>
        <w:rPr>
          <w:spacing w:val="9"/>
          <w:position w:val="15"/>
          <w:sz w:val="21"/>
          <w:szCs w:val="21"/>
        </w:rPr>
        <w:t>先引入乙基和哌嗪基，再合成喹诺酮酸(酯)环</w:t>
      </w:r>
    </w:p>
    <w:p>
      <w:pPr>
        <w:pStyle w:val="BodyText"/>
        <w:spacing w:line="219" w:lineRule="auto"/>
        <w:ind w:left="69"/>
        <w:rPr>
          <w:sz w:val="21"/>
          <w:szCs w:val="21"/>
        </w:rPr>
      </w:pPr>
      <w:r>
        <w:rPr>
          <w:rFonts w:ascii="Times New Roman" w:eastAsia="Times New Roman" w:hAnsi="Times New Roman" w:cs="Times New Roman"/>
          <w:spacing w:val="8"/>
          <w:sz w:val="21"/>
          <w:szCs w:val="21"/>
        </w:rPr>
        <w:t>C.</w:t>
      </w:r>
      <w:r>
        <w:rPr>
          <w:rFonts w:ascii="Times New Roman" w:eastAsia="Times New Roman" w:hAnsi="Times New Roman" w:cs="Times New Roman"/>
          <w:spacing w:val="59"/>
          <w:sz w:val="21"/>
          <w:szCs w:val="21"/>
        </w:rPr>
        <w:t xml:space="preserve"> </w:t>
      </w:r>
      <w:r>
        <w:rPr>
          <w:spacing w:val="8"/>
          <w:sz w:val="21"/>
          <w:szCs w:val="21"/>
        </w:rPr>
        <w:t>先合成喹诺酮酸(酯)环，再引入乙基和哌嗪基</w:t>
      </w:r>
    </w:p>
    <w:p>
      <w:pPr>
        <w:pStyle w:val="BodyText"/>
        <w:spacing w:before="151" w:line="219" w:lineRule="auto"/>
        <w:ind w:left="69"/>
        <w:rPr>
          <w:sz w:val="21"/>
          <w:szCs w:val="21"/>
        </w:rPr>
      </w:pPr>
      <w:r>
        <w:rPr>
          <w:rFonts w:ascii="Times New Roman" w:eastAsia="Times New Roman" w:hAnsi="Times New Roman" w:cs="Times New Roman"/>
          <w:spacing w:val="1"/>
          <w:sz w:val="21"/>
          <w:szCs w:val="21"/>
        </w:rPr>
        <w:t>D.</w:t>
      </w:r>
      <w:r>
        <w:rPr>
          <w:rFonts w:ascii="Times New Roman" w:eastAsia="Times New Roman" w:hAnsi="Times New Roman" w:cs="Times New Roman"/>
          <w:spacing w:val="48"/>
          <w:w w:val="101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先后顺序无明显区别</w:t>
      </w:r>
    </w:p>
    <w:p>
      <w:pPr>
        <w:spacing w:line="157" w:lineRule="exact"/>
      </w:pPr>
    </w:p>
    <w:tbl>
      <w:tblPr>
        <w:tblStyle w:val="TableNormal0"/>
        <w:tblW w:w="8326" w:type="dxa"/>
        <w:tblInd w:w="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3747"/>
        <w:gridCol w:w="2219"/>
        <w:gridCol w:w="1727"/>
        <w:gridCol w:w="633"/>
      </w:tblGrid>
      <w:tr>
        <w:tblPrEx>
          <w:tblW w:w="8326" w:type="dxa"/>
          <w:tblInd w:w="8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270"/>
        </w:trPr>
        <w:tc>
          <w:tcPr>
            <w:tcW w:w="3747" w:type="dxa"/>
            <w:tcBorders>
              <w:right w:val="nil"/>
            </w:tcBorders>
            <w:shd w:val="clear" w:color="auto" w:fill="FCFC02"/>
            <w:vAlign w:val="top"/>
          </w:tcPr>
          <w:p>
            <w:pPr>
              <w:pStyle w:val="TableText"/>
              <w:spacing w:before="42" w:line="201" w:lineRule="auto"/>
              <w:jc w:val="right"/>
            </w:pPr>
            <w:r>
              <w:rPr>
                <w:color w:val="4D4A00"/>
                <w:spacing w:val="-4"/>
              </w:rPr>
              <w:t>7</w:t>
            </w:r>
            <w:r>
              <w:rPr>
                <w:spacing w:val="-4"/>
              </w:rPr>
              <w:t>.</w:t>
            </w:r>
            <w:r>
              <w:rPr>
                <w:color w:val="666300"/>
                <w:spacing w:val="-4"/>
              </w:rPr>
              <w:t>合成乙氧亚甲基丙二酸二乙酯(</w:t>
            </w:r>
            <w:r>
              <w:rPr>
                <w:spacing w:val="-4"/>
              </w:rPr>
              <w:t>EMME)时，</w:t>
            </w:r>
          </w:p>
        </w:tc>
        <w:tc>
          <w:tcPr>
            <w:tcW w:w="2219" w:type="dxa"/>
            <w:tcBorders>
              <w:left w:val="nil"/>
              <w:right w:val="nil"/>
            </w:tcBorders>
            <w:shd w:val="clear" w:color="auto" w:fill="FCFC02"/>
            <w:vAlign w:val="top"/>
          </w:tcPr>
          <w:p>
            <w:pPr>
              <w:pStyle w:val="TableText"/>
              <w:spacing w:before="42" w:line="201" w:lineRule="auto"/>
              <w:ind w:left="75"/>
            </w:pPr>
            <w:r>
              <w:rPr>
                <w:spacing w:val="-2"/>
              </w:rPr>
              <w:t>催化剂是</w:t>
            </w:r>
          </w:p>
        </w:tc>
        <w:tc>
          <w:tcPr>
            <w:tcW w:w="1727" w:type="dxa"/>
            <w:tcBorders>
              <w:left w:val="nil"/>
              <w:right w:val="nil"/>
            </w:tcBorders>
            <w:shd w:val="clear" w:color="auto" w:fill="FCFC02"/>
            <w:vAlign w:val="top"/>
          </w:tcPr>
          <w:p>
            <w:pPr>
              <w:pStyle w:val="TableText"/>
              <w:spacing w:before="46" w:line="197" w:lineRule="auto"/>
              <w:ind w:left="1074"/>
            </w:pPr>
            <w:r>
              <w:rPr>
                <w:color w:val="625F00"/>
              </w:rPr>
              <w:t>(</w:t>
            </w:r>
          </w:p>
        </w:tc>
        <w:tc>
          <w:tcPr>
            <w:tcW w:w="633" w:type="dxa"/>
            <w:tcBorders>
              <w:left w:val="nil"/>
            </w:tcBorders>
            <w:shd w:val="clear" w:color="auto" w:fill="FCFC02"/>
            <w:vAlign w:val="top"/>
          </w:tcPr>
          <w:p>
            <w:pPr>
              <w:pStyle w:val="TableText"/>
              <w:spacing w:before="46" w:line="197" w:lineRule="auto"/>
              <w:jc w:val="right"/>
            </w:pPr>
            <w:r>
              <w:rPr>
                <w:color w:val="625F00"/>
                <w:spacing w:val="-15"/>
                <w:w w:val="91"/>
              </w:rPr>
              <w:t>)</w:t>
            </w:r>
          </w:p>
        </w:tc>
      </w:tr>
      <w:tr>
        <w:tblPrEx>
          <w:tblW w:w="8326" w:type="dxa"/>
          <w:tblInd w:w="89" w:type="dxa"/>
          <w:tblLayout w:type="fixed"/>
        </w:tblPrEx>
        <w:trPr>
          <w:trHeight w:val="280"/>
        </w:trPr>
        <w:tc>
          <w:tcPr>
            <w:tcW w:w="3747" w:type="dxa"/>
            <w:tcBorders>
              <w:right w:val="nil"/>
            </w:tcBorders>
            <w:shd w:val="clear" w:color="auto" w:fill="FDFC03"/>
            <w:vAlign w:val="top"/>
          </w:tcPr>
          <w:p>
            <w:pPr>
              <w:pStyle w:val="TableText"/>
              <w:spacing w:before="54" w:line="199" w:lineRule="auto"/>
              <w:ind w:left="15"/>
            </w:pPr>
            <w:r>
              <w:rPr>
                <w:color w:val="353300"/>
                <w:spacing w:val="1"/>
              </w:rPr>
              <w:t>A.  原甲酸</w:t>
            </w:r>
            <w:r>
              <w:rPr>
                <w:color w:val="918C00"/>
                <w:spacing w:val="1"/>
              </w:rPr>
              <w:t>三乙酯</w:t>
            </w:r>
            <w:r>
              <w:rPr>
                <w:color w:val="918C00"/>
                <w:spacing w:val="45"/>
              </w:rPr>
              <w:t xml:space="preserve">  </w:t>
            </w:r>
            <w:r>
              <w:rPr>
                <w:color w:val="3F3D00"/>
                <w:spacing w:val="1"/>
              </w:rPr>
              <w:t xml:space="preserve">B.  </w:t>
            </w:r>
            <w:r>
              <w:rPr>
                <w:color w:val="636300"/>
                <w:spacing w:val="1"/>
              </w:rPr>
              <w:t>丙二酸二乙酯</w:t>
            </w:r>
          </w:p>
        </w:tc>
        <w:tc>
          <w:tcPr>
            <w:tcW w:w="2219" w:type="dxa"/>
            <w:tcBorders>
              <w:left w:val="nil"/>
              <w:right w:val="nil"/>
            </w:tcBorders>
            <w:shd w:val="clear" w:color="auto" w:fill="FDFC03"/>
            <w:vAlign w:val="top"/>
          </w:tcPr>
          <w:p>
            <w:pPr>
              <w:pStyle w:val="TableText"/>
              <w:spacing w:before="53" w:line="200" w:lineRule="auto"/>
              <w:ind w:left="403"/>
            </w:pPr>
            <w:r>
              <w:rPr>
                <w:color w:val="363200"/>
                <w:spacing w:val="-7"/>
              </w:rPr>
              <w:t>C.</w:t>
            </w:r>
            <w:r>
              <w:rPr>
                <w:color w:val="363200"/>
                <w:spacing w:val="8"/>
              </w:rPr>
              <w:t xml:space="preserve">    </w:t>
            </w:r>
            <w:r>
              <w:rPr>
                <w:color w:val="363200"/>
                <w:spacing w:val="-7"/>
              </w:rPr>
              <w:t>乙酸</w:t>
            </w:r>
            <w:r>
              <w:rPr>
                <w:color w:val="838300"/>
                <w:spacing w:val="-7"/>
              </w:rPr>
              <w:t>酐</w:t>
            </w:r>
            <w:r>
              <w:rPr>
                <w:color w:val="838300"/>
                <w:spacing w:val="5"/>
              </w:rPr>
              <w:t xml:space="preserve">   </w:t>
            </w:r>
            <w:r>
              <w:rPr>
                <w:spacing w:val="-7"/>
              </w:rPr>
              <w:t>D.</w:t>
            </w:r>
          </w:p>
        </w:tc>
        <w:tc>
          <w:tcPr>
            <w:tcW w:w="1727" w:type="dxa"/>
            <w:tcBorders>
              <w:left w:val="nil"/>
              <w:right w:val="nil"/>
            </w:tcBorders>
            <w:shd w:val="clear" w:color="auto" w:fill="FDFC03"/>
            <w:vAlign w:val="top"/>
          </w:tcPr>
          <w:p>
            <w:pPr>
              <w:pStyle w:val="TableText"/>
              <w:spacing w:before="53" w:line="200" w:lineRule="auto"/>
              <w:ind w:left="184"/>
            </w:pPr>
            <w:r>
              <w:rPr>
                <w:color w:val="797900"/>
                <w:spacing w:val="2"/>
              </w:rPr>
              <w:t>无水氯化锌</w:t>
            </w:r>
          </w:p>
        </w:tc>
        <w:tc>
          <w:tcPr>
            <w:tcW w:w="633" w:type="dxa"/>
            <w:tcBorders>
              <w:left w:val="nil"/>
            </w:tcBorders>
            <w:shd w:val="clear" w:color="auto" w:fill="FDFC0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  <w:spacing w:before="237" w:line="225" w:lineRule="auto"/>
        <w:ind w:left="69"/>
        <w:rPr>
          <w:sz w:val="21"/>
          <w:szCs w:val="21"/>
        </w:rPr>
      </w:pPr>
      <w:r>
        <w:rPr>
          <w:spacing w:val="1"/>
          <w:sz w:val="21"/>
          <w:szCs w:val="21"/>
        </w:rPr>
        <w:t xml:space="preserve">8.诺氟沙星环合过程属于哪类经典的人名反应                      </w:t>
      </w:r>
      <w:r>
        <w:rPr>
          <w:sz w:val="21"/>
          <w:szCs w:val="21"/>
        </w:rPr>
        <w:t xml:space="preserve">    </w:t>
      </w:r>
      <w:r>
        <w:rPr>
          <w:position w:val="1"/>
          <w:sz w:val="21"/>
          <w:szCs w:val="21"/>
        </w:rPr>
        <w:t>(</w:t>
      </w:r>
      <w:r>
        <w:rPr>
          <w:spacing w:val="5"/>
          <w:position w:val="1"/>
          <w:sz w:val="21"/>
          <w:szCs w:val="21"/>
        </w:rPr>
        <w:t xml:space="preserve">        </w:t>
      </w:r>
      <w:r>
        <w:rPr>
          <w:position w:val="1"/>
          <w:sz w:val="21"/>
          <w:szCs w:val="21"/>
        </w:rPr>
        <w:t>)</w:t>
      </w:r>
    </w:p>
    <w:p>
      <w:pPr>
        <w:spacing w:line="117" w:lineRule="exact"/>
      </w:pPr>
    </w:p>
    <w:tbl>
      <w:tblPr>
        <w:tblStyle w:val="TableNormal0"/>
        <w:tblW w:w="7910" w:type="dxa"/>
        <w:tblInd w:w="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shd w:val="clear" w:color="auto" w:fill="FCFC03"/>
        <w:tblLayout w:type="fixed"/>
      </w:tblPr>
      <w:tblGrid>
        <w:gridCol w:w="7910"/>
      </w:tblGrid>
      <w:tr>
        <w:tblPrEx>
          <w:tblW w:w="7910" w:type="dxa"/>
          <w:tblInd w:w="7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blBorders>
          <w:shd w:val="clear" w:color="auto" w:fill="FCFC03"/>
          <w:tblLayout w:type="fixed"/>
        </w:tblPrEx>
        <w:trPr>
          <w:trHeight w:val="279"/>
        </w:trPr>
        <w:tc>
          <w:tcPr>
            <w:tcW w:w="7910" w:type="dxa"/>
            <w:shd w:val="clear" w:color="auto" w:fill="FCFC03"/>
            <w:vAlign w:val="top"/>
          </w:tcPr>
          <w:p>
            <w:pPr>
              <w:pStyle w:val="TableText"/>
              <w:spacing w:before="53" w:line="221" w:lineRule="auto"/>
              <w:ind w:left="425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C.Hantzsch反应    D.Diles-</w:t>
            </w:r>
            <w:r>
              <w:rPr>
                <w:spacing w:val="-1"/>
                <w:sz w:val="18"/>
                <w:szCs w:val="18"/>
              </w:rPr>
              <w:t>Alder反应</w:t>
            </w:r>
          </w:p>
        </w:tc>
      </w:tr>
    </w:tbl>
    <w:p>
      <w:pPr>
        <w:spacing w:line="292" w:lineRule="auto"/>
        <w:rPr>
          <w:rFonts w:ascii="Arial"/>
          <w:sz w:val="21"/>
        </w:rPr>
      </w:pPr>
    </w:p>
    <w:p>
      <w:pPr>
        <w:spacing w:line="293" w:lineRule="auto"/>
        <w:rPr>
          <w:rFonts w:ascii="Arial"/>
          <w:sz w:val="21"/>
        </w:rPr>
      </w:pPr>
    </w:p>
    <w:p>
      <w:pPr>
        <w:spacing w:line="293" w:lineRule="auto"/>
        <w:rPr>
          <w:rFonts w:ascii="Arial"/>
          <w:sz w:val="21"/>
        </w:rPr>
      </w:pPr>
    </w:p>
    <w:p>
      <w:pPr>
        <w:pStyle w:val="BodyText"/>
        <w:spacing w:before="69" w:line="219" w:lineRule="auto"/>
        <w:ind w:left="69"/>
        <w:rPr>
          <w:sz w:val="21"/>
          <w:szCs w:val="21"/>
        </w:rPr>
      </w:pPr>
      <w:r>
        <w:rPr>
          <w:spacing w:val="-21"/>
          <w:sz w:val="21"/>
          <w:szCs w:val="21"/>
        </w:rPr>
        <w:t>四 、简答题</w:t>
      </w:r>
    </w:p>
    <w:p>
      <w:pPr>
        <w:pStyle w:val="BodyText"/>
        <w:spacing w:before="161" w:line="219" w:lineRule="auto"/>
        <w:ind w:left="69"/>
        <w:rPr>
          <w:sz w:val="21"/>
          <w:szCs w:val="21"/>
        </w:rPr>
      </w:pPr>
      <w:r>
        <w:rPr>
          <w:sz w:val="21"/>
          <w:szCs w:val="21"/>
        </w:rPr>
        <w:t>1.对诺氟沙星工艺路线选择的主要依据是什么?</w:t>
      </w:r>
    </w:p>
    <w:p>
      <w:pPr>
        <w:pStyle w:val="BodyText"/>
        <w:spacing w:before="141" w:line="411" w:lineRule="exact"/>
        <w:ind w:left="69"/>
        <w:rPr>
          <w:sz w:val="21"/>
          <w:szCs w:val="21"/>
        </w:rPr>
      </w:pPr>
      <w:r>
        <w:rPr>
          <w:spacing w:val="1"/>
          <w:position w:val="15"/>
          <w:sz w:val="21"/>
          <w:szCs w:val="21"/>
        </w:rPr>
        <w:t>2.</w:t>
      </w:r>
      <w:r>
        <w:rPr>
          <w:spacing w:val="-41"/>
          <w:position w:val="15"/>
          <w:sz w:val="21"/>
          <w:szCs w:val="21"/>
        </w:rPr>
        <w:t xml:space="preserve"> </w:t>
      </w:r>
      <w:r>
        <w:rPr>
          <w:spacing w:val="1"/>
          <w:position w:val="15"/>
          <w:sz w:val="21"/>
          <w:szCs w:val="21"/>
        </w:rPr>
        <w:t>写出以3-氯-4-氟苯胺为原料合成诺氟沙星的三条工艺路线?并比较各有何优缺点?</w:t>
      </w:r>
    </w:p>
    <w:p>
      <w:pPr>
        <w:pStyle w:val="BodyText"/>
        <w:spacing w:before="1" w:line="219" w:lineRule="auto"/>
        <w:ind w:left="69"/>
        <w:rPr>
          <w:sz w:val="21"/>
          <w:szCs w:val="21"/>
        </w:rPr>
      </w:pPr>
      <w:r>
        <w:rPr>
          <w:spacing w:val="-1"/>
          <w:sz w:val="21"/>
          <w:szCs w:val="21"/>
        </w:rPr>
        <w:t>3.</w:t>
      </w:r>
      <w:r>
        <w:rPr>
          <w:spacing w:val="-52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诺氟沙星生产工艺中存在的主要问题是什么?</w:t>
      </w:r>
    </w:p>
    <w:p>
      <w:pPr>
        <w:pStyle w:val="BodyText"/>
        <w:spacing w:before="169" w:line="219" w:lineRule="auto"/>
        <w:ind w:left="69"/>
        <w:rPr>
          <w:sz w:val="21"/>
          <w:szCs w:val="21"/>
        </w:rPr>
      </w:pPr>
      <w:r>
        <w:rPr>
          <w:sz w:val="21"/>
          <w:szCs w:val="21"/>
        </w:rPr>
        <w:t>4.为了减少诺氟沙星的副产物，采用哪些改进的措施?</w:t>
      </w:r>
    </w:p>
    <w:p>
      <w:pPr>
        <w:pStyle w:val="BodyText"/>
        <w:spacing w:before="104" w:line="280" w:lineRule="exact"/>
        <w:ind w:firstLine="69"/>
      </w:pPr>
      <w:r>
        <w:rPr>
          <w:position w:val="-5"/>
        </w:rPr>
        <w:pict>
          <v:group id="_x0000_i1049" style="width:262.05pt;height:14.05pt;mso-position-horizontal-relative:char;mso-position-vertical-relative:line" coordorigin="0,0" coordsize="5240,281" filled="f" stroked="f">
            <v:shape id="_x0000_s1050" type="#_x0000_t75" style="width:5220;height:281;left:20;position:absolute" filled="f" stroked="f">
              <v:imagedata r:id="rId35" o:title=""/>
            </v:shape>
            <v:shape id="_x0000_s1051" type="#_x0000_t202" style="width:5280;height:320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57" w:line="219" w:lineRule="auto"/>
                      <w:jc w:val="right"/>
                      <w:rPr>
                        <w:rFonts w:ascii="SimSun" w:eastAsia="SimSun" w:hAnsi="SimSun" w:cs="SimSun"/>
                        <w:sz w:val="21"/>
                        <w:szCs w:val="21"/>
                      </w:rPr>
                    </w:pPr>
                    <w:r>
                      <w:rPr>
                        <w:rFonts w:ascii="SimSun" w:eastAsia="SimSun" w:hAnsi="SimSun" w:cs="SimSun"/>
                        <w:spacing w:val="-3"/>
                        <w:sz w:val="21"/>
                        <w:szCs w:val="21"/>
                      </w:rPr>
                      <w:t>2.写出以3-氯-4-氟苯胺为原料合成诺</w:t>
                    </w:r>
                    <w:r>
                      <w:rPr>
                        <w:rFonts w:ascii="SimSun" w:eastAsia="SimSun" w:hAnsi="SimSun" w:cs="SimSun"/>
                        <w:spacing w:val="-4"/>
                        <w:sz w:val="21"/>
                        <w:szCs w:val="21"/>
                      </w:rPr>
                      <w:t>氟沙星的工艺路线。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280" w:lineRule="exact"/>
        <w:sectPr>
          <w:pgSz w:w="11910" w:h="16840"/>
          <w:pgMar w:top="1431" w:right="1768" w:bottom="0" w:left="1720" w:header="0" w:footer="0" w:gutter="0"/>
          <w:pgNumType w:start="16"/>
          <w:cols w:space="708"/>
        </w:sectPr>
      </w:pPr>
    </w:p>
    <w:p>
      <w:pPr>
        <w:spacing w:line="248" w:lineRule="auto"/>
        <w:rPr>
          <w:rFonts w:ascii="Arial"/>
          <w:sz w:val="21"/>
        </w:rPr>
      </w:pPr>
      <w:r>
        <w:pict>
          <v:rect id="_x0000_s1052" style="width:417.55pt;height:0.55pt;margin-top:370.5pt;margin-left:89pt;mso-position-horizontal-relative:page;mso-position-vertical-relative:page;position:absolute;z-index:251676672" o:allowincell="f" filled="t" fillcolor="green" stroked="f"/>
        </w:pict>
      </w:r>
      <w:r>
        <w:drawing>
          <wp:anchor distT="0" distB="0" distL="0" distR="0" simplePos="0" relativeHeight="251677696" behindDoc="0" locked="0" layoutInCell="0" allowOverlap="1">
            <wp:simplePos x="0" y="0"/>
            <wp:positionH relativeFrom="page">
              <wp:posOffset>1365246</wp:posOffset>
            </wp:positionH>
            <wp:positionV relativeFrom="page">
              <wp:posOffset>3111459</wp:posOffset>
            </wp:positionV>
            <wp:extent cx="4699025" cy="6415"/>
            <wp:effectExtent l="0" t="0" r="0" b="0"/>
            <wp:wrapNone/>
            <wp:docPr id="52" name="IM 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 52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4699025" cy="6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1650"/>
        <w:rPr>
          <w:sz w:val="31"/>
          <w:szCs w:val="31"/>
        </w:rPr>
      </w:pPr>
      <w:r>
        <w:rPr>
          <w:spacing w:val="8"/>
          <w:sz w:val="31"/>
          <w:szCs w:val="31"/>
        </w:rPr>
        <w:t>第九章  氢化可的松的生产工艺原理</w:t>
      </w:r>
    </w:p>
    <w:p>
      <w:pPr>
        <w:pStyle w:val="BodyText"/>
        <w:spacing w:before="289" w:line="402" w:lineRule="exact"/>
        <w:ind w:left="20"/>
        <w:rPr>
          <w:sz w:val="21"/>
          <w:szCs w:val="21"/>
        </w:rPr>
      </w:pPr>
      <w:r>
        <w:rPr>
          <w:position w:val="14"/>
          <w:sz w:val="21"/>
          <w:szCs w:val="21"/>
        </w:rPr>
        <w:t>一、名词解释</w:t>
      </w:r>
    </w:p>
    <w:p>
      <w:pPr>
        <w:pStyle w:val="BodyText"/>
        <w:spacing w:line="220" w:lineRule="auto"/>
        <w:ind w:left="20"/>
        <w:rPr>
          <w:sz w:val="21"/>
          <w:szCs w:val="21"/>
        </w:rPr>
      </w:pPr>
      <w:r>
        <w:rPr>
          <w:sz w:val="21"/>
          <w:szCs w:val="21"/>
        </w:rPr>
        <w:t>1.全合成</w:t>
      </w:r>
    </w:p>
    <w:p>
      <w:pPr>
        <w:pStyle w:val="BodyText"/>
        <w:spacing w:before="158" w:line="220" w:lineRule="auto"/>
        <w:ind w:left="20"/>
        <w:rPr>
          <w:sz w:val="21"/>
          <w:szCs w:val="21"/>
        </w:rPr>
      </w:pPr>
      <w:r>
        <w:rPr>
          <w:spacing w:val="-4"/>
          <w:sz w:val="21"/>
          <w:szCs w:val="21"/>
        </w:rPr>
        <w:t>2.</w:t>
      </w:r>
      <w:r>
        <w:rPr>
          <w:spacing w:val="-44"/>
          <w:sz w:val="21"/>
          <w:szCs w:val="21"/>
        </w:rPr>
        <w:t xml:space="preserve"> </w:t>
      </w:r>
      <w:r>
        <w:rPr>
          <w:spacing w:val="-4"/>
          <w:sz w:val="21"/>
          <w:szCs w:val="21"/>
        </w:rPr>
        <w:t>半合成</w:t>
      </w:r>
    </w:p>
    <w:p>
      <w:pPr>
        <w:pStyle w:val="BodyText"/>
        <w:spacing w:before="135" w:line="212" w:lineRule="auto"/>
        <w:ind w:left="20"/>
        <w:rPr>
          <w:sz w:val="21"/>
          <w:szCs w:val="21"/>
        </w:rPr>
      </w:pPr>
      <w:r>
        <w:rPr>
          <w:rFonts w:ascii="Times New Roman" w:eastAsia="Times New Roman" w:hAnsi="Times New Roman" w:cs="Times New Roman"/>
          <w:spacing w:val="18"/>
          <w:sz w:val="21"/>
          <w:szCs w:val="21"/>
          <w:shd w:val="clear" w:color="auto" w:fill="FEFE00"/>
        </w:rPr>
        <w:t>3.</w:t>
      </w:r>
      <w:r>
        <w:rPr>
          <w:rFonts w:ascii="Times New Roman" w:eastAsia="Times New Roman" w:hAnsi="Times New Roman" w:cs="Times New Roman"/>
          <w:sz w:val="21"/>
          <w:szCs w:val="21"/>
          <w:shd w:val="clear" w:color="auto" w:fill="FEFE00"/>
        </w:rPr>
        <w:t>Oppenauer</w:t>
      </w:r>
      <w:r>
        <w:rPr>
          <w:rFonts w:ascii="Times New Roman" w:eastAsia="Times New Roman" w:hAnsi="Times New Roman" w:cs="Times New Roman"/>
          <w:spacing w:val="26"/>
          <w:w w:val="101"/>
          <w:sz w:val="21"/>
          <w:szCs w:val="21"/>
          <w:shd w:val="clear" w:color="auto" w:fill="FEFE00"/>
        </w:rPr>
        <w:t xml:space="preserve"> </w:t>
      </w:r>
      <w:r>
        <w:rPr>
          <w:spacing w:val="18"/>
          <w:sz w:val="21"/>
          <w:szCs w:val="21"/>
          <w:shd w:val="clear" w:color="auto" w:fill="FEFE00"/>
        </w:rPr>
        <w:t>(沃氏)氧化反应</w:t>
      </w:r>
    </w:p>
    <w:p>
      <w:pPr>
        <w:spacing w:line="265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pStyle w:val="BodyText"/>
        <w:spacing w:before="69" w:line="220" w:lineRule="auto"/>
        <w:ind w:left="20"/>
        <w:rPr>
          <w:sz w:val="21"/>
          <w:szCs w:val="21"/>
        </w:rPr>
      </w:pPr>
      <w:r>
        <w:rPr>
          <w:spacing w:val="-8"/>
          <w:sz w:val="21"/>
          <w:szCs w:val="21"/>
        </w:rPr>
        <w:t>二、填空</w:t>
      </w:r>
    </w:p>
    <w:p>
      <w:pPr>
        <w:pStyle w:val="BodyText"/>
        <w:spacing w:before="138" w:line="230" w:lineRule="auto"/>
        <w:ind w:left="20"/>
        <w:rPr>
          <w:sz w:val="21"/>
          <w:szCs w:val="21"/>
        </w:rPr>
      </w:pPr>
      <w:r>
        <w:drawing>
          <wp:anchor distT="0" distB="0" distL="0" distR="0" simplePos="0" relativeHeight="251674624" behindDoc="1" locked="0" layoutInCell="1" allowOverlap="1">
            <wp:simplePos x="0" y="0"/>
            <wp:positionH relativeFrom="column">
              <wp:posOffset>44469</wp:posOffset>
            </wp:positionH>
            <wp:positionV relativeFrom="paragraph">
              <wp:posOffset>69880</wp:posOffset>
            </wp:positionV>
            <wp:extent cx="3111507" cy="165106"/>
            <wp:effectExtent l="0" t="0" r="0" b="0"/>
            <wp:wrapNone/>
            <wp:docPr id="54" name="IM 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 54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3111507" cy="1651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1"/>
          <w:position w:val="4"/>
          <w:sz w:val="21"/>
          <w:szCs w:val="21"/>
        </w:rPr>
        <w:t>1.</w:t>
      </w:r>
      <w:r>
        <w:rPr>
          <w:spacing w:val="-55"/>
          <w:position w:val="4"/>
          <w:sz w:val="21"/>
          <w:szCs w:val="21"/>
        </w:rPr>
        <w:t xml:space="preserve"> </w:t>
      </w:r>
      <w:r>
        <w:rPr>
          <w:spacing w:val="1"/>
          <w:position w:val="4"/>
          <w:sz w:val="21"/>
          <w:szCs w:val="21"/>
        </w:rPr>
        <w:t>氢化可的松又称</w:t>
      </w:r>
      <w:r>
        <w:rPr>
          <w:position w:val="4"/>
          <w:sz w:val="21"/>
          <w:szCs w:val="21"/>
        </w:rPr>
        <w:t xml:space="preserve">                </w:t>
      </w:r>
      <w:r>
        <w:rPr>
          <w:color w:val="353309"/>
          <w:spacing w:val="1"/>
          <w:position w:val="4"/>
          <w:sz w:val="9"/>
          <w:szCs w:val="9"/>
        </w:rPr>
        <w:t>9</w:t>
      </w:r>
      <w:r>
        <w:rPr>
          <w:color w:val="353309"/>
          <w:spacing w:val="52"/>
          <w:w w:val="101"/>
          <w:position w:val="4"/>
          <w:sz w:val="9"/>
          <w:szCs w:val="9"/>
        </w:rPr>
        <w:t xml:space="preserve"> </w:t>
      </w:r>
      <w:r>
        <w:rPr>
          <w:spacing w:val="1"/>
          <w:position w:val="-4"/>
          <w:sz w:val="21"/>
          <w:szCs w:val="21"/>
        </w:rPr>
        <w:t>其化学结构式为</w:t>
      </w:r>
    </w:p>
    <w:p>
      <w:pPr>
        <w:pStyle w:val="BodyText"/>
        <w:tabs>
          <w:tab w:val="left" w:pos="8150"/>
        </w:tabs>
        <w:spacing w:before="83" w:line="350" w:lineRule="auto"/>
        <w:ind w:left="20" w:right="185"/>
        <w:jc w:val="both"/>
        <w:rPr>
          <w:sz w:val="21"/>
          <w:szCs w:val="21"/>
        </w:rPr>
      </w:pPr>
      <w:r>
        <w:drawing>
          <wp:anchor distT="0" distB="0" distL="0" distR="0" simplePos="0" relativeHeight="251675648" behindDoc="1" locked="0" layoutInCell="1" allowOverlap="1">
            <wp:simplePos x="0" y="0"/>
            <wp:positionH relativeFrom="column">
              <wp:posOffset>25411</wp:posOffset>
            </wp:positionH>
            <wp:positionV relativeFrom="paragraph">
              <wp:posOffset>266596</wp:posOffset>
            </wp:positionV>
            <wp:extent cx="3708443" cy="190448"/>
            <wp:effectExtent l="0" t="0" r="0" b="0"/>
            <wp:wrapNone/>
            <wp:docPr id="56" name="IM 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 56"/>
                    <pic:cNvPicPr/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3708443" cy="190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3"/>
          <w:sz w:val="21"/>
          <w:szCs w:val="21"/>
        </w:rPr>
        <w:t>2.</w:t>
      </w:r>
      <w:r>
        <w:rPr>
          <w:sz w:val="21"/>
          <w:szCs w:val="21"/>
        </w:rPr>
        <w:t>Oppenauer</w:t>
      </w:r>
      <w:r>
        <w:rPr>
          <w:spacing w:val="-40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氧化反应常用的氧化剂为</w:t>
      </w:r>
      <w:r>
        <w:rPr>
          <w:spacing w:val="3"/>
          <w:sz w:val="21"/>
          <w:szCs w:val="21"/>
          <w:u w:val="single" w:color="auto"/>
        </w:rPr>
        <w:t xml:space="preserve">          </w:t>
      </w:r>
      <w:r>
        <w:rPr>
          <w:spacing w:val="2"/>
          <w:sz w:val="21"/>
          <w:szCs w:val="21"/>
          <w:u w:val="single" w:color="auto"/>
        </w:rPr>
        <w:t xml:space="preserve">     </w:t>
      </w:r>
      <w:r>
        <w:rPr>
          <w:spacing w:val="-65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,催化剂为</w:t>
      </w:r>
      <w:r>
        <w:rPr>
          <w:spacing w:val="-95"/>
          <w:sz w:val="21"/>
          <w:szCs w:val="21"/>
        </w:rPr>
        <w:t xml:space="preserve"> </w:t>
      </w:r>
      <w:r>
        <w:rPr>
          <w:sz w:val="21"/>
          <w:szCs w:val="21"/>
          <w:u w:val="single" w:color="auto"/>
        </w:rPr>
        <w:tab/>
      </w:r>
      <w:r>
        <w:rPr>
          <w:sz w:val="21"/>
          <w:szCs w:val="21"/>
        </w:rPr>
        <w:t xml:space="preserve">  </w:t>
      </w:r>
      <w:r>
        <w:rPr>
          <w:spacing w:val="31"/>
          <w:sz w:val="21"/>
          <w:szCs w:val="21"/>
        </w:rPr>
        <w:t>3.</w:t>
      </w:r>
      <w:r>
        <w:rPr>
          <w:spacing w:val="-40"/>
          <w:sz w:val="21"/>
          <w:szCs w:val="21"/>
        </w:rPr>
        <w:t xml:space="preserve"> </w:t>
      </w:r>
      <w:r>
        <w:rPr>
          <w:spacing w:val="31"/>
          <w:sz w:val="21"/>
          <w:szCs w:val="21"/>
          <w:u w:val="single" w:color="auto"/>
        </w:rPr>
        <w:t>氢化可的松半合成工艺中最大的副产物是</w:t>
      </w:r>
      <w:r>
        <w:rPr>
          <w:spacing w:val="1"/>
          <w:sz w:val="21"/>
          <w:szCs w:val="21"/>
          <w:u w:val="single" w:color="auto"/>
        </w:rPr>
        <w:t xml:space="preserve">          </w:t>
      </w:r>
      <w:r>
        <w:rPr>
          <w:spacing w:val="-85"/>
          <w:sz w:val="21"/>
          <w:szCs w:val="21"/>
        </w:rPr>
        <w:t xml:space="preserve"> </w:t>
      </w:r>
      <w:r>
        <w:rPr>
          <w:spacing w:val="31"/>
          <w:sz w:val="21"/>
          <w:szCs w:val="21"/>
        </w:rPr>
        <w:t>可转化为</w:t>
      </w:r>
      <w:r>
        <w:rPr>
          <w:sz w:val="21"/>
          <w:szCs w:val="21"/>
          <w:u w:val="single" w:color="auto"/>
        </w:rPr>
        <w:t xml:space="preserve">               </w:t>
      </w:r>
    </w:p>
    <w:p>
      <w:pPr>
        <w:pStyle w:val="BodyText"/>
        <w:tabs>
          <w:tab w:val="left" w:pos="2140"/>
        </w:tabs>
        <w:spacing w:line="219" w:lineRule="auto"/>
        <w:ind w:left="20"/>
        <w:rPr>
          <w:sz w:val="21"/>
          <w:szCs w:val="21"/>
        </w:rPr>
      </w:pPr>
      <w:r>
        <w:rPr>
          <w:sz w:val="21"/>
          <w:szCs w:val="21"/>
          <w:u w:val="single" w:color="auto"/>
        </w:rPr>
        <w:tab/>
      </w:r>
      <w:r>
        <w:rPr>
          <w:spacing w:val="-84"/>
          <w:sz w:val="21"/>
          <w:szCs w:val="21"/>
        </w:rPr>
        <w:t xml:space="preserve"> </w:t>
      </w:r>
      <w:r>
        <w:rPr>
          <w:spacing w:val="-6"/>
          <w:sz w:val="21"/>
          <w:szCs w:val="21"/>
        </w:rPr>
        <w:t>等加以利用。</w:t>
      </w:r>
    </w:p>
    <w:p>
      <w:pPr>
        <w:pStyle w:val="BodyText"/>
        <w:spacing w:before="151" w:line="219" w:lineRule="auto"/>
        <w:ind w:left="20"/>
        <w:rPr>
          <w:sz w:val="21"/>
          <w:szCs w:val="21"/>
        </w:rPr>
      </w:pPr>
      <w:r>
        <w:rPr>
          <w:spacing w:val="-8"/>
          <w:sz w:val="21"/>
          <w:szCs w:val="21"/>
        </w:rPr>
        <w:t>4 .</w:t>
      </w:r>
      <w:r>
        <w:rPr>
          <w:spacing w:val="-27"/>
          <w:sz w:val="21"/>
          <w:szCs w:val="21"/>
        </w:rPr>
        <w:t xml:space="preserve"> </w:t>
      </w:r>
      <w:r>
        <w:rPr>
          <w:spacing w:val="-8"/>
          <w:sz w:val="21"/>
          <w:szCs w:val="21"/>
        </w:rPr>
        <w:t>氢</w:t>
      </w:r>
      <w:r>
        <w:rPr>
          <w:spacing w:val="-26"/>
          <w:sz w:val="21"/>
          <w:szCs w:val="21"/>
        </w:rPr>
        <w:t xml:space="preserve"> </w:t>
      </w:r>
      <w:r>
        <w:rPr>
          <w:spacing w:val="-8"/>
          <w:sz w:val="21"/>
          <w:szCs w:val="21"/>
        </w:rPr>
        <w:t>化</w:t>
      </w:r>
      <w:r>
        <w:rPr>
          <w:spacing w:val="-26"/>
          <w:sz w:val="21"/>
          <w:szCs w:val="21"/>
        </w:rPr>
        <w:t xml:space="preserve"> </w:t>
      </w:r>
      <w:r>
        <w:rPr>
          <w:spacing w:val="-8"/>
          <w:sz w:val="21"/>
          <w:szCs w:val="21"/>
        </w:rPr>
        <w:t>可 的</w:t>
      </w:r>
      <w:r>
        <w:rPr>
          <w:spacing w:val="-26"/>
          <w:sz w:val="21"/>
          <w:szCs w:val="21"/>
        </w:rPr>
        <w:t xml:space="preserve"> </w:t>
      </w:r>
      <w:r>
        <w:rPr>
          <w:spacing w:val="-8"/>
          <w:sz w:val="21"/>
          <w:szCs w:val="21"/>
        </w:rPr>
        <w:t>松</w:t>
      </w:r>
      <w:r>
        <w:rPr>
          <w:spacing w:val="-26"/>
          <w:sz w:val="21"/>
          <w:szCs w:val="21"/>
        </w:rPr>
        <w:t xml:space="preserve"> </w:t>
      </w:r>
      <w:r>
        <w:rPr>
          <w:spacing w:val="-8"/>
          <w:sz w:val="21"/>
          <w:szCs w:val="21"/>
        </w:rPr>
        <w:t>属</w:t>
      </w:r>
      <w:r>
        <w:rPr>
          <w:spacing w:val="-24"/>
          <w:sz w:val="21"/>
          <w:szCs w:val="21"/>
        </w:rPr>
        <w:t xml:space="preserve"> </w:t>
      </w:r>
      <w:r>
        <w:rPr>
          <w:spacing w:val="-8"/>
          <w:sz w:val="21"/>
          <w:szCs w:val="21"/>
        </w:rPr>
        <w:t xml:space="preserve">于         </w:t>
      </w:r>
      <w:r>
        <w:rPr>
          <w:spacing w:val="-9"/>
          <w:sz w:val="21"/>
          <w:szCs w:val="21"/>
        </w:rPr>
        <w:t xml:space="preserve">  化</w:t>
      </w:r>
      <w:r>
        <w:rPr>
          <w:spacing w:val="-26"/>
          <w:sz w:val="21"/>
          <w:szCs w:val="21"/>
        </w:rPr>
        <w:t xml:space="preserve"> </w:t>
      </w:r>
      <w:r>
        <w:rPr>
          <w:spacing w:val="-9"/>
          <w:sz w:val="21"/>
          <w:szCs w:val="21"/>
        </w:rPr>
        <w:t>合</w:t>
      </w:r>
      <w:r>
        <w:rPr>
          <w:spacing w:val="-27"/>
          <w:sz w:val="21"/>
          <w:szCs w:val="21"/>
        </w:rPr>
        <w:t xml:space="preserve"> </w:t>
      </w:r>
      <w:r>
        <w:rPr>
          <w:spacing w:val="-9"/>
          <w:sz w:val="21"/>
          <w:szCs w:val="21"/>
        </w:rPr>
        <w:t>物 ，</w:t>
      </w:r>
      <w:r>
        <w:rPr>
          <w:spacing w:val="-23"/>
          <w:sz w:val="21"/>
          <w:szCs w:val="21"/>
        </w:rPr>
        <w:t xml:space="preserve"> </w:t>
      </w:r>
      <w:r>
        <w:rPr>
          <w:spacing w:val="-9"/>
          <w:sz w:val="21"/>
          <w:szCs w:val="21"/>
        </w:rPr>
        <w:t>具</w:t>
      </w:r>
      <w:r>
        <w:rPr>
          <w:spacing w:val="-26"/>
          <w:sz w:val="21"/>
          <w:szCs w:val="21"/>
        </w:rPr>
        <w:t xml:space="preserve"> </w:t>
      </w:r>
      <w:r>
        <w:rPr>
          <w:spacing w:val="-9"/>
          <w:sz w:val="21"/>
          <w:szCs w:val="21"/>
        </w:rPr>
        <w:t>有</w:t>
      </w:r>
      <w:r>
        <w:rPr>
          <w:spacing w:val="4"/>
          <w:sz w:val="21"/>
          <w:szCs w:val="21"/>
        </w:rPr>
        <w:t xml:space="preserve">               </w:t>
      </w:r>
      <w:r>
        <w:rPr>
          <w:spacing w:val="-9"/>
          <w:sz w:val="21"/>
          <w:szCs w:val="21"/>
        </w:rPr>
        <w:t>母</w:t>
      </w:r>
      <w:r>
        <w:rPr>
          <w:spacing w:val="-11"/>
          <w:sz w:val="21"/>
          <w:szCs w:val="21"/>
        </w:rPr>
        <w:t xml:space="preserve"> </w:t>
      </w:r>
      <w:r>
        <w:rPr>
          <w:spacing w:val="-9"/>
          <w:sz w:val="21"/>
          <w:szCs w:val="21"/>
        </w:rPr>
        <w:t>核</w:t>
      </w:r>
      <w:r>
        <w:rPr>
          <w:spacing w:val="-35"/>
          <w:sz w:val="21"/>
          <w:szCs w:val="21"/>
        </w:rPr>
        <w:t xml:space="preserve"> </w:t>
      </w:r>
      <w:r>
        <w:rPr>
          <w:spacing w:val="-9"/>
          <w:sz w:val="21"/>
          <w:szCs w:val="21"/>
        </w:rPr>
        <w:t>。</w:t>
      </w:r>
    </w:p>
    <w:p>
      <w:pPr>
        <w:pStyle w:val="BodyText"/>
        <w:spacing w:before="161" w:line="202" w:lineRule="auto"/>
        <w:ind w:left="20"/>
        <w:rPr>
          <w:rFonts w:ascii="SimHei" w:eastAsia="SimHei" w:hAnsi="SimHei" w:cs="SimHei"/>
          <w:sz w:val="16"/>
          <w:szCs w:val="16"/>
        </w:rPr>
      </w:pPr>
      <w:r>
        <w:drawing>
          <wp:anchor distT="0" distB="0" distL="0" distR="0" simplePos="0" relativeHeight="251678720" behindDoc="0" locked="0" layoutInCell="1" allowOverlap="1">
            <wp:simplePos x="0" y="0"/>
            <wp:positionH relativeFrom="column">
              <wp:posOffset>12706</wp:posOffset>
            </wp:positionH>
            <wp:positionV relativeFrom="paragraph">
              <wp:posOffset>96896</wp:posOffset>
            </wp:positionV>
            <wp:extent cx="5295962" cy="6350"/>
            <wp:effectExtent l="0" t="0" r="0" b="0"/>
            <wp:wrapNone/>
            <wp:docPr id="58" name="IM 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 58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295962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  <w:position w:val="6"/>
          <w:sz w:val="21"/>
          <w:szCs w:val="21"/>
          <w:u w:val="single" w:color="008000"/>
        </w:rPr>
        <w:t xml:space="preserve">5.合成氢化可的松的原料有                  </w:t>
      </w:r>
      <w:r>
        <w:rPr>
          <w:color w:val="353309"/>
          <w:spacing w:val="-2"/>
          <w:sz w:val="9"/>
          <w:szCs w:val="9"/>
          <w:u w:val="single" w:color="008000"/>
        </w:rPr>
        <w:t>_</w:t>
      </w:r>
      <w:r>
        <w:rPr>
          <w:color w:val="353309"/>
          <w:spacing w:val="-2"/>
          <w:position w:val="1"/>
          <w:sz w:val="9"/>
          <w:szCs w:val="9"/>
          <w:u w:val="single" w:color="008000"/>
        </w:rPr>
        <w:t xml:space="preserve">、二                                        </w:t>
      </w:r>
      <w:r>
        <w:rPr>
          <w:rFonts w:ascii="SimHei" w:eastAsia="SimHei" w:hAnsi="SimHei" w:cs="SimHei"/>
          <w:color w:val="353309"/>
          <w:spacing w:val="-2"/>
          <w:position w:val="1"/>
          <w:sz w:val="16"/>
          <w:szCs w:val="16"/>
          <w:u w:val="single" w:color="008000"/>
        </w:rPr>
        <w:t>二</w:t>
      </w:r>
      <w:r>
        <w:rPr>
          <w:rFonts w:ascii="SimHei" w:eastAsia="SimHei" w:hAnsi="SimHei" w:cs="SimHei"/>
          <w:color w:val="353309"/>
          <w:spacing w:val="-2"/>
          <w:position w:val="1"/>
          <w:sz w:val="16"/>
          <w:szCs w:val="16"/>
          <w:u w:val="single" w:color="008000"/>
        </w:rPr>
        <w:t xml:space="preserve">                        </w:t>
      </w:r>
    </w:p>
    <w:p>
      <w:pPr>
        <w:pStyle w:val="BodyText"/>
        <w:spacing w:before="145" w:line="219" w:lineRule="auto"/>
        <w:jc w:val="right"/>
        <w:rPr>
          <w:sz w:val="21"/>
          <w:szCs w:val="21"/>
        </w:rPr>
      </w:pPr>
      <w:r>
        <w:rPr>
          <w:spacing w:val="-10"/>
          <w:sz w:val="21"/>
          <w:szCs w:val="21"/>
        </w:rPr>
        <w:t>(</w:t>
      </w:r>
      <w:r>
        <w:rPr>
          <w:spacing w:val="-30"/>
          <w:sz w:val="21"/>
          <w:szCs w:val="21"/>
        </w:rPr>
        <w:t xml:space="preserve"> </w:t>
      </w:r>
      <w:r>
        <w:rPr>
          <w:spacing w:val="-10"/>
          <w:sz w:val="21"/>
          <w:szCs w:val="21"/>
        </w:rPr>
        <w:t>写</w:t>
      </w:r>
      <w:r>
        <w:rPr>
          <w:spacing w:val="-36"/>
          <w:sz w:val="21"/>
          <w:szCs w:val="21"/>
        </w:rPr>
        <w:t xml:space="preserve"> </w:t>
      </w:r>
      <w:r>
        <w:rPr>
          <w:spacing w:val="-10"/>
          <w:sz w:val="21"/>
          <w:szCs w:val="21"/>
        </w:rPr>
        <w:t>4</w:t>
      </w:r>
      <w:r>
        <w:rPr>
          <w:spacing w:val="-35"/>
          <w:sz w:val="21"/>
          <w:szCs w:val="21"/>
        </w:rPr>
        <w:t xml:space="preserve"> </w:t>
      </w:r>
      <w:r>
        <w:rPr>
          <w:spacing w:val="-10"/>
          <w:sz w:val="21"/>
          <w:szCs w:val="21"/>
        </w:rPr>
        <w:t>个</w:t>
      </w:r>
      <w:r>
        <w:rPr>
          <w:spacing w:val="-34"/>
          <w:sz w:val="21"/>
          <w:szCs w:val="21"/>
        </w:rPr>
        <w:t xml:space="preserve"> </w:t>
      </w:r>
      <w:r>
        <w:rPr>
          <w:spacing w:val="-10"/>
          <w:sz w:val="21"/>
          <w:szCs w:val="21"/>
        </w:rPr>
        <w:t>)</w:t>
      </w:r>
      <w:r>
        <w:rPr>
          <w:spacing w:val="-33"/>
          <w:sz w:val="21"/>
          <w:szCs w:val="21"/>
        </w:rPr>
        <w:t xml:space="preserve"> </w:t>
      </w:r>
      <w:r>
        <w:rPr>
          <w:spacing w:val="-10"/>
          <w:sz w:val="21"/>
          <w:szCs w:val="21"/>
        </w:rPr>
        <w:t>等 。</w:t>
      </w:r>
      <w:r>
        <w:rPr>
          <w:spacing w:val="-34"/>
          <w:sz w:val="21"/>
          <w:szCs w:val="21"/>
        </w:rPr>
        <w:t xml:space="preserve"> </w:t>
      </w:r>
      <w:r>
        <w:rPr>
          <w:spacing w:val="-10"/>
          <w:sz w:val="21"/>
          <w:szCs w:val="21"/>
        </w:rPr>
        <w:t>我 国</w:t>
      </w:r>
      <w:r>
        <w:rPr>
          <w:spacing w:val="-33"/>
          <w:sz w:val="21"/>
          <w:szCs w:val="21"/>
        </w:rPr>
        <w:t xml:space="preserve"> </w:t>
      </w:r>
      <w:r>
        <w:rPr>
          <w:spacing w:val="-10"/>
          <w:sz w:val="21"/>
          <w:szCs w:val="21"/>
        </w:rPr>
        <w:t>主</w:t>
      </w:r>
      <w:r>
        <w:rPr>
          <w:spacing w:val="-34"/>
          <w:sz w:val="21"/>
          <w:szCs w:val="21"/>
        </w:rPr>
        <w:t xml:space="preserve"> </w:t>
      </w:r>
      <w:r>
        <w:rPr>
          <w:spacing w:val="-10"/>
          <w:sz w:val="21"/>
          <w:szCs w:val="21"/>
        </w:rPr>
        <w:t xml:space="preserve">要 以              </w:t>
      </w:r>
      <w:r>
        <w:rPr>
          <w:spacing w:val="-11"/>
          <w:sz w:val="21"/>
          <w:szCs w:val="21"/>
        </w:rPr>
        <w:t xml:space="preserve">     为</w:t>
      </w:r>
      <w:r>
        <w:rPr>
          <w:spacing w:val="-32"/>
          <w:sz w:val="21"/>
          <w:szCs w:val="21"/>
        </w:rPr>
        <w:t xml:space="preserve"> </w:t>
      </w:r>
      <w:r>
        <w:rPr>
          <w:spacing w:val="-11"/>
          <w:sz w:val="21"/>
          <w:szCs w:val="21"/>
        </w:rPr>
        <w:t>半</w:t>
      </w:r>
      <w:r>
        <w:rPr>
          <w:spacing w:val="-34"/>
          <w:sz w:val="21"/>
          <w:szCs w:val="21"/>
        </w:rPr>
        <w:t xml:space="preserve"> </w:t>
      </w:r>
      <w:r>
        <w:rPr>
          <w:spacing w:val="-11"/>
          <w:sz w:val="21"/>
          <w:szCs w:val="21"/>
        </w:rPr>
        <w:t>合</w:t>
      </w:r>
      <w:r>
        <w:rPr>
          <w:spacing w:val="-34"/>
          <w:sz w:val="21"/>
          <w:szCs w:val="21"/>
        </w:rPr>
        <w:t xml:space="preserve"> </w:t>
      </w:r>
      <w:r>
        <w:rPr>
          <w:spacing w:val="-11"/>
          <w:sz w:val="21"/>
          <w:szCs w:val="21"/>
        </w:rPr>
        <w:t>成 的</w:t>
      </w:r>
      <w:r>
        <w:rPr>
          <w:spacing w:val="-34"/>
          <w:sz w:val="21"/>
          <w:szCs w:val="21"/>
        </w:rPr>
        <w:t xml:space="preserve"> </w:t>
      </w:r>
      <w:r>
        <w:rPr>
          <w:spacing w:val="-11"/>
          <w:sz w:val="21"/>
          <w:szCs w:val="21"/>
        </w:rPr>
        <w:t>起</w:t>
      </w:r>
      <w:r>
        <w:rPr>
          <w:spacing w:val="-34"/>
          <w:sz w:val="21"/>
          <w:szCs w:val="21"/>
        </w:rPr>
        <w:t xml:space="preserve"> </w:t>
      </w:r>
      <w:r>
        <w:rPr>
          <w:spacing w:val="-11"/>
          <w:sz w:val="21"/>
          <w:szCs w:val="21"/>
        </w:rPr>
        <w:t>始</w:t>
      </w:r>
      <w:r>
        <w:rPr>
          <w:spacing w:val="-30"/>
          <w:sz w:val="21"/>
          <w:szCs w:val="21"/>
        </w:rPr>
        <w:t xml:space="preserve"> </w:t>
      </w:r>
      <w:r>
        <w:rPr>
          <w:spacing w:val="-11"/>
          <w:sz w:val="21"/>
          <w:szCs w:val="21"/>
        </w:rPr>
        <w:t>原</w:t>
      </w:r>
      <w:r>
        <w:rPr>
          <w:spacing w:val="-35"/>
          <w:sz w:val="21"/>
          <w:szCs w:val="21"/>
        </w:rPr>
        <w:t xml:space="preserve"> </w:t>
      </w:r>
      <w:r>
        <w:rPr>
          <w:spacing w:val="-11"/>
          <w:sz w:val="21"/>
          <w:szCs w:val="21"/>
        </w:rPr>
        <w:t>料</w:t>
      </w:r>
      <w:r>
        <w:rPr>
          <w:spacing w:val="-44"/>
          <w:sz w:val="21"/>
          <w:szCs w:val="21"/>
        </w:rPr>
        <w:t xml:space="preserve"> </w:t>
      </w:r>
      <w:r>
        <w:rPr>
          <w:spacing w:val="-11"/>
          <w:sz w:val="21"/>
          <w:szCs w:val="21"/>
        </w:rPr>
        <w:t>。</w:t>
      </w:r>
    </w:p>
    <w:p>
      <w:pPr>
        <w:pStyle w:val="BodyText"/>
        <w:spacing w:before="161" w:line="219" w:lineRule="auto"/>
        <w:ind w:left="20"/>
        <w:rPr>
          <w:sz w:val="21"/>
          <w:szCs w:val="21"/>
        </w:rPr>
      </w:pPr>
      <w:r>
        <w:rPr>
          <w:sz w:val="21"/>
          <w:szCs w:val="21"/>
        </w:rPr>
        <w:t>6.氢化可的松半合成中，引入11羟基的有效菌种是</w:t>
      </w:r>
    </w:p>
    <w:p>
      <w:pPr>
        <w:pStyle w:val="BodyText"/>
        <w:spacing w:before="180" w:line="334" w:lineRule="auto"/>
        <w:ind w:left="20"/>
        <w:rPr>
          <w:sz w:val="21"/>
          <w:szCs w:val="21"/>
        </w:rPr>
      </w:pPr>
      <w:r>
        <w:rPr>
          <w:sz w:val="21"/>
          <w:szCs w:val="21"/>
        </w:rPr>
        <w:t>7.</w:t>
      </w:r>
      <w:r>
        <w:rPr>
          <w:spacing w:val="64"/>
          <w:sz w:val="21"/>
          <w:szCs w:val="21"/>
        </w:rPr>
        <w:t xml:space="preserve"> </w:t>
      </w:r>
      <w:r>
        <w:rPr>
          <w:sz w:val="21"/>
          <w:szCs w:val="21"/>
        </w:rPr>
        <w:t>氢化可的松半合成过程的主要中间体有</w:t>
      </w:r>
      <w:r>
        <w:rPr>
          <w:spacing w:val="5"/>
          <w:sz w:val="21"/>
          <w:szCs w:val="21"/>
          <w:u w:val="single" w:color="auto"/>
        </w:rPr>
        <w:t xml:space="preserve">                 </w:t>
      </w:r>
      <w:r>
        <w:rPr>
          <w:spacing w:val="95"/>
          <w:sz w:val="21"/>
          <w:szCs w:val="21"/>
        </w:rPr>
        <w:t xml:space="preserve"> </w:t>
      </w:r>
      <w:r>
        <w:rPr>
          <w:sz w:val="21"/>
          <w:szCs w:val="21"/>
          <w:u w:val="single" w:color="auto"/>
        </w:rPr>
        <w:t xml:space="preserve">                </w:t>
      </w:r>
    </w:p>
    <w:p>
      <w:pPr>
        <w:pStyle w:val="BodyText"/>
        <w:tabs>
          <w:tab w:val="left" w:pos="1700"/>
        </w:tabs>
        <w:spacing w:line="223" w:lineRule="auto"/>
        <w:ind w:left="20"/>
        <w:rPr>
          <w:sz w:val="21"/>
          <w:szCs w:val="21"/>
        </w:rPr>
      </w:pPr>
      <w:r>
        <w:rPr>
          <w:sz w:val="21"/>
          <w:szCs w:val="21"/>
          <w:u w:val="single" w:color="auto"/>
        </w:rPr>
        <w:tab/>
      </w:r>
      <w:r>
        <w:rPr>
          <w:spacing w:val="15"/>
          <w:sz w:val="21"/>
          <w:szCs w:val="21"/>
        </w:rPr>
        <w:t xml:space="preserve"> </w:t>
      </w:r>
      <w:r>
        <w:rPr>
          <w:spacing w:val="-7"/>
          <w:sz w:val="21"/>
          <w:szCs w:val="21"/>
        </w:rPr>
        <w:t>或</w:t>
      </w:r>
      <w:r>
        <w:rPr>
          <w:spacing w:val="-95"/>
          <w:sz w:val="21"/>
          <w:szCs w:val="21"/>
        </w:rPr>
        <w:t xml:space="preserve"> </w:t>
      </w:r>
      <w:r>
        <w:rPr>
          <w:sz w:val="21"/>
          <w:szCs w:val="21"/>
          <w:u w:val="single" w:color="auto"/>
        </w:rPr>
        <w:t xml:space="preserve">             </w:t>
      </w:r>
      <w:r>
        <w:rPr>
          <w:spacing w:val="-7"/>
          <w:sz w:val="21"/>
          <w:szCs w:val="21"/>
        </w:rPr>
        <w:t>等。</w:t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pStyle w:val="BodyText"/>
        <w:spacing w:before="69" w:line="219" w:lineRule="auto"/>
        <w:ind w:left="20"/>
        <w:rPr>
          <w:sz w:val="21"/>
          <w:szCs w:val="21"/>
        </w:rPr>
      </w:pPr>
      <w:r>
        <w:rPr>
          <w:sz w:val="21"/>
          <w:szCs w:val="21"/>
        </w:rPr>
        <w:t>三、单项选择题(下列各题有</w:t>
      </w:r>
      <w:r>
        <w:rPr>
          <w:rFonts w:ascii="Times New Roman" w:eastAsia="Times New Roman" w:hAnsi="Times New Roman" w:cs="Times New Roman"/>
          <w:sz w:val="21"/>
          <w:szCs w:val="21"/>
        </w:rPr>
        <w:t>A</w:t>
      </w:r>
      <w:r>
        <w:rPr>
          <w:sz w:val="21"/>
          <w:szCs w:val="21"/>
        </w:rPr>
        <w:t>、</w:t>
      </w:r>
      <w:r>
        <w:rPr>
          <w:rFonts w:ascii="Times New Roman" w:eastAsia="Times New Roman" w:hAnsi="Times New Roman" w:cs="Times New Roman"/>
          <w:sz w:val="21"/>
          <w:szCs w:val="21"/>
        </w:rPr>
        <w:t>B</w:t>
      </w:r>
      <w:r>
        <w:rPr>
          <w:sz w:val="21"/>
          <w:szCs w:val="21"/>
        </w:rPr>
        <w:t>、</w:t>
      </w:r>
      <w:r>
        <w:rPr>
          <w:rFonts w:ascii="Times New Roman" w:eastAsia="Times New Roman" w:hAnsi="Times New Roman" w:cs="Times New Roman"/>
          <w:sz w:val="21"/>
          <w:szCs w:val="21"/>
        </w:rPr>
        <w:t>C</w:t>
      </w:r>
      <w:r>
        <w:rPr>
          <w:sz w:val="21"/>
          <w:szCs w:val="21"/>
        </w:rPr>
        <w:t>、</w:t>
      </w:r>
      <w:r>
        <w:rPr>
          <w:rFonts w:ascii="Times New Roman" w:eastAsia="Times New Roman" w:hAnsi="Times New Roman" w:cs="Times New Roman"/>
          <w:sz w:val="21"/>
          <w:szCs w:val="21"/>
        </w:rPr>
        <w:t>D</w:t>
      </w:r>
      <w:r>
        <w:rPr>
          <w:rFonts w:ascii="Times New Roman" w:eastAsia="Times New Roman" w:hAnsi="Times New Roman" w:cs="Times New Roman"/>
          <w:spacing w:val="23"/>
          <w:sz w:val="21"/>
          <w:szCs w:val="21"/>
        </w:rPr>
        <w:t xml:space="preserve">  </w:t>
      </w:r>
      <w:r>
        <w:rPr>
          <w:sz w:val="21"/>
          <w:szCs w:val="21"/>
        </w:rPr>
        <w:t>四个备选答案，请选择一个最佳答案)</w:t>
      </w:r>
    </w:p>
    <w:p>
      <w:pPr>
        <w:pStyle w:val="BodyText"/>
        <w:spacing w:before="155" w:line="225" w:lineRule="auto"/>
        <w:ind w:left="20"/>
        <w:rPr>
          <w:sz w:val="21"/>
          <w:szCs w:val="21"/>
        </w:rPr>
      </w:pPr>
      <w:r>
        <w:rPr>
          <w:spacing w:val="6"/>
          <w:sz w:val="21"/>
          <w:szCs w:val="21"/>
        </w:rPr>
        <w:t xml:space="preserve">1.在我国合成氢化可的松的主要原料为                </w:t>
      </w:r>
      <w:r>
        <w:rPr>
          <w:spacing w:val="5"/>
          <w:sz w:val="21"/>
          <w:szCs w:val="21"/>
        </w:rPr>
        <w:t xml:space="preserve">                    </w:t>
      </w:r>
      <w:r>
        <w:rPr>
          <w:spacing w:val="5"/>
          <w:position w:val="2"/>
          <w:sz w:val="21"/>
          <w:szCs w:val="21"/>
        </w:rPr>
        <w:t>)</w:t>
      </w:r>
    </w:p>
    <w:p>
      <w:pPr>
        <w:pStyle w:val="BodyText"/>
        <w:spacing w:before="141" w:line="228" w:lineRule="auto"/>
        <w:ind w:left="20"/>
        <w:rPr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 xml:space="preserve">A.   </w:t>
      </w:r>
      <w:r>
        <w:rPr>
          <w:sz w:val="21"/>
          <w:szCs w:val="21"/>
        </w:rPr>
        <w:t>薯蓣皂素</w:t>
      </w:r>
      <w:r>
        <w:rPr>
          <w:spacing w:val="10"/>
          <w:sz w:val="21"/>
          <w:szCs w:val="21"/>
        </w:rPr>
        <w:t xml:space="preserve">        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B.    </w:t>
      </w:r>
      <w:r>
        <w:rPr>
          <w:sz w:val="21"/>
          <w:szCs w:val="21"/>
        </w:rPr>
        <w:t xml:space="preserve">胆甾醇        </w:t>
      </w:r>
      <w:r>
        <w:rPr>
          <w:rFonts w:ascii="Times New Roman" w:eastAsia="Times New Roman" w:hAnsi="Times New Roman" w:cs="Times New Roman"/>
          <w:sz w:val="21"/>
          <w:szCs w:val="21"/>
        </w:rPr>
        <w:t>C.</w:t>
      </w:r>
      <w:r>
        <w:rPr>
          <w:rFonts w:ascii="Times New Roman" w:eastAsia="Times New Roman" w:hAnsi="Times New Roman" w:cs="Times New Roman"/>
          <w:spacing w:val="43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 xml:space="preserve">豆甾醇         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D.    </w:t>
      </w:r>
      <w:r>
        <w:rPr>
          <w:sz w:val="21"/>
          <w:szCs w:val="21"/>
        </w:rPr>
        <w:t>剑麻皂素</w:t>
      </w:r>
    </w:p>
    <w:p>
      <w:pPr>
        <w:pStyle w:val="BodyText"/>
        <w:spacing w:before="134" w:line="224" w:lineRule="auto"/>
        <w:ind w:left="20"/>
        <w:rPr>
          <w:sz w:val="21"/>
          <w:szCs w:val="21"/>
        </w:rPr>
      </w:pPr>
      <w:r>
        <w:rPr>
          <w:spacing w:val="-2"/>
          <w:sz w:val="21"/>
          <w:szCs w:val="21"/>
        </w:rPr>
        <w:t>2.</w:t>
      </w:r>
      <w:r>
        <w:rPr>
          <w:spacing w:val="87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关于Oppenauer 氧化叙述错误的是</w:t>
      </w:r>
      <w:r>
        <w:rPr>
          <w:sz w:val="21"/>
          <w:szCs w:val="21"/>
        </w:rPr>
        <w:t xml:space="preserve">                              </w:t>
      </w:r>
      <w:r>
        <w:rPr>
          <w:spacing w:val="-2"/>
          <w:position w:val="2"/>
          <w:sz w:val="21"/>
          <w:szCs w:val="21"/>
        </w:rPr>
        <w:t>(</w:t>
      </w:r>
      <w:r>
        <w:rPr>
          <w:spacing w:val="8"/>
          <w:position w:val="2"/>
          <w:sz w:val="21"/>
          <w:szCs w:val="21"/>
        </w:rPr>
        <w:t xml:space="preserve">         </w:t>
      </w:r>
      <w:r>
        <w:rPr>
          <w:spacing w:val="-2"/>
          <w:position w:val="2"/>
          <w:sz w:val="21"/>
          <w:szCs w:val="21"/>
        </w:rPr>
        <w:t>)</w:t>
      </w:r>
    </w:p>
    <w:p>
      <w:pPr>
        <w:pStyle w:val="BodyText"/>
        <w:spacing w:before="140" w:line="219" w:lineRule="auto"/>
        <w:ind w:left="20"/>
        <w:rPr>
          <w:sz w:val="21"/>
          <w:szCs w:val="21"/>
        </w:rPr>
      </w:pPr>
      <w:r>
        <w:rPr>
          <w:rFonts w:ascii="Times New Roman" w:eastAsia="Times New Roman" w:hAnsi="Times New Roman" w:cs="Times New Roman"/>
          <w:spacing w:val="1"/>
          <w:sz w:val="21"/>
          <w:szCs w:val="21"/>
        </w:rPr>
        <w:t xml:space="preserve">A.    </w:t>
      </w:r>
      <w:r>
        <w:rPr>
          <w:spacing w:val="1"/>
          <w:sz w:val="21"/>
          <w:szCs w:val="21"/>
        </w:rPr>
        <w:t xml:space="preserve">其氧化剂可为环己酮                    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 xml:space="preserve">B.   </w:t>
      </w:r>
      <w:r>
        <w:rPr>
          <w:spacing w:val="1"/>
          <w:sz w:val="21"/>
          <w:szCs w:val="21"/>
        </w:rPr>
        <w:t>其催化剂为异丙醇铝</w:t>
      </w:r>
    </w:p>
    <w:p>
      <w:pPr>
        <w:pStyle w:val="BodyText"/>
        <w:spacing w:before="153" w:line="219" w:lineRule="auto"/>
        <w:ind w:left="20"/>
        <w:rPr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 xml:space="preserve">C.   </w:t>
      </w:r>
      <w:r>
        <w:rPr>
          <w:sz w:val="21"/>
          <w:szCs w:val="21"/>
        </w:rPr>
        <w:t>其可逆反应为</w:t>
      </w:r>
      <w:r>
        <w:rPr>
          <w:spacing w:val="-3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Meerwein-Ponndorf </w:t>
      </w:r>
      <w:r>
        <w:rPr>
          <w:sz w:val="21"/>
          <w:szCs w:val="21"/>
        </w:rPr>
        <w:t>还原</w:t>
      </w:r>
      <w:r>
        <w:rPr>
          <w:spacing w:val="4"/>
          <w:sz w:val="21"/>
          <w:szCs w:val="21"/>
        </w:rPr>
        <w:t xml:space="preserve">     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D.    </w:t>
      </w:r>
      <w:r>
        <w:rPr>
          <w:sz w:val="21"/>
          <w:szCs w:val="21"/>
        </w:rPr>
        <w:t>不需要无水条件下操作</w:t>
      </w:r>
    </w:p>
    <w:p>
      <w:pPr>
        <w:spacing w:line="154" w:lineRule="exact"/>
      </w:pPr>
    </w:p>
    <w:tbl>
      <w:tblPr>
        <w:tblStyle w:val="TableNormal1"/>
        <w:tblW w:w="7836" w:type="dxa"/>
        <w:tblInd w:w="2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5636"/>
        <w:gridCol w:w="2200"/>
      </w:tblGrid>
      <w:tr>
        <w:tblPrEx>
          <w:tblW w:w="7836" w:type="dxa"/>
          <w:tblInd w:w="2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316"/>
        </w:trPr>
        <w:tc>
          <w:tcPr>
            <w:tcW w:w="5636" w:type="dxa"/>
            <w:vAlign w:val="top"/>
          </w:tcPr>
          <w:p>
            <w:pPr>
              <w:pStyle w:val="TableText"/>
              <w:spacing w:before="6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3.</w:t>
            </w:r>
            <w:r>
              <w:rPr>
                <w:spacing w:val="64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氢化可的松半合成工艺中最大的副产物是</w:t>
            </w:r>
          </w:p>
        </w:tc>
        <w:tc>
          <w:tcPr>
            <w:tcW w:w="2200" w:type="dxa"/>
            <w:vAlign w:val="top"/>
          </w:tcPr>
          <w:p>
            <w:pPr>
              <w:pStyle w:val="TableText"/>
              <w:spacing w:line="222" w:lineRule="auto"/>
              <w:jc w:val="right"/>
              <w:rPr>
                <w:sz w:val="21"/>
                <w:szCs w:val="21"/>
              </w:rPr>
            </w:pPr>
            <w:r>
              <w:rPr>
                <w:spacing w:val="-17"/>
                <w:w w:val="90"/>
                <w:sz w:val="21"/>
                <w:szCs w:val="21"/>
              </w:rPr>
              <w:t>(</w:t>
            </w:r>
            <w:r>
              <w:rPr>
                <w:spacing w:val="5"/>
                <w:sz w:val="21"/>
                <w:szCs w:val="21"/>
              </w:rPr>
              <w:t xml:space="preserve">        </w:t>
            </w:r>
            <w:r>
              <w:rPr>
                <w:spacing w:val="-17"/>
                <w:w w:val="90"/>
                <w:sz w:val="21"/>
                <w:szCs w:val="21"/>
              </w:rPr>
              <w:t>)</w:t>
            </w:r>
          </w:p>
        </w:tc>
      </w:tr>
      <w:tr>
        <w:tblPrEx>
          <w:tblW w:w="7836" w:type="dxa"/>
          <w:tblInd w:w="20" w:type="dxa"/>
          <w:tblLayout w:type="fixed"/>
        </w:tblPrEx>
        <w:trPr>
          <w:trHeight w:val="417"/>
        </w:trPr>
        <w:tc>
          <w:tcPr>
            <w:tcW w:w="5636" w:type="dxa"/>
            <w:vAlign w:val="top"/>
          </w:tcPr>
          <w:p>
            <w:pPr>
              <w:pStyle w:val="TableText"/>
              <w:spacing w:before="100" w:line="228" w:lineRule="auto"/>
              <w:rPr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A.</w:t>
            </w:r>
            <w:r>
              <w:rPr>
                <w:rFonts w:ascii="Times New Roman" w:eastAsia="Times New Roman" w:hAnsi="Times New Roman" w:cs="Times New Roman"/>
                <w:spacing w:val="41"/>
                <w:sz w:val="21"/>
                <w:szCs w:val="21"/>
              </w:rPr>
              <w:t xml:space="preserve"> </w:t>
            </w:r>
            <w:r>
              <w:rPr>
                <w:spacing w:val="-2"/>
                <w:sz w:val="21"/>
                <w:szCs w:val="21"/>
              </w:rPr>
              <w:t xml:space="preserve">可的松           </w:t>
            </w: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 xml:space="preserve">B.     </w:t>
            </w:r>
            <w:r>
              <w:rPr>
                <w:spacing w:val="-2"/>
                <w:sz w:val="21"/>
                <w:szCs w:val="21"/>
              </w:rPr>
              <w:t>表氢可的松</w:t>
            </w:r>
            <w:r>
              <w:rPr>
                <w:spacing w:val="12"/>
                <w:sz w:val="21"/>
                <w:szCs w:val="21"/>
              </w:rPr>
              <w:t xml:space="preserve">    </w:t>
            </w: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 xml:space="preserve">C.    </w:t>
            </w:r>
            <w:r>
              <w:rPr>
                <w:spacing w:val="-2"/>
                <w:sz w:val="21"/>
                <w:szCs w:val="21"/>
              </w:rPr>
              <w:t>氟氢可的松</w:t>
            </w:r>
          </w:p>
        </w:tc>
        <w:tc>
          <w:tcPr>
            <w:tcW w:w="2200" w:type="dxa"/>
            <w:vAlign w:val="top"/>
          </w:tcPr>
          <w:p>
            <w:pPr>
              <w:pStyle w:val="TableText"/>
              <w:spacing w:before="110" w:line="219" w:lineRule="auto"/>
              <w:ind w:left="204"/>
              <w:rPr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D.</w:t>
            </w:r>
            <w:r>
              <w:rPr>
                <w:rFonts w:ascii="Times New Roman" w:eastAsia="Times New Roman" w:hAnsi="Times New Roman" w:cs="Times New Roman"/>
                <w:spacing w:val="5"/>
                <w:sz w:val="21"/>
                <w:szCs w:val="21"/>
              </w:rPr>
              <w:t xml:space="preserve">    </w:t>
            </w:r>
            <w:r>
              <w:rPr>
                <w:spacing w:val="-2"/>
                <w:sz w:val="21"/>
                <w:szCs w:val="21"/>
              </w:rPr>
              <w:t>醋酸可的松</w:t>
            </w:r>
          </w:p>
        </w:tc>
      </w:tr>
      <w:tr>
        <w:tblPrEx>
          <w:tblW w:w="7836" w:type="dxa"/>
          <w:tblInd w:w="20" w:type="dxa"/>
          <w:tblLayout w:type="fixed"/>
        </w:tblPrEx>
        <w:trPr>
          <w:trHeight w:val="307"/>
        </w:trPr>
        <w:tc>
          <w:tcPr>
            <w:tcW w:w="5636" w:type="dxa"/>
            <w:vAlign w:val="top"/>
          </w:tcPr>
          <w:p>
            <w:pPr>
              <w:pStyle w:val="TableText"/>
              <w:spacing w:before="97" w:line="175" w:lineRule="auto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4.</w:t>
            </w:r>
            <w:r>
              <w:rPr>
                <w:sz w:val="21"/>
                <w:szCs w:val="21"/>
              </w:rPr>
              <w:t>Oppenauer</w:t>
            </w:r>
            <w:r>
              <w:rPr>
                <w:spacing w:val="-41"/>
                <w:sz w:val="21"/>
                <w:szCs w:val="21"/>
              </w:rPr>
              <w:t xml:space="preserve"> </w:t>
            </w:r>
            <w:r>
              <w:rPr>
                <w:spacing w:val="1"/>
                <w:sz w:val="21"/>
                <w:szCs w:val="21"/>
              </w:rPr>
              <w:t>氧化中的催化剂是</w:t>
            </w:r>
          </w:p>
        </w:tc>
        <w:tc>
          <w:tcPr>
            <w:tcW w:w="2200" w:type="dxa"/>
            <w:vAlign w:val="top"/>
          </w:tcPr>
          <w:p>
            <w:pPr>
              <w:pStyle w:val="TableText"/>
              <w:spacing w:before="124" w:line="199" w:lineRule="auto"/>
              <w:ind w:left="984"/>
              <w:rPr>
                <w:sz w:val="16"/>
                <w:szCs w:val="16"/>
              </w:rPr>
            </w:pPr>
            <w:r>
              <w:rPr>
                <w:spacing w:val="-13"/>
                <w:w w:val="94"/>
                <w:position w:val="1"/>
                <w:sz w:val="16"/>
                <w:szCs w:val="16"/>
              </w:rPr>
              <w:t>(</w:t>
            </w:r>
            <w:r>
              <w:rPr>
                <w:spacing w:val="2"/>
                <w:position w:val="1"/>
                <w:sz w:val="16"/>
                <w:szCs w:val="16"/>
              </w:rPr>
              <w:t xml:space="preserve">           </w:t>
            </w:r>
            <w:r>
              <w:rPr>
                <w:spacing w:val="-13"/>
                <w:w w:val="94"/>
                <w:position w:val="1"/>
                <w:sz w:val="16"/>
                <w:szCs w:val="16"/>
              </w:rPr>
              <w:t>)</w:t>
            </w:r>
          </w:p>
        </w:tc>
      </w:tr>
    </w:tbl>
    <w:p>
      <w:pPr>
        <w:pStyle w:val="BodyText"/>
        <w:spacing w:before="147" w:line="270" w:lineRule="exact"/>
        <w:ind w:firstLine="20"/>
      </w:pPr>
      <w:r>
        <w:rPr>
          <w:position w:val="-5"/>
        </w:rPr>
        <w:pict>
          <v:group id="_x0000_i1053" style="width:261.05pt;height:13.5pt;mso-position-horizontal-relative:char;mso-position-vertical-relative:line" coordorigin="0,0" coordsize="5220,270" filled="f" stroked="f">
            <v:shape id="_x0000_s1054" type="#_x0000_t75" style="width:5180;height:270;left:40;position:absolute" filled="f" stroked="f">
              <v:imagedata r:id="rId40" o:title=""/>
            </v:shape>
            <v:shape id="_x0000_s1055" type="#_x0000_t202" style="width:5260;height:310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58" w:line="229" w:lineRule="auto"/>
                      <w:ind w:left="20"/>
                      <w:rPr>
                        <w:rFonts w:ascii="SimSun" w:eastAsia="SimSun" w:hAnsi="SimSun" w:cs="SimSun"/>
                        <w:sz w:val="21"/>
                        <w:szCs w:val="21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1"/>
                        <w:sz w:val="21"/>
                        <w:szCs w:val="21"/>
                      </w:rPr>
                      <w:t>A.</w:t>
                    </w:r>
                    <w:r>
                      <w:rPr>
                        <w:rFonts w:ascii="Times New Roman" w:eastAsia="Times New Roman" w:hAnsi="Times New Roman" w:cs="Times New Roman"/>
                        <w:spacing w:val="45"/>
                        <w:sz w:val="21"/>
                        <w:szCs w:val="21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1"/>
                        <w:sz w:val="21"/>
                        <w:szCs w:val="21"/>
                      </w:rPr>
                      <w:t>异丙醇铝</w:t>
                    </w:r>
                    <w:r>
                      <w:rPr>
                        <w:rFonts w:ascii="SimSun" w:eastAsia="SimSun" w:hAnsi="SimSun" w:cs="SimSun"/>
                        <w:spacing w:val="33"/>
                        <w:sz w:val="21"/>
                        <w:szCs w:val="21"/>
                      </w:rPr>
                      <w:t xml:space="preserve">  </w:t>
                    </w:r>
                    <w:r>
                      <w:rPr>
                        <w:rFonts w:ascii="Times New Roman" w:eastAsia="Times New Roman" w:hAnsi="Times New Roman" w:cs="Times New Roman"/>
                        <w:spacing w:val="1"/>
                        <w:sz w:val="21"/>
                        <w:szCs w:val="21"/>
                      </w:rPr>
                      <w:t xml:space="preserve">B.  </w:t>
                    </w:r>
                    <w:r>
                      <w:rPr>
                        <w:rFonts w:ascii="SimSun" w:eastAsia="SimSun" w:hAnsi="SimSun" w:cs="SimSun"/>
                        <w:spacing w:val="1"/>
                        <w:sz w:val="21"/>
                        <w:szCs w:val="21"/>
                      </w:rPr>
                      <w:t xml:space="preserve">氢氧化铝    </w:t>
                    </w:r>
                    <w:r>
                      <w:rPr>
                        <w:rFonts w:ascii="Times New Roman" w:eastAsia="Times New Roman" w:hAnsi="Times New Roman" w:cs="Times New Roman"/>
                        <w:spacing w:val="1"/>
                        <w:sz w:val="21"/>
                        <w:szCs w:val="21"/>
                      </w:rPr>
                      <w:t>C.</w:t>
                    </w:r>
                    <w:r>
                      <w:rPr>
                        <w:rFonts w:ascii="Times New Roman" w:eastAsia="Times New Roman" w:hAnsi="Times New Roman" w:cs="Times New Roman"/>
                        <w:spacing w:val="5"/>
                        <w:sz w:val="21"/>
                        <w:szCs w:val="21"/>
                      </w:rPr>
                      <w:t xml:space="preserve">  </w:t>
                    </w:r>
                    <w:r>
                      <w:rPr>
                        <w:rFonts w:ascii="SimSun" w:eastAsia="SimSun" w:hAnsi="SimSun" w:cs="SimSun"/>
                        <w:spacing w:val="1"/>
                        <w:sz w:val="21"/>
                        <w:szCs w:val="21"/>
                      </w:rPr>
                      <w:t>环己酮</w:t>
                    </w:r>
                    <w:r>
                      <w:rPr>
                        <w:rFonts w:ascii="SimSun" w:eastAsia="SimSun" w:hAnsi="SimSun" w:cs="SimSun"/>
                        <w:spacing w:val="2"/>
                        <w:sz w:val="21"/>
                        <w:szCs w:val="21"/>
                      </w:rPr>
                      <w:t xml:space="preserve">    </w:t>
                    </w:r>
                    <w:r>
                      <w:rPr>
                        <w:rFonts w:ascii="SimSun" w:eastAsia="SimSun" w:hAnsi="SimSun" w:cs="SimSun"/>
                        <w:spacing w:val="1"/>
                        <w:sz w:val="21"/>
                        <w:szCs w:val="21"/>
                      </w:rPr>
                      <w:t>D.</w:t>
                    </w:r>
                    <w:r>
                      <w:rPr>
                        <w:rFonts w:ascii="SimSun" w:eastAsia="SimSun" w:hAnsi="SimSun" w:cs="SimSun"/>
                        <w:spacing w:val="2"/>
                        <w:sz w:val="21"/>
                        <w:szCs w:val="21"/>
                      </w:rPr>
                      <w:t xml:space="preserve">  </w:t>
                    </w:r>
                    <w:r>
                      <w:rPr>
                        <w:rFonts w:ascii="SimSun" w:eastAsia="SimSun" w:hAnsi="SimSun" w:cs="SimSun"/>
                        <w:spacing w:val="1"/>
                        <w:sz w:val="21"/>
                        <w:szCs w:val="21"/>
                      </w:rPr>
                      <w:t>丙酮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72" w:line="215" w:lineRule="auto"/>
        <w:ind w:left="20"/>
        <w:rPr>
          <w:sz w:val="21"/>
          <w:szCs w:val="21"/>
        </w:rPr>
      </w:pPr>
      <w:r>
        <w:rPr>
          <w:spacing w:val="-2"/>
          <w:sz w:val="21"/>
          <w:szCs w:val="21"/>
        </w:rPr>
        <w:t>5.Oppenauer</w:t>
      </w:r>
      <w:r>
        <w:rPr>
          <w:spacing w:val="-34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氧化中的氧化剂是</w:t>
      </w:r>
      <w:r>
        <w:rPr>
          <w:spacing w:val="1"/>
          <w:sz w:val="21"/>
          <w:szCs w:val="21"/>
        </w:rPr>
        <w:t xml:space="preserve">                                 </w:t>
      </w:r>
      <w:r>
        <w:rPr>
          <w:sz w:val="21"/>
          <w:szCs w:val="21"/>
        </w:rPr>
        <w:t xml:space="preserve">  </w:t>
      </w:r>
      <w:r>
        <w:rPr>
          <w:spacing w:val="-2"/>
          <w:sz w:val="21"/>
          <w:szCs w:val="21"/>
        </w:rPr>
        <w:t>(</w:t>
      </w:r>
      <w:r>
        <w:rPr>
          <w:spacing w:val="6"/>
          <w:sz w:val="21"/>
          <w:szCs w:val="21"/>
        </w:rPr>
        <w:t xml:space="preserve">        </w:t>
      </w:r>
      <w:r>
        <w:rPr>
          <w:spacing w:val="-2"/>
          <w:sz w:val="21"/>
          <w:szCs w:val="21"/>
        </w:rPr>
        <w:t>)</w:t>
      </w:r>
    </w:p>
    <w:p>
      <w:pPr>
        <w:pStyle w:val="BodyText"/>
        <w:spacing w:before="124" w:line="280" w:lineRule="exact"/>
        <w:ind w:firstLine="20"/>
        <w:sectPr>
          <w:headerReference w:type="default" r:id="rId41"/>
          <w:pgSz w:w="11910" w:h="16840"/>
          <w:pgMar w:top="400" w:right="1714" w:bottom="0" w:left="1759" w:header="0" w:footer="0" w:gutter="0"/>
          <w:pgNumType w:start="17"/>
          <w:cols w:space="708"/>
        </w:sectPr>
      </w:pPr>
      <w:r>
        <w:rPr>
          <w:position w:val="-5"/>
        </w:rPr>
        <w:pict>
          <v:group id="_x0000_i1056" style="width:261.05pt;height:14.05pt;mso-position-horizontal-relative:char;mso-position-vertical-relative:line" coordorigin="0,0" coordsize="5220,281" filled="f" stroked="f">
            <v:shape id="_x0000_s1057" type="#_x0000_t75" style="width:5190;height:281;left:30;position:absolute" filled="f" stroked="f">
              <v:imagedata r:id="rId42" o:title=""/>
            </v:shape>
            <v:shape id="_x0000_s1058" type="#_x0000_t202" style="width:5260;height:320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59" w:line="227" w:lineRule="auto"/>
                      <w:ind w:left="20"/>
                      <w:rPr>
                        <w:rFonts w:ascii="SimSun" w:eastAsia="SimSun" w:hAnsi="SimSun" w:cs="SimSun"/>
                        <w:sz w:val="21"/>
                        <w:szCs w:val="21"/>
                      </w:rPr>
                    </w:pPr>
                    <w:r>
                      <w:rPr>
                        <w:rFonts w:ascii="SimSun" w:eastAsia="SimSun" w:hAnsi="SimSun" w:cs="SimSun"/>
                        <w:spacing w:val="-2"/>
                        <w:sz w:val="21"/>
                        <w:szCs w:val="21"/>
                      </w:rPr>
                      <w:t>A.</w:t>
                    </w:r>
                    <w:r>
                      <w:rPr>
                        <w:rFonts w:ascii="SimSun" w:eastAsia="SimSun" w:hAnsi="SimSun" w:cs="SimSun"/>
                        <w:spacing w:val="-15"/>
                        <w:sz w:val="21"/>
                        <w:szCs w:val="21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2"/>
                        <w:sz w:val="21"/>
                        <w:szCs w:val="21"/>
                      </w:rPr>
                      <w:t>异丙醇铝</w:t>
                    </w:r>
                    <w:r>
                      <w:rPr>
                        <w:rFonts w:ascii="SimSun" w:eastAsia="SimSun" w:hAnsi="SimSun" w:cs="SimSun"/>
                        <w:spacing w:val="33"/>
                        <w:sz w:val="21"/>
                        <w:szCs w:val="21"/>
                      </w:rPr>
                      <w:t xml:space="preserve">  </w:t>
                    </w:r>
                    <w:r>
                      <w:rPr>
                        <w:rFonts w:ascii="SimSun" w:eastAsia="SimSun" w:hAnsi="SimSun" w:cs="SimSun"/>
                        <w:spacing w:val="-2"/>
                        <w:sz w:val="21"/>
                        <w:szCs w:val="21"/>
                      </w:rPr>
                      <w:t>B. 叔丁醇铝</w:t>
                    </w:r>
                    <w:r>
                      <w:rPr>
                        <w:rFonts w:ascii="SimSun" w:eastAsia="SimSun" w:hAnsi="SimSun" w:cs="SimSun"/>
                        <w:spacing w:val="27"/>
                        <w:sz w:val="21"/>
                        <w:szCs w:val="21"/>
                      </w:rPr>
                      <w:t xml:space="preserve">   </w:t>
                    </w:r>
                    <w:r>
                      <w:rPr>
                        <w:rFonts w:ascii="SimSun" w:eastAsia="SimSun" w:hAnsi="SimSun" w:cs="SimSun"/>
                        <w:spacing w:val="-2"/>
                        <w:sz w:val="21"/>
                        <w:szCs w:val="21"/>
                      </w:rPr>
                      <w:t>(C. 环己酮</w:t>
                    </w:r>
                    <w:r>
                      <w:rPr>
                        <w:rFonts w:ascii="SimSun" w:eastAsia="SimSun" w:hAnsi="SimSun" w:cs="SimSun"/>
                        <w:spacing w:val="9"/>
                        <w:sz w:val="21"/>
                        <w:szCs w:val="21"/>
                      </w:rPr>
                      <w:t xml:space="preserve">    </w:t>
                    </w:r>
                    <w:r>
                      <w:rPr>
                        <w:rFonts w:ascii="SimSun" w:eastAsia="SimSun" w:hAnsi="SimSun" w:cs="SimSun"/>
                        <w:spacing w:val="-2"/>
                        <w:sz w:val="21"/>
                        <w:szCs w:val="21"/>
                      </w:rPr>
                      <w:t>D.</w:t>
                    </w:r>
                    <w:r>
                      <w:rPr>
                        <w:rFonts w:ascii="SimSun" w:eastAsia="SimSun" w:hAnsi="SimSun" w:cs="SimSun"/>
                        <w:spacing w:val="52"/>
                        <w:sz w:val="21"/>
                        <w:szCs w:val="21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2"/>
                        <w:sz w:val="21"/>
                        <w:szCs w:val="21"/>
                      </w:rPr>
                      <w:t>丙醛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301" w:lineRule="auto"/>
        <w:rPr>
          <w:rFonts w:ascii="Arial"/>
          <w:sz w:val="21"/>
        </w:rPr>
      </w:pPr>
    </w:p>
    <w:p>
      <w:pPr>
        <w:spacing w:line="301" w:lineRule="auto"/>
        <w:rPr>
          <w:rFonts w:ascii="Arial"/>
          <w:sz w:val="21"/>
        </w:rPr>
      </w:pPr>
    </w:p>
    <w:p>
      <w:pPr>
        <w:spacing w:line="301" w:lineRule="auto"/>
        <w:rPr>
          <w:rFonts w:ascii="Arial"/>
          <w:sz w:val="21"/>
        </w:rPr>
      </w:pPr>
    </w:p>
    <w:p>
      <w:pPr>
        <w:pStyle w:val="BodyText"/>
        <w:spacing w:before="68" w:line="219" w:lineRule="auto"/>
        <w:ind w:left="20"/>
        <w:rPr>
          <w:sz w:val="21"/>
          <w:szCs w:val="21"/>
        </w:rPr>
      </w:pPr>
      <w:r>
        <w:rPr>
          <w:spacing w:val="-4"/>
          <w:sz w:val="21"/>
          <w:szCs w:val="21"/>
        </w:rPr>
        <w:t>四、简答题</w:t>
      </w:r>
    </w:p>
    <w:p>
      <w:pPr>
        <w:pStyle w:val="BodyText"/>
        <w:spacing w:before="159" w:line="212" w:lineRule="auto"/>
        <w:ind w:left="20"/>
        <w:rPr>
          <w:sz w:val="21"/>
          <w:szCs w:val="21"/>
        </w:rPr>
      </w:pPr>
      <w:r>
        <w:rPr>
          <w:spacing w:val="-4"/>
          <w:sz w:val="21"/>
          <w:szCs w:val="21"/>
        </w:rPr>
        <w:t>1.</w:t>
      </w:r>
      <w:r>
        <w:rPr>
          <w:spacing w:val="-27"/>
          <w:sz w:val="21"/>
          <w:szCs w:val="21"/>
        </w:rPr>
        <w:t xml:space="preserve"> </w:t>
      </w:r>
      <w:r>
        <w:rPr>
          <w:spacing w:val="-4"/>
          <w:sz w:val="21"/>
          <w:szCs w:val="21"/>
        </w:rPr>
        <w:t>何为</w:t>
      </w:r>
      <w:r>
        <w:rPr>
          <w:spacing w:val="-2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Oppenauer  </w:t>
      </w:r>
      <w:r>
        <w:rPr>
          <w:spacing w:val="-4"/>
          <w:sz w:val="21"/>
          <w:szCs w:val="21"/>
        </w:rPr>
        <w:t>氧化?</w:t>
      </w:r>
    </w:p>
    <w:p>
      <w:pPr>
        <w:spacing w:line="212" w:lineRule="auto"/>
        <w:rPr>
          <w:sz w:val="21"/>
          <w:szCs w:val="21"/>
        </w:rPr>
        <w:sectPr>
          <w:headerReference w:type="default" r:id="rId43"/>
          <w:type w:val="nextPage"/>
          <w:pgSz w:w="11910" w:h="16840"/>
          <w:pgMar w:top="400" w:right="1714" w:bottom="0" w:left="1759" w:header="0" w:footer="0" w:gutter="0"/>
          <w:pgNumType w:start="18"/>
          <w:cols w:space="708"/>
          <w:titlePg w:val="0"/>
        </w:sect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pStyle w:val="BodyText"/>
        <w:spacing w:before="69" w:line="400" w:lineRule="exact"/>
        <w:ind w:left="10"/>
        <w:rPr>
          <w:sz w:val="21"/>
          <w:szCs w:val="21"/>
        </w:rPr>
      </w:pPr>
      <w:r>
        <w:rPr>
          <w:spacing w:val="2"/>
          <w:position w:val="14"/>
          <w:sz w:val="21"/>
          <w:szCs w:val="21"/>
        </w:rPr>
        <w:t>2.简述氢化可的松合成过程中如何对主要副产物进行</w:t>
      </w:r>
      <w:r>
        <w:rPr>
          <w:spacing w:val="1"/>
          <w:position w:val="14"/>
          <w:sz w:val="21"/>
          <w:szCs w:val="21"/>
        </w:rPr>
        <w:t>的综合利用?</w:t>
      </w:r>
    </w:p>
    <w:p>
      <w:pPr>
        <w:pStyle w:val="BodyText"/>
        <w:spacing w:line="218" w:lineRule="auto"/>
        <w:ind w:left="10"/>
        <w:rPr>
          <w:sz w:val="21"/>
          <w:szCs w:val="21"/>
        </w:rPr>
      </w:pPr>
      <w:r>
        <w:rPr>
          <w:sz w:val="21"/>
          <w:szCs w:val="21"/>
        </w:rPr>
        <w:t>3.</w:t>
      </w:r>
      <w:r>
        <w:rPr>
          <w:spacing w:val="-41"/>
          <w:sz w:val="21"/>
          <w:szCs w:val="21"/>
        </w:rPr>
        <w:t xml:space="preserve"> </w:t>
      </w:r>
      <w:r>
        <w:rPr>
          <w:sz w:val="21"/>
          <w:szCs w:val="21"/>
        </w:rPr>
        <w:t>简述氢化可的松合成的两条工艺路线，各有何优缺点?</w:t>
      </w:r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pStyle w:val="BodyText"/>
        <w:spacing w:before="69" w:line="221" w:lineRule="auto"/>
        <w:ind w:left="10"/>
        <w:rPr>
          <w:sz w:val="21"/>
          <w:szCs w:val="21"/>
        </w:rPr>
      </w:pPr>
      <w:r>
        <w:rPr>
          <w:spacing w:val="-11"/>
          <w:sz w:val="21"/>
          <w:szCs w:val="21"/>
        </w:rPr>
        <w:t>论述题：</w:t>
      </w:r>
    </w:p>
    <w:p>
      <w:pPr>
        <w:pStyle w:val="BodyText"/>
        <w:spacing w:before="136" w:line="220" w:lineRule="auto"/>
        <w:ind w:left="10"/>
        <w:rPr>
          <w:sz w:val="21"/>
          <w:szCs w:val="21"/>
        </w:rPr>
      </w:pPr>
      <w:r>
        <w:pict>
          <v:rect id="_x0000_s1059" style="width:417.05pt;height:1.05pt;margin-top:6.86pt;margin-left:0.5pt;position:absolute;z-index:251679744" filled="t" fillcolor="green" stroked="f"/>
        </w:pict>
      </w:r>
      <w:r>
        <w:rPr>
          <w:spacing w:val="-2"/>
          <w:sz w:val="21"/>
          <w:szCs w:val="21"/>
        </w:rPr>
        <w:t>学习了《化学制药工艺学》后，你对化学原料药的制备过程有何新的认识和感想?</w:t>
      </w:r>
      <w:r>
        <w:rPr>
          <w:spacing w:val="-30"/>
          <w:sz w:val="21"/>
          <w:szCs w:val="21"/>
        </w:rPr>
        <w:t xml:space="preserve"> </w:t>
      </w:r>
      <w:r>
        <w:rPr>
          <w:spacing w:val="-2"/>
          <w:sz w:val="21"/>
          <w:szCs w:val="21"/>
          <w:shd w:val="clear" w:color="auto" w:fill="00FD00"/>
        </w:rPr>
        <w:t>可对化工</w:t>
      </w:r>
    </w:p>
    <w:p>
      <w:pPr>
        <w:pStyle w:val="BodyText"/>
        <w:spacing w:before="120" w:line="290" w:lineRule="exact"/>
      </w:pPr>
      <w:r>
        <w:rPr>
          <w:position w:val="-5"/>
        </w:rPr>
        <w:pict>
          <v:group id="_x0000_i1060" style="width:159.05pt;height:14.5pt;mso-position-horizontal-relative:char;mso-position-vertical-relative:line" coordorigin="0,0" coordsize="3181,290" filled="f" stroked="f">
            <v:shape id="_x0000_s1061" type="#_x0000_t75" style="width:3181;height:290;position:absolute" filled="f" stroked="f">
              <v:imagedata r:id="rId44" o:title=""/>
            </v:shape>
            <v:shape id="_x0000_s1062" type="#_x0000_t202" style="width:3221;height:330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58" w:line="219" w:lineRule="auto"/>
                      <w:ind w:left="30"/>
                      <w:rPr>
                        <w:rFonts w:ascii="SimSun" w:eastAsia="SimSun" w:hAnsi="SimSun" w:cs="SimSun"/>
                        <w:sz w:val="21"/>
                        <w:szCs w:val="21"/>
                      </w:rPr>
                    </w:pPr>
                    <w:r>
                      <w:rPr>
                        <w:rFonts w:ascii="SimSun" w:eastAsia="SimSun" w:hAnsi="SimSun" w:cs="SimSun"/>
                        <w:spacing w:val="-1"/>
                        <w:sz w:val="21"/>
                        <w:szCs w:val="21"/>
                      </w:rPr>
                      <w:t>原料药生产的任一过程进行论述。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99" w:line="250" w:lineRule="auto"/>
        <w:ind w:left="10" w:right="882"/>
        <w:rPr>
          <w:sz w:val="21"/>
          <w:szCs w:val="21"/>
        </w:rPr>
      </w:pPr>
      <w:r>
        <w:rPr>
          <w:spacing w:val="3"/>
          <w:sz w:val="21"/>
          <w:szCs w:val="21"/>
        </w:rPr>
        <w:t>你对我国医药行业的现状有何认识?如何加快我国医药企业研发水平和世界接轨?</w:t>
      </w:r>
      <w:r>
        <w:rPr>
          <w:spacing w:val="1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针对我国医药产业链的现状，你对仿制药的研发有何建议?</w:t>
      </w:r>
    </w:p>
    <w:p>
      <w:pPr>
        <w:pStyle w:val="BodyText"/>
        <w:spacing w:before="102" w:line="290" w:lineRule="exact"/>
        <w:ind w:firstLine="10"/>
      </w:pPr>
      <w:r>
        <w:rPr>
          <w:position w:val="-5"/>
        </w:rPr>
        <w:pict>
          <v:group id="_x0000_i1063" style="width:282.05pt;height:14.5pt;mso-position-horizontal-relative:char;mso-position-vertical-relative:line" coordorigin="0,0" coordsize="5640,290" filled="f" stroked="f">
            <v:shape id="_x0000_s1064" type="#_x0000_t75" style="width:5600;height:290;left:40;position:absolute" filled="f" stroked="f">
              <v:imagedata r:id="rId45" o:title=""/>
            </v:shape>
            <v:shape id="_x0000_s1065" type="#_x0000_t202" style="width:5680;height:330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78" w:line="219" w:lineRule="auto"/>
                      <w:ind w:left="20"/>
                      <w:rPr>
                        <w:rFonts w:ascii="SimSun" w:eastAsia="SimSun" w:hAnsi="SimSun" w:cs="SimSun"/>
                        <w:sz w:val="21"/>
                        <w:szCs w:val="21"/>
                      </w:rPr>
                    </w:pPr>
                    <w:r>
                      <w:rPr>
                        <w:rFonts w:ascii="SimSun" w:eastAsia="SimSun" w:hAnsi="SimSun" w:cs="SimSun"/>
                        <w:spacing w:val="-1"/>
                        <w:sz w:val="21"/>
                        <w:szCs w:val="21"/>
                      </w:rPr>
                      <w:t>针对我国制药行业“三废”污染的现状，你有何建议和措施?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pStyle w:val="BodyText"/>
        <w:spacing w:before="98" w:line="219" w:lineRule="auto"/>
        <w:ind w:left="3610"/>
        <w:rPr>
          <w:sz w:val="30"/>
          <w:szCs w:val="30"/>
        </w:rPr>
      </w:pPr>
      <w:r>
        <w:rPr>
          <w:spacing w:val="-3"/>
          <w:sz w:val="30"/>
          <w:szCs w:val="30"/>
        </w:rPr>
        <w:t>参考答案</w:t>
      </w:r>
    </w:p>
    <w:p>
      <w:pPr>
        <w:pStyle w:val="BodyText"/>
        <w:spacing w:before="259" w:line="219" w:lineRule="auto"/>
        <w:ind w:left="2360"/>
        <w:rPr>
          <w:sz w:val="21"/>
          <w:szCs w:val="21"/>
        </w:rPr>
      </w:pPr>
      <w:r>
        <w:rPr>
          <w:sz w:val="21"/>
          <w:szCs w:val="21"/>
        </w:rPr>
        <w:t>第七章</w:t>
      </w:r>
      <w:r>
        <w:rPr>
          <w:spacing w:val="43"/>
          <w:sz w:val="21"/>
          <w:szCs w:val="21"/>
        </w:rPr>
        <w:t xml:space="preserve">  </w:t>
      </w:r>
      <w:r>
        <w:rPr>
          <w:sz w:val="21"/>
          <w:szCs w:val="21"/>
        </w:rPr>
        <w:t>对乙酰氨基酚的生产工艺原理</w:t>
      </w:r>
    </w:p>
    <w:p>
      <w:pPr>
        <w:pStyle w:val="BodyText"/>
        <w:spacing w:before="162" w:line="219" w:lineRule="auto"/>
        <w:ind w:left="10"/>
        <w:rPr>
          <w:sz w:val="21"/>
          <w:szCs w:val="21"/>
        </w:rPr>
      </w:pPr>
      <w:r>
        <w:rPr>
          <w:spacing w:val="-4"/>
          <w:sz w:val="21"/>
          <w:szCs w:val="21"/>
        </w:rPr>
        <w:t>一、名词解释</w:t>
      </w:r>
    </w:p>
    <w:p>
      <w:pPr>
        <w:pStyle w:val="BodyText"/>
        <w:spacing w:before="147" w:line="212" w:lineRule="auto"/>
        <w:ind w:left="10"/>
        <w:rPr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Bamberger  </w:t>
      </w:r>
      <w:r>
        <w:rPr>
          <w:spacing w:val="-1"/>
          <w:sz w:val="21"/>
          <w:szCs w:val="21"/>
        </w:rPr>
        <w:t>反应：是</w:t>
      </w:r>
      <w:r>
        <w:rPr>
          <w:spacing w:val="-3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N-</w:t>
      </w:r>
      <w:r>
        <w:rPr>
          <w:spacing w:val="-1"/>
          <w:sz w:val="21"/>
          <w:szCs w:val="21"/>
        </w:rPr>
        <w:t>芳基羟胺在强酸水溶液作用下重排为对氨基苯酚的反应。</w:t>
      </w:r>
    </w:p>
    <w:p>
      <w:pPr>
        <w:spacing w:before="164" w:line="1440" w:lineRule="exact"/>
        <w:ind w:firstLine="2880"/>
      </w:pPr>
      <w:r>
        <w:rPr>
          <w:position w:val="-28"/>
        </w:rPr>
        <w:drawing>
          <wp:inline distT="0" distB="0" distL="0" distR="0">
            <wp:extent cx="1638264" cy="914499"/>
            <wp:effectExtent l="0" t="0" r="0" b="0"/>
            <wp:docPr id="60" name="IM 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 60"/>
                    <pic:cNvPicPr/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1638264" cy="9144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39" w:line="220" w:lineRule="auto"/>
        <w:ind w:left="10"/>
        <w:rPr>
          <w:sz w:val="21"/>
          <w:szCs w:val="21"/>
        </w:rPr>
      </w:pPr>
      <w:r>
        <w:rPr>
          <w:spacing w:val="-20"/>
          <w:sz w:val="21"/>
          <w:szCs w:val="21"/>
        </w:rPr>
        <w:t>二、</w:t>
      </w:r>
      <w:r>
        <w:rPr>
          <w:spacing w:val="-51"/>
          <w:sz w:val="21"/>
          <w:szCs w:val="21"/>
        </w:rPr>
        <w:t xml:space="preserve"> </w:t>
      </w:r>
      <w:r>
        <w:rPr>
          <w:spacing w:val="-20"/>
          <w:sz w:val="21"/>
          <w:szCs w:val="21"/>
        </w:rPr>
        <w:t>填空</w:t>
      </w:r>
    </w:p>
    <w:p>
      <w:pPr>
        <w:pStyle w:val="BodyText"/>
        <w:spacing w:before="201" w:line="960" w:lineRule="exact"/>
        <w:ind w:left="10"/>
        <w:rPr>
          <w:sz w:val="21"/>
          <w:szCs w:val="21"/>
        </w:rPr>
      </w:pPr>
      <w:r>
        <w:rPr>
          <w:spacing w:val="-8"/>
          <w:position w:val="16"/>
          <w:sz w:val="21"/>
          <w:szCs w:val="21"/>
        </w:rPr>
        <w:t>1.</w:t>
      </w:r>
      <w:r>
        <w:rPr>
          <w:spacing w:val="53"/>
          <w:position w:val="16"/>
          <w:sz w:val="21"/>
          <w:szCs w:val="21"/>
        </w:rPr>
        <w:t xml:space="preserve"> </w:t>
      </w:r>
      <w:r>
        <w:rPr>
          <w:spacing w:val="-8"/>
          <w:position w:val="16"/>
          <w:sz w:val="21"/>
          <w:szCs w:val="21"/>
        </w:rPr>
        <w:t>扑热息痛</w:t>
      </w:r>
      <w:r>
        <w:rPr>
          <w:spacing w:val="17"/>
          <w:position w:val="16"/>
          <w:sz w:val="21"/>
          <w:szCs w:val="21"/>
        </w:rPr>
        <w:t xml:space="preserve">  </w:t>
      </w:r>
      <w:r>
        <w:rPr>
          <w:spacing w:val="-8"/>
          <w:position w:val="16"/>
          <w:sz w:val="21"/>
          <w:szCs w:val="21"/>
        </w:rPr>
        <w:t>,</w:t>
      </w:r>
      <w:r>
        <w:rPr>
          <w:spacing w:val="6"/>
          <w:position w:val="16"/>
          <w:sz w:val="21"/>
          <w:szCs w:val="21"/>
        </w:rPr>
        <w:t xml:space="preserve">      </w:t>
      </w:r>
      <w:r>
        <w:rPr>
          <w:position w:val="15"/>
          <w:sz w:val="21"/>
          <w:szCs w:val="21"/>
        </w:rPr>
        <w:drawing>
          <wp:inline distT="0" distB="0" distL="0" distR="0">
            <wp:extent cx="1263676" cy="393731"/>
            <wp:effectExtent l="0" t="0" r="0" b="0"/>
            <wp:docPr id="62" name="IM 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 62"/>
                    <pic:cNvPicPr/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1263676" cy="3937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626" w:lineRule="exact"/>
        <w:ind w:left="10"/>
        <w:rPr>
          <w:sz w:val="17"/>
          <w:szCs w:val="17"/>
        </w:rPr>
      </w:pPr>
      <w:r>
        <w:rPr>
          <w:spacing w:val="-4"/>
          <w:position w:val="-8"/>
          <w:sz w:val="21"/>
          <w:szCs w:val="21"/>
        </w:rPr>
        <w:t>2.</w:t>
      </w:r>
      <w:r>
        <w:rPr>
          <w:spacing w:val="69"/>
          <w:position w:val="-8"/>
          <w:sz w:val="21"/>
          <w:szCs w:val="21"/>
        </w:rPr>
        <w:t xml:space="preserve"> </w:t>
      </w:r>
      <w:r>
        <w:rPr>
          <w:spacing w:val="-4"/>
          <w:position w:val="-8"/>
          <w:sz w:val="21"/>
          <w:szCs w:val="21"/>
        </w:rPr>
        <w:t>对氨基苯酚</w:t>
      </w:r>
      <w:r>
        <w:rPr>
          <w:spacing w:val="18"/>
          <w:position w:val="-8"/>
          <w:sz w:val="21"/>
          <w:szCs w:val="21"/>
        </w:rPr>
        <w:t xml:space="preserve">  </w:t>
      </w:r>
      <w:r>
        <w:rPr>
          <w:spacing w:val="-4"/>
          <w:position w:val="-8"/>
          <w:sz w:val="17"/>
          <w:szCs w:val="17"/>
        </w:rPr>
        <w:t>,</w:t>
      </w:r>
      <w:r>
        <w:rPr>
          <w:spacing w:val="10"/>
          <w:position w:val="-8"/>
          <w:sz w:val="17"/>
          <w:szCs w:val="17"/>
        </w:rPr>
        <w:t xml:space="preserve">     </w:t>
      </w:r>
      <w:r>
        <w:rPr>
          <w:position w:val="-8"/>
          <w:sz w:val="17"/>
          <w:szCs w:val="17"/>
        </w:rPr>
        <w:drawing>
          <wp:inline distT="0" distB="0" distL="0" distR="0">
            <wp:extent cx="1073168" cy="349246"/>
            <wp:effectExtent l="0" t="0" r="0" b="0"/>
            <wp:docPr id="64" name="IM 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 64"/>
                    <pic:cNvPicPr/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1073168" cy="3492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41" w:line="219" w:lineRule="auto"/>
        <w:ind w:left="10"/>
        <w:rPr>
          <w:sz w:val="21"/>
          <w:szCs w:val="21"/>
        </w:rPr>
      </w:pPr>
      <w:r>
        <w:rPr>
          <w:spacing w:val="-3"/>
          <w:sz w:val="21"/>
          <w:szCs w:val="21"/>
        </w:rPr>
        <w:t>3.</w:t>
      </w:r>
      <w:r>
        <w:rPr>
          <w:spacing w:val="14"/>
          <w:sz w:val="21"/>
          <w:szCs w:val="21"/>
        </w:rPr>
        <w:t xml:space="preserve">    </w:t>
      </w:r>
      <w:r>
        <w:rPr>
          <w:spacing w:val="-3"/>
          <w:sz w:val="21"/>
          <w:szCs w:val="21"/>
        </w:rPr>
        <w:t>三</w:t>
      </w:r>
      <w:r>
        <w:rPr>
          <w:spacing w:val="3"/>
          <w:sz w:val="21"/>
          <w:szCs w:val="21"/>
        </w:rPr>
        <w:t xml:space="preserve">         </w:t>
      </w:r>
      <w:r>
        <w:rPr>
          <w:spacing w:val="-3"/>
          <w:sz w:val="21"/>
          <w:szCs w:val="21"/>
        </w:rPr>
        <w:t>苯酚</w:t>
      </w:r>
      <w:r>
        <w:rPr>
          <w:spacing w:val="44"/>
          <w:sz w:val="21"/>
          <w:szCs w:val="21"/>
        </w:rPr>
        <w:t xml:space="preserve">  </w:t>
      </w:r>
      <w:r>
        <w:rPr>
          <w:spacing w:val="-3"/>
          <w:sz w:val="21"/>
          <w:szCs w:val="21"/>
        </w:rPr>
        <w:t>、</w:t>
      </w:r>
      <w:r>
        <w:rPr>
          <w:spacing w:val="9"/>
          <w:sz w:val="21"/>
          <w:szCs w:val="21"/>
        </w:rPr>
        <w:t xml:space="preserve">   </w:t>
      </w:r>
      <w:r>
        <w:rPr>
          <w:spacing w:val="-3"/>
          <w:sz w:val="21"/>
          <w:szCs w:val="21"/>
        </w:rPr>
        <w:t>对硝基苯酚钠</w:t>
      </w:r>
      <w:r>
        <w:rPr>
          <w:spacing w:val="3"/>
          <w:sz w:val="21"/>
          <w:szCs w:val="21"/>
        </w:rPr>
        <w:t xml:space="preserve">           </w:t>
      </w:r>
      <w:r>
        <w:rPr>
          <w:spacing w:val="-3"/>
          <w:sz w:val="21"/>
          <w:szCs w:val="21"/>
        </w:rPr>
        <w:t>硝基苯</w:t>
      </w:r>
    </w:p>
    <w:p>
      <w:pPr>
        <w:pStyle w:val="BodyText"/>
        <w:spacing w:before="142" w:line="219" w:lineRule="auto"/>
        <w:ind w:left="10"/>
        <w:rPr>
          <w:sz w:val="21"/>
          <w:szCs w:val="21"/>
        </w:rPr>
      </w:pPr>
      <w:r>
        <w:rPr>
          <w:spacing w:val="-2"/>
          <w:sz w:val="21"/>
          <w:szCs w:val="21"/>
        </w:rPr>
        <w:t>4.</w:t>
      </w:r>
      <w:r>
        <w:rPr>
          <w:spacing w:val="52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硫化钠还原法、</w:t>
      </w:r>
      <w:r>
        <w:rPr>
          <w:spacing w:val="75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铁粉还原法、</w:t>
      </w:r>
      <w:r>
        <w:rPr>
          <w:spacing w:val="50"/>
          <w:sz w:val="21"/>
          <w:szCs w:val="21"/>
        </w:rPr>
        <w:t xml:space="preserve">  </w:t>
      </w:r>
      <w:r>
        <w:rPr>
          <w:spacing w:val="-2"/>
          <w:sz w:val="21"/>
          <w:szCs w:val="21"/>
        </w:rPr>
        <w:t>催化加氢</w:t>
      </w:r>
      <w:r>
        <w:rPr>
          <w:spacing w:val="-3"/>
          <w:sz w:val="21"/>
          <w:szCs w:val="21"/>
        </w:rPr>
        <w:t>法，</w:t>
      </w:r>
      <w:r>
        <w:rPr>
          <w:spacing w:val="95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硫化钠还原法、  铁粉还原法，催化</w:t>
      </w:r>
    </w:p>
    <w:p>
      <w:pPr>
        <w:pStyle w:val="BodyText"/>
        <w:spacing w:before="182" w:line="221" w:lineRule="auto"/>
        <w:ind w:left="10"/>
        <w:rPr>
          <w:sz w:val="21"/>
          <w:szCs w:val="21"/>
        </w:rPr>
      </w:pPr>
      <w:r>
        <w:rPr>
          <w:spacing w:val="-2"/>
          <w:sz w:val="21"/>
          <w:szCs w:val="21"/>
        </w:rPr>
        <w:t>加氢法</w:t>
      </w:r>
    </w:p>
    <w:p>
      <w:pPr>
        <w:pStyle w:val="BodyText"/>
        <w:spacing w:before="157" w:line="400" w:lineRule="exact"/>
        <w:ind w:left="10"/>
        <w:rPr>
          <w:sz w:val="21"/>
          <w:szCs w:val="21"/>
        </w:rPr>
      </w:pPr>
      <w:r>
        <w:rPr>
          <w:spacing w:val="8"/>
          <w:position w:val="14"/>
          <w:sz w:val="21"/>
          <w:szCs w:val="21"/>
        </w:rPr>
        <w:t>5.  产品质量好(纯度高)</w:t>
      </w:r>
      <w:r>
        <w:rPr>
          <w:spacing w:val="57"/>
          <w:position w:val="14"/>
          <w:sz w:val="21"/>
          <w:szCs w:val="21"/>
        </w:rPr>
        <w:t xml:space="preserve"> </w:t>
      </w:r>
      <w:r>
        <w:rPr>
          <w:spacing w:val="8"/>
          <w:position w:val="14"/>
          <w:sz w:val="21"/>
          <w:szCs w:val="21"/>
        </w:rPr>
        <w:t>、</w:t>
      </w:r>
      <w:r>
        <w:rPr>
          <w:spacing w:val="38"/>
          <w:position w:val="14"/>
          <w:sz w:val="21"/>
          <w:szCs w:val="21"/>
        </w:rPr>
        <w:t xml:space="preserve"> </w:t>
      </w:r>
      <w:r>
        <w:rPr>
          <w:spacing w:val="8"/>
          <w:position w:val="14"/>
          <w:sz w:val="21"/>
          <w:szCs w:val="21"/>
        </w:rPr>
        <w:t>收率高、溶剂可回收、“三废”少  (对环境污染少)</w:t>
      </w:r>
    </w:p>
    <w:p>
      <w:pPr>
        <w:pStyle w:val="BodyText"/>
        <w:spacing w:before="1" w:line="218" w:lineRule="auto"/>
        <w:ind w:left="10"/>
        <w:rPr>
          <w:sz w:val="21"/>
          <w:szCs w:val="21"/>
        </w:rPr>
      </w:pPr>
      <w:r>
        <w:rPr>
          <w:spacing w:val="-5"/>
          <w:sz w:val="21"/>
          <w:szCs w:val="21"/>
        </w:rPr>
        <w:t>6.</w:t>
      </w:r>
      <w:r>
        <w:rPr>
          <w:spacing w:val="71"/>
          <w:sz w:val="21"/>
          <w:szCs w:val="21"/>
        </w:rPr>
        <w:t xml:space="preserve"> </w:t>
      </w:r>
      <w:r>
        <w:rPr>
          <w:spacing w:val="-5"/>
          <w:sz w:val="21"/>
          <w:szCs w:val="21"/>
        </w:rPr>
        <w:t>苯酚亚硝化法，  苯酚硝化法、苯酚偶联法</w:t>
      </w:r>
    </w:p>
    <w:p>
      <w:pPr>
        <w:pStyle w:val="BodyText"/>
        <w:spacing w:before="160" w:line="219" w:lineRule="auto"/>
        <w:ind w:left="10"/>
        <w:rPr>
          <w:sz w:val="21"/>
          <w:szCs w:val="21"/>
        </w:rPr>
      </w:pPr>
      <w:r>
        <w:rPr>
          <w:spacing w:val="-1"/>
          <w:sz w:val="21"/>
          <w:szCs w:val="21"/>
        </w:rPr>
        <w:t>7.</w:t>
      </w:r>
      <w:r>
        <w:rPr>
          <w:spacing w:val="63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苯醌、对硝基苯酚、靛酚、靛酚钠，有色聚合物、</w:t>
      </w:r>
      <w:r>
        <w:rPr>
          <w:sz w:val="21"/>
          <w:szCs w:val="21"/>
        </w:rPr>
        <w:br/>
      </w:r>
      <w:r>
        <w:rPr>
          <w:sz w:val="21"/>
          <w:szCs w:val="21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9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https://d.book118.com/618141130032006047</w:t>
        </w:r>
      </w:hyperlink>
    </w:p>
    <w:p>
      <w:pPr>
        <w:pStyle w:val="BodyText"/>
        <w:spacing w:before="160" w:line="219" w:lineRule="auto"/>
        <w:ind w:left="10"/>
        <w:rPr>
          <w:sz w:val="21"/>
          <w:szCs w:val="21"/>
        </w:rPr>
      </w:pPr>
    </w:p>
    <w:sectPr>
      <w:headerReference w:type="default" r:id="rId50"/>
      <w:pgSz w:w="11910" w:h="16840"/>
      <w:pgMar w:top="400" w:right="1786" w:bottom="0" w:left="1769" w:header="0" w:footer="0" w:gutter="0"/>
      <w:pgNumType w:start="19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20"/>
      <w:szCs w:val="20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0"/>
      <w:szCs w:val="20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png" /><Relationship Id="rId12" Type="http://schemas.openxmlformats.org/officeDocument/2006/relationships/image" Target="media/image9.jpe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jpeg" /><Relationship Id="rId17" Type="http://schemas.openxmlformats.org/officeDocument/2006/relationships/image" Target="media/image14.png" /><Relationship Id="rId18" Type="http://schemas.openxmlformats.org/officeDocument/2006/relationships/image" Target="media/image15.jpeg" /><Relationship Id="rId19" Type="http://schemas.openxmlformats.org/officeDocument/2006/relationships/image" Target="media/image16.jpe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jpeg" /><Relationship Id="rId31" Type="http://schemas.openxmlformats.org/officeDocument/2006/relationships/image" Target="media/image28.jpeg" /><Relationship Id="rId32" Type="http://schemas.openxmlformats.org/officeDocument/2006/relationships/image" Target="media/image29.jpeg" /><Relationship Id="rId33" Type="http://schemas.openxmlformats.org/officeDocument/2006/relationships/image" Target="media/image30.jpeg" /><Relationship Id="rId34" Type="http://schemas.openxmlformats.org/officeDocument/2006/relationships/image" Target="media/image31.jpeg" /><Relationship Id="rId35" Type="http://schemas.openxmlformats.org/officeDocument/2006/relationships/image" Target="media/image32.jpeg" /><Relationship Id="rId36" Type="http://schemas.openxmlformats.org/officeDocument/2006/relationships/image" Target="media/image33.png" /><Relationship Id="rId37" Type="http://schemas.openxmlformats.org/officeDocument/2006/relationships/image" Target="media/image34.jpeg" /><Relationship Id="rId38" Type="http://schemas.openxmlformats.org/officeDocument/2006/relationships/image" Target="media/image35.jpeg" /><Relationship Id="rId39" Type="http://schemas.openxmlformats.org/officeDocument/2006/relationships/image" Target="media/image36.jpeg" /><Relationship Id="rId4" Type="http://schemas.openxmlformats.org/officeDocument/2006/relationships/image" Target="media/image1.jpeg" /><Relationship Id="rId40" Type="http://schemas.openxmlformats.org/officeDocument/2006/relationships/image" Target="media/image37.jpeg" /><Relationship Id="rId41" Type="http://schemas.openxmlformats.org/officeDocument/2006/relationships/header" Target="header1.xml" /><Relationship Id="rId42" Type="http://schemas.openxmlformats.org/officeDocument/2006/relationships/image" Target="media/image38.jpeg" /><Relationship Id="rId43" Type="http://schemas.openxmlformats.org/officeDocument/2006/relationships/header" Target="header2.xml" /><Relationship Id="rId44" Type="http://schemas.openxmlformats.org/officeDocument/2006/relationships/image" Target="media/image39.jpeg" /><Relationship Id="rId45" Type="http://schemas.openxmlformats.org/officeDocument/2006/relationships/image" Target="media/image40.jpeg" /><Relationship Id="rId46" Type="http://schemas.openxmlformats.org/officeDocument/2006/relationships/image" Target="media/image41.png" /><Relationship Id="rId47" Type="http://schemas.openxmlformats.org/officeDocument/2006/relationships/image" Target="media/image42.png" /><Relationship Id="rId48" Type="http://schemas.openxmlformats.org/officeDocument/2006/relationships/image" Target="media/image43.png" /><Relationship Id="rId49" Type="http://schemas.openxmlformats.org/officeDocument/2006/relationships/hyperlink" Target="https://d.book118.com/618141130032006047" TargetMode="External" /><Relationship Id="rId5" Type="http://schemas.openxmlformats.org/officeDocument/2006/relationships/image" Target="media/image2.jpeg" /><Relationship Id="rId50" Type="http://schemas.openxmlformats.org/officeDocument/2006/relationships/header" Target="header3.xml" /><Relationship Id="rId51" Type="http://schemas.openxmlformats.org/officeDocument/2006/relationships/theme" Target="theme/theme1.xml" /><Relationship Id="rId52" Type="http://schemas.openxmlformats.org/officeDocument/2006/relationships/styles" Target="styles.xml" /><Relationship Id="rId6" Type="http://schemas.openxmlformats.org/officeDocument/2006/relationships/image" Target="media/image3.jpeg" /><Relationship Id="rId7" Type="http://schemas.openxmlformats.org/officeDocument/2006/relationships/image" Target="media/image4.pn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2024-03-18T16:55:21Z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2024-03-18T16:55:23Z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65f801702b86d9001fae1704wl</vt:lpwstr>
  </property>
</Properties>
</file>