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社会养老保障服务项目规划设计纲要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32" w:history="1">
        <w:r>
          <w:rPr>
            <w:rFonts w:ascii="仿宋" w:eastAsia="仿宋" w:hAnsi="仿宋" w:cs="仿宋" w:hint="eastAsia"/>
            <w:lang w:eastAsia="zh-CN"/>
          </w:rPr>
          <w:t>概论</w:t>
        </w:r>
        <w:r>
          <w:tab/>
        </w:r>
        <w:r>
          <w:fldChar w:fldCharType="begin"/>
        </w:r>
        <w:r>
          <w:instrText xml:space="preserve"> PAGEREF _Toc8432 \h </w:instrText>
        </w:r>
        <w:r>
          <w:fldChar w:fldCharType="separate"/>
        </w:r>
        <w:r>
          <w:t>3</w:t>
        </w:r>
        <w:r>
          <w:fldChar w:fldCharType="end"/>
        </w:r>
      </w:hyperlink>
    </w:p>
    <w:p>
      <w:pPr>
        <w:pStyle w:val="TOC1"/>
        <w:tabs>
          <w:tab w:val="right" w:leader="dot" w:pos="8306"/>
        </w:tabs>
      </w:pPr>
      <w:hyperlink w:anchor="_Toc10354" w:history="1">
        <w:r>
          <w:rPr>
            <w:rFonts w:ascii="仿宋" w:eastAsia="仿宋" w:hAnsi="仿宋" w:cs="仿宋" w:hint="eastAsia"/>
            <w:lang w:eastAsia="zh-CN"/>
          </w:rPr>
          <w:t>一、社会养老保障服务项目绩效评估</w:t>
        </w:r>
        <w:r>
          <w:tab/>
        </w:r>
        <w:r>
          <w:fldChar w:fldCharType="begin"/>
        </w:r>
        <w:r>
          <w:instrText xml:space="preserve"> PAGEREF _Toc10354 \h </w:instrText>
        </w:r>
        <w:r>
          <w:fldChar w:fldCharType="separate"/>
        </w:r>
        <w:r>
          <w:t>3</w:t>
        </w:r>
        <w:r>
          <w:fldChar w:fldCharType="end"/>
        </w:r>
      </w:hyperlink>
    </w:p>
    <w:p>
      <w:pPr>
        <w:pStyle w:val="TOC2"/>
        <w:tabs>
          <w:tab w:val="right" w:leader="dot" w:pos="8306"/>
        </w:tabs>
      </w:pPr>
      <w:hyperlink w:anchor="_Toc2981" w:history="1">
        <w:r>
          <w:rPr>
            <w:rFonts w:ascii="仿宋" w:eastAsia="仿宋" w:hAnsi="仿宋" w:cs="仿宋" w:hint="eastAsia"/>
            <w:lang w:eastAsia="zh-CN"/>
          </w:rPr>
          <w:t>(一)、绩效评估指标</w:t>
        </w:r>
        <w:r>
          <w:tab/>
        </w:r>
        <w:r>
          <w:fldChar w:fldCharType="begin"/>
        </w:r>
        <w:r>
          <w:instrText xml:space="preserve"> PAGEREF _Toc2981 \h </w:instrText>
        </w:r>
        <w:r>
          <w:fldChar w:fldCharType="separate"/>
        </w:r>
        <w:r>
          <w:t>3</w:t>
        </w:r>
        <w:r>
          <w:fldChar w:fldCharType="end"/>
        </w:r>
      </w:hyperlink>
    </w:p>
    <w:p>
      <w:pPr>
        <w:pStyle w:val="TOC2"/>
        <w:tabs>
          <w:tab w:val="right" w:leader="dot" w:pos="8306"/>
        </w:tabs>
      </w:pPr>
      <w:hyperlink w:anchor="_Toc16402" w:history="1">
        <w:r>
          <w:rPr>
            <w:rFonts w:ascii="仿宋" w:eastAsia="仿宋" w:hAnsi="仿宋" w:cs="仿宋" w:hint="eastAsia"/>
            <w:lang w:eastAsia="zh-CN"/>
          </w:rPr>
          <w:t>(二)、绩效评估方法</w:t>
        </w:r>
        <w:r>
          <w:tab/>
        </w:r>
        <w:r>
          <w:fldChar w:fldCharType="begin"/>
        </w:r>
        <w:r>
          <w:instrText xml:space="preserve"> PAGEREF _Toc16402 \h </w:instrText>
        </w:r>
        <w:r>
          <w:fldChar w:fldCharType="separate"/>
        </w:r>
        <w:r>
          <w:t>4</w:t>
        </w:r>
        <w:r>
          <w:fldChar w:fldCharType="end"/>
        </w:r>
      </w:hyperlink>
    </w:p>
    <w:p>
      <w:pPr>
        <w:pStyle w:val="TOC2"/>
        <w:tabs>
          <w:tab w:val="right" w:leader="dot" w:pos="8306"/>
        </w:tabs>
      </w:pPr>
      <w:hyperlink w:anchor="_Toc26413" w:history="1">
        <w:r>
          <w:rPr>
            <w:rFonts w:ascii="仿宋" w:eastAsia="仿宋" w:hAnsi="仿宋" w:cs="仿宋" w:hint="eastAsia"/>
            <w:lang w:eastAsia="zh-CN"/>
          </w:rPr>
          <w:t>(三)、绩效评估周期</w:t>
        </w:r>
        <w:r>
          <w:tab/>
        </w:r>
        <w:r>
          <w:fldChar w:fldCharType="begin"/>
        </w:r>
        <w:r>
          <w:instrText xml:space="preserve"> PAGEREF _Toc26413 \h </w:instrText>
        </w:r>
        <w:r>
          <w:fldChar w:fldCharType="separate"/>
        </w:r>
        <w:r>
          <w:t>5</w:t>
        </w:r>
        <w:r>
          <w:fldChar w:fldCharType="end"/>
        </w:r>
      </w:hyperlink>
    </w:p>
    <w:p>
      <w:pPr>
        <w:pStyle w:val="TOC1"/>
        <w:tabs>
          <w:tab w:val="right" w:leader="dot" w:pos="8306"/>
        </w:tabs>
      </w:pPr>
      <w:hyperlink w:anchor="_Toc18793" w:history="1">
        <w:r>
          <w:rPr>
            <w:rFonts w:ascii="仿宋" w:eastAsia="仿宋" w:hAnsi="仿宋" w:cs="仿宋" w:hint="eastAsia"/>
            <w:lang w:eastAsia="zh-CN"/>
          </w:rPr>
          <w:t>二、社会养老保障服务项目概论</w:t>
        </w:r>
        <w:r>
          <w:tab/>
        </w:r>
        <w:r>
          <w:fldChar w:fldCharType="begin"/>
        </w:r>
        <w:r>
          <w:instrText xml:space="preserve"> PAGEREF _Toc18793 \h </w:instrText>
        </w:r>
        <w:r>
          <w:fldChar w:fldCharType="separate"/>
        </w:r>
        <w:r>
          <w:t>6</w:t>
        </w:r>
        <w:r>
          <w:fldChar w:fldCharType="end"/>
        </w:r>
      </w:hyperlink>
    </w:p>
    <w:p>
      <w:pPr>
        <w:pStyle w:val="TOC2"/>
        <w:tabs>
          <w:tab w:val="right" w:leader="dot" w:pos="8306"/>
        </w:tabs>
      </w:pPr>
      <w:hyperlink w:anchor="_Toc28162" w:history="1">
        <w:r>
          <w:rPr>
            <w:rFonts w:ascii="仿宋" w:eastAsia="仿宋" w:hAnsi="仿宋" w:cs="仿宋" w:hint="eastAsia"/>
            <w:lang w:eastAsia="zh-CN"/>
          </w:rPr>
          <w:t>(一)、社会养老保障服务项目概况</w:t>
        </w:r>
        <w:r>
          <w:tab/>
        </w:r>
        <w:r>
          <w:fldChar w:fldCharType="begin"/>
        </w:r>
        <w:r>
          <w:instrText xml:space="preserve"> PAGEREF _Toc28162 \h </w:instrText>
        </w:r>
        <w:r>
          <w:fldChar w:fldCharType="separate"/>
        </w:r>
        <w:r>
          <w:t>6</w:t>
        </w:r>
        <w:r>
          <w:fldChar w:fldCharType="end"/>
        </w:r>
      </w:hyperlink>
    </w:p>
    <w:p>
      <w:pPr>
        <w:pStyle w:val="TOC2"/>
        <w:tabs>
          <w:tab w:val="right" w:leader="dot" w:pos="8306"/>
        </w:tabs>
      </w:pPr>
      <w:hyperlink w:anchor="_Toc26752" w:history="1">
        <w:r>
          <w:rPr>
            <w:rFonts w:ascii="仿宋" w:eastAsia="仿宋" w:hAnsi="仿宋" w:cs="仿宋" w:hint="eastAsia"/>
            <w:lang w:eastAsia="zh-CN"/>
          </w:rPr>
          <w:t>(二)、社会养老保障服务项目目标</w:t>
        </w:r>
        <w:r>
          <w:tab/>
        </w:r>
        <w:r>
          <w:fldChar w:fldCharType="begin"/>
        </w:r>
        <w:r>
          <w:instrText xml:space="preserve"> PAGEREF _Toc26752 \h </w:instrText>
        </w:r>
        <w:r>
          <w:fldChar w:fldCharType="separate"/>
        </w:r>
        <w:r>
          <w:t>9</w:t>
        </w:r>
        <w:r>
          <w:fldChar w:fldCharType="end"/>
        </w:r>
      </w:hyperlink>
    </w:p>
    <w:p>
      <w:pPr>
        <w:pStyle w:val="TOC2"/>
        <w:tabs>
          <w:tab w:val="right" w:leader="dot" w:pos="8306"/>
        </w:tabs>
      </w:pPr>
      <w:hyperlink w:anchor="_Toc8599" w:history="1">
        <w:r>
          <w:rPr>
            <w:rFonts w:ascii="仿宋" w:eastAsia="仿宋" w:hAnsi="仿宋" w:cs="仿宋" w:hint="eastAsia"/>
            <w:lang w:eastAsia="zh-CN"/>
          </w:rPr>
          <w:t>(三)、社会养老保障服务项目提出的理由</w:t>
        </w:r>
        <w:r>
          <w:tab/>
        </w:r>
        <w:r>
          <w:fldChar w:fldCharType="begin"/>
        </w:r>
        <w:r>
          <w:instrText xml:space="preserve"> PAGEREF _Toc8599 \h </w:instrText>
        </w:r>
        <w:r>
          <w:fldChar w:fldCharType="separate"/>
        </w:r>
        <w:r>
          <w:t>10</w:t>
        </w:r>
        <w:r>
          <w:fldChar w:fldCharType="end"/>
        </w:r>
      </w:hyperlink>
    </w:p>
    <w:p>
      <w:pPr>
        <w:pStyle w:val="TOC2"/>
        <w:tabs>
          <w:tab w:val="right" w:leader="dot" w:pos="8306"/>
        </w:tabs>
      </w:pPr>
      <w:hyperlink w:anchor="_Toc6217" w:history="1">
        <w:r>
          <w:rPr>
            <w:rFonts w:ascii="仿宋" w:eastAsia="仿宋" w:hAnsi="仿宋" w:cs="仿宋" w:hint="eastAsia"/>
            <w:lang w:eastAsia="zh-CN"/>
          </w:rPr>
          <w:t>(四)、社会养老保障服务项目意义</w:t>
        </w:r>
        <w:r>
          <w:tab/>
        </w:r>
        <w:r>
          <w:fldChar w:fldCharType="begin"/>
        </w:r>
        <w:r>
          <w:instrText xml:space="preserve"> PAGEREF _Toc6217 \h </w:instrText>
        </w:r>
        <w:r>
          <w:fldChar w:fldCharType="separate"/>
        </w:r>
        <w:r>
          <w:t>11</w:t>
        </w:r>
        <w:r>
          <w:fldChar w:fldCharType="end"/>
        </w:r>
      </w:hyperlink>
    </w:p>
    <w:p>
      <w:pPr>
        <w:pStyle w:val="TOC2"/>
        <w:tabs>
          <w:tab w:val="right" w:leader="dot" w:pos="8306"/>
        </w:tabs>
      </w:pPr>
      <w:hyperlink w:anchor="_Toc15167" w:history="1">
        <w:r>
          <w:rPr>
            <w:rFonts w:ascii="仿宋" w:eastAsia="仿宋" w:hAnsi="仿宋" w:cs="仿宋" w:hint="eastAsia"/>
            <w:lang w:eastAsia="zh-CN"/>
          </w:rPr>
          <w:t>(五)、社会养老保障服务项目背景</w:t>
        </w:r>
        <w:r>
          <w:tab/>
        </w:r>
        <w:r>
          <w:fldChar w:fldCharType="begin"/>
        </w:r>
        <w:r>
          <w:instrText xml:space="preserve"> PAGEREF _Toc15167 \h </w:instrText>
        </w:r>
        <w:r>
          <w:fldChar w:fldCharType="separate"/>
        </w:r>
        <w:r>
          <w:t>12</w:t>
        </w:r>
        <w:r>
          <w:fldChar w:fldCharType="end"/>
        </w:r>
      </w:hyperlink>
    </w:p>
    <w:p>
      <w:pPr>
        <w:pStyle w:val="TOC1"/>
        <w:tabs>
          <w:tab w:val="right" w:leader="dot" w:pos="8306"/>
        </w:tabs>
      </w:pPr>
      <w:hyperlink w:anchor="_Toc13929" w:history="1">
        <w:r>
          <w:rPr>
            <w:rFonts w:ascii="仿宋" w:eastAsia="仿宋" w:hAnsi="仿宋" w:cs="仿宋" w:hint="eastAsia"/>
            <w:lang w:eastAsia="zh-CN"/>
          </w:rPr>
          <w:t>三、社会养老保障服务项目选址可行性分析</w:t>
        </w:r>
        <w:r>
          <w:tab/>
        </w:r>
        <w:r>
          <w:fldChar w:fldCharType="begin"/>
        </w:r>
        <w:r>
          <w:instrText xml:space="preserve"> PAGEREF _Toc13929 \h </w:instrText>
        </w:r>
        <w:r>
          <w:fldChar w:fldCharType="separate"/>
        </w:r>
        <w:r>
          <w:t>13</w:t>
        </w:r>
        <w:r>
          <w:fldChar w:fldCharType="end"/>
        </w:r>
      </w:hyperlink>
    </w:p>
    <w:p>
      <w:pPr>
        <w:pStyle w:val="TOC2"/>
        <w:tabs>
          <w:tab w:val="right" w:leader="dot" w:pos="8306"/>
        </w:tabs>
      </w:pPr>
      <w:hyperlink w:anchor="_Toc27963" w:history="1">
        <w:r>
          <w:rPr>
            <w:rFonts w:ascii="仿宋" w:eastAsia="仿宋" w:hAnsi="仿宋" w:cs="仿宋" w:hint="eastAsia"/>
            <w:lang w:eastAsia="zh-CN"/>
          </w:rPr>
          <w:t>(一)、社会养老保障服务项目选址</w:t>
        </w:r>
        <w:r>
          <w:tab/>
        </w:r>
        <w:r>
          <w:fldChar w:fldCharType="begin"/>
        </w:r>
        <w:r>
          <w:instrText xml:space="preserve"> PAGEREF _Toc27963 \h </w:instrText>
        </w:r>
        <w:r>
          <w:fldChar w:fldCharType="separate"/>
        </w:r>
        <w:r>
          <w:t>13</w:t>
        </w:r>
        <w:r>
          <w:fldChar w:fldCharType="end"/>
        </w:r>
      </w:hyperlink>
    </w:p>
    <w:p>
      <w:pPr>
        <w:pStyle w:val="TOC2"/>
        <w:tabs>
          <w:tab w:val="right" w:leader="dot" w:pos="8306"/>
        </w:tabs>
      </w:pPr>
      <w:hyperlink w:anchor="_Toc4737" w:history="1">
        <w:r>
          <w:rPr>
            <w:rFonts w:ascii="仿宋" w:eastAsia="仿宋" w:hAnsi="仿宋" w:cs="仿宋" w:hint="eastAsia"/>
            <w:lang w:eastAsia="zh-CN"/>
          </w:rPr>
          <w:t>(二)、用地控制指标</w:t>
        </w:r>
        <w:r>
          <w:tab/>
        </w:r>
        <w:r>
          <w:fldChar w:fldCharType="begin"/>
        </w:r>
        <w:r>
          <w:instrText xml:space="preserve"> PAGEREF _Toc4737 \h </w:instrText>
        </w:r>
        <w:r>
          <w:fldChar w:fldCharType="separate"/>
        </w:r>
        <w:r>
          <w:t>13</w:t>
        </w:r>
        <w:r>
          <w:fldChar w:fldCharType="end"/>
        </w:r>
      </w:hyperlink>
    </w:p>
    <w:p>
      <w:pPr>
        <w:pStyle w:val="TOC2"/>
        <w:tabs>
          <w:tab w:val="right" w:leader="dot" w:pos="8306"/>
        </w:tabs>
      </w:pPr>
      <w:hyperlink w:anchor="_Toc15720" w:history="1">
        <w:r>
          <w:rPr>
            <w:rFonts w:ascii="仿宋" w:eastAsia="仿宋" w:hAnsi="仿宋" w:cs="仿宋" w:hint="eastAsia"/>
            <w:lang w:eastAsia="zh-CN"/>
          </w:rPr>
          <w:t>(三)、节约用地措施</w:t>
        </w:r>
        <w:r>
          <w:tab/>
        </w:r>
        <w:r>
          <w:fldChar w:fldCharType="begin"/>
        </w:r>
        <w:r>
          <w:instrText xml:space="preserve"> PAGEREF _Toc15720 \h </w:instrText>
        </w:r>
        <w:r>
          <w:fldChar w:fldCharType="separate"/>
        </w:r>
        <w:r>
          <w:t>15</w:t>
        </w:r>
        <w:r>
          <w:fldChar w:fldCharType="end"/>
        </w:r>
      </w:hyperlink>
    </w:p>
    <w:p>
      <w:pPr>
        <w:pStyle w:val="TOC2"/>
        <w:tabs>
          <w:tab w:val="right" w:leader="dot" w:pos="8306"/>
        </w:tabs>
      </w:pPr>
      <w:hyperlink w:anchor="_Toc17595" w:history="1">
        <w:r>
          <w:rPr>
            <w:rFonts w:ascii="仿宋" w:eastAsia="仿宋" w:hAnsi="仿宋" w:cs="仿宋" w:hint="eastAsia"/>
            <w:lang w:eastAsia="zh-CN"/>
          </w:rPr>
          <w:t>(四)、总图布置方案</w:t>
        </w:r>
        <w:r>
          <w:tab/>
        </w:r>
        <w:r>
          <w:fldChar w:fldCharType="begin"/>
        </w:r>
        <w:r>
          <w:instrText xml:space="preserve"> PAGEREF _Toc17595 \h </w:instrText>
        </w:r>
        <w:r>
          <w:fldChar w:fldCharType="separate"/>
        </w:r>
        <w:r>
          <w:t>17</w:t>
        </w:r>
        <w:r>
          <w:fldChar w:fldCharType="end"/>
        </w:r>
      </w:hyperlink>
    </w:p>
    <w:p>
      <w:pPr>
        <w:pStyle w:val="TOC2"/>
        <w:tabs>
          <w:tab w:val="right" w:leader="dot" w:pos="8306"/>
        </w:tabs>
      </w:pPr>
      <w:hyperlink w:anchor="_Toc19997" w:history="1">
        <w:r>
          <w:rPr>
            <w:rFonts w:ascii="仿宋" w:eastAsia="仿宋" w:hAnsi="仿宋" w:cs="仿宋" w:hint="eastAsia"/>
            <w:lang w:eastAsia="zh-CN"/>
          </w:rPr>
          <w:t>(五)、选址综合评价</w:t>
        </w:r>
        <w:r>
          <w:tab/>
        </w:r>
        <w:r>
          <w:fldChar w:fldCharType="begin"/>
        </w:r>
        <w:r>
          <w:instrText xml:space="preserve"> PAGEREF _Toc19997 \h </w:instrText>
        </w:r>
        <w:r>
          <w:fldChar w:fldCharType="separate"/>
        </w:r>
        <w:r>
          <w:t>18</w:t>
        </w:r>
        <w:r>
          <w:fldChar w:fldCharType="end"/>
        </w:r>
      </w:hyperlink>
    </w:p>
    <w:p>
      <w:pPr>
        <w:pStyle w:val="TOC1"/>
        <w:tabs>
          <w:tab w:val="right" w:leader="dot" w:pos="8306"/>
        </w:tabs>
      </w:pPr>
      <w:hyperlink w:anchor="_Toc28055" w:history="1">
        <w:r>
          <w:rPr>
            <w:rFonts w:ascii="仿宋" w:eastAsia="仿宋" w:hAnsi="仿宋" w:cs="仿宋" w:hint="eastAsia"/>
            <w:lang w:eastAsia="zh-CN"/>
          </w:rPr>
          <w:t>四、社会养老保障服务项目建设背景及必要性分析</w:t>
        </w:r>
        <w:r>
          <w:tab/>
        </w:r>
        <w:r>
          <w:fldChar w:fldCharType="begin"/>
        </w:r>
        <w:r>
          <w:instrText xml:space="preserve"> PAGEREF _Toc28055 \h </w:instrText>
        </w:r>
        <w:r>
          <w:fldChar w:fldCharType="separate"/>
        </w:r>
        <w:r>
          <w:t>19</w:t>
        </w:r>
        <w:r>
          <w:fldChar w:fldCharType="end"/>
        </w:r>
      </w:hyperlink>
    </w:p>
    <w:p>
      <w:pPr>
        <w:pStyle w:val="TOC2"/>
        <w:tabs>
          <w:tab w:val="right" w:leader="dot" w:pos="8306"/>
        </w:tabs>
      </w:pPr>
      <w:hyperlink w:anchor="_Toc20281" w:history="1">
        <w:r>
          <w:rPr>
            <w:rFonts w:ascii="仿宋" w:eastAsia="仿宋" w:hAnsi="仿宋" w:cs="仿宋" w:hint="eastAsia"/>
            <w:lang w:eastAsia="zh-CN"/>
          </w:rPr>
          <w:t>(一)、社会养老保障服务项目背景分析</w:t>
        </w:r>
        <w:r>
          <w:tab/>
        </w:r>
        <w:r>
          <w:fldChar w:fldCharType="begin"/>
        </w:r>
        <w:r>
          <w:instrText xml:space="preserve"> PAGEREF _Toc20281 \h </w:instrText>
        </w:r>
        <w:r>
          <w:fldChar w:fldCharType="separate"/>
        </w:r>
        <w:r>
          <w:t>19</w:t>
        </w:r>
        <w:r>
          <w:fldChar w:fldCharType="end"/>
        </w:r>
      </w:hyperlink>
    </w:p>
    <w:p>
      <w:pPr>
        <w:pStyle w:val="TOC2"/>
        <w:tabs>
          <w:tab w:val="right" w:leader="dot" w:pos="8306"/>
        </w:tabs>
      </w:pPr>
      <w:hyperlink w:anchor="_Toc20817" w:history="1">
        <w:r>
          <w:rPr>
            <w:rFonts w:ascii="仿宋" w:eastAsia="仿宋" w:hAnsi="仿宋" w:cs="仿宋" w:hint="eastAsia"/>
            <w:lang w:eastAsia="zh-CN"/>
          </w:rPr>
          <w:t>(二)、社会养老保障服务项目建设必要性分析</w:t>
        </w:r>
        <w:r>
          <w:tab/>
        </w:r>
        <w:r>
          <w:fldChar w:fldCharType="begin"/>
        </w:r>
        <w:r>
          <w:instrText xml:space="preserve"> PAGEREF _Toc20817 \h </w:instrText>
        </w:r>
        <w:r>
          <w:fldChar w:fldCharType="separate"/>
        </w:r>
        <w:r>
          <w:t>20</w:t>
        </w:r>
        <w:r>
          <w:fldChar w:fldCharType="end"/>
        </w:r>
      </w:hyperlink>
    </w:p>
    <w:p>
      <w:pPr>
        <w:pStyle w:val="TOC1"/>
        <w:tabs>
          <w:tab w:val="right" w:leader="dot" w:pos="8306"/>
        </w:tabs>
      </w:pPr>
      <w:hyperlink w:anchor="_Toc24698" w:history="1">
        <w:r>
          <w:rPr>
            <w:rFonts w:ascii="仿宋" w:eastAsia="仿宋" w:hAnsi="仿宋" w:cs="仿宋" w:hint="eastAsia"/>
            <w:lang w:eastAsia="zh-CN"/>
          </w:rPr>
          <w:t>五、市场分析、调研</w:t>
        </w:r>
        <w:r>
          <w:tab/>
        </w:r>
        <w:r>
          <w:fldChar w:fldCharType="begin"/>
        </w:r>
        <w:r>
          <w:instrText xml:space="preserve"> PAGEREF _Toc24698 \h </w:instrText>
        </w:r>
        <w:r>
          <w:fldChar w:fldCharType="separate"/>
        </w:r>
        <w:r>
          <w:t>22</w:t>
        </w:r>
        <w:r>
          <w:fldChar w:fldCharType="end"/>
        </w:r>
      </w:hyperlink>
    </w:p>
    <w:p>
      <w:pPr>
        <w:pStyle w:val="TOC2"/>
        <w:tabs>
          <w:tab w:val="right" w:leader="dot" w:pos="8306"/>
        </w:tabs>
      </w:pPr>
      <w:hyperlink w:anchor="_Toc4959" w:history="1">
        <w:r>
          <w:rPr>
            <w:rFonts w:ascii="仿宋" w:eastAsia="仿宋" w:hAnsi="仿宋" w:cs="仿宋" w:hint="eastAsia"/>
            <w:lang w:eastAsia="zh-CN"/>
          </w:rPr>
          <w:t>(一)、社会养老保障服务行业分析</w:t>
        </w:r>
        <w:r>
          <w:tab/>
        </w:r>
        <w:r>
          <w:fldChar w:fldCharType="begin"/>
        </w:r>
        <w:r>
          <w:instrText xml:space="preserve"> PAGEREF _Toc4959 \h </w:instrText>
        </w:r>
        <w:r>
          <w:fldChar w:fldCharType="separate"/>
        </w:r>
        <w:r>
          <w:t>22</w:t>
        </w:r>
        <w:r>
          <w:fldChar w:fldCharType="end"/>
        </w:r>
      </w:hyperlink>
    </w:p>
    <w:p>
      <w:pPr>
        <w:pStyle w:val="TOC2"/>
        <w:tabs>
          <w:tab w:val="right" w:leader="dot" w:pos="8306"/>
        </w:tabs>
      </w:pPr>
      <w:hyperlink w:anchor="_Toc14213" w:history="1">
        <w:r>
          <w:rPr>
            <w:rFonts w:ascii="仿宋" w:eastAsia="仿宋" w:hAnsi="仿宋" w:cs="仿宋" w:hint="eastAsia"/>
            <w:lang w:eastAsia="zh-CN"/>
          </w:rPr>
          <w:t>(二)、社会养老保障服务市场分析预测</w:t>
        </w:r>
        <w:r>
          <w:tab/>
        </w:r>
        <w:r>
          <w:fldChar w:fldCharType="begin"/>
        </w:r>
        <w:r>
          <w:instrText xml:space="preserve"> PAGEREF _Toc14213 \h </w:instrText>
        </w:r>
        <w:r>
          <w:fldChar w:fldCharType="separate"/>
        </w:r>
        <w:r>
          <w:t>23</w:t>
        </w:r>
        <w:r>
          <w:fldChar w:fldCharType="end"/>
        </w:r>
      </w:hyperlink>
    </w:p>
    <w:p>
      <w:pPr>
        <w:pStyle w:val="TOC1"/>
        <w:tabs>
          <w:tab w:val="right" w:leader="dot" w:pos="8306"/>
        </w:tabs>
      </w:pPr>
      <w:hyperlink w:anchor="_Toc15048" w:history="1">
        <w:r>
          <w:rPr>
            <w:rFonts w:ascii="仿宋" w:eastAsia="仿宋" w:hAnsi="仿宋" w:cs="仿宋" w:hint="eastAsia"/>
            <w:lang w:eastAsia="zh-CN"/>
          </w:rPr>
          <w:t>六、社会养老保障服务项目文档管理</w:t>
        </w:r>
        <w:r>
          <w:tab/>
        </w:r>
        <w:r>
          <w:fldChar w:fldCharType="begin"/>
        </w:r>
        <w:r>
          <w:instrText xml:space="preserve"> PAGEREF _Toc15048 \h </w:instrText>
        </w:r>
        <w:r>
          <w:fldChar w:fldCharType="separate"/>
        </w:r>
        <w:r>
          <w:t>24</w:t>
        </w:r>
        <w:r>
          <w:fldChar w:fldCharType="end"/>
        </w:r>
      </w:hyperlink>
    </w:p>
    <w:p>
      <w:pPr>
        <w:pStyle w:val="TOC2"/>
        <w:tabs>
          <w:tab w:val="right" w:leader="dot" w:pos="8306"/>
        </w:tabs>
      </w:pPr>
      <w:hyperlink w:anchor="_Toc12112" w:history="1">
        <w:r>
          <w:rPr>
            <w:rFonts w:ascii="仿宋" w:eastAsia="仿宋" w:hAnsi="仿宋" w:cs="仿宋" w:hint="eastAsia"/>
            <w:lang w:eastAsia="zh-CN"/>
          </w:rPr>
          <w:t>(一)、文档编制与审查</w:t>
        </w:r>
        <w:r>
          <w:tab/>
        </w:r>
        <w:r>
          <w:fldChar w:fldCharType="begin"/>
        </w:r>
        <w:r>
          <w:instrText xml:space="preserve"> PAGEREF _Toc12112 \h </w:instrText>
        </w:r>
        <w:r>
          <w:fldChar w:fldCharType="separate"/>
        </w:r>
        <w:r>
          <w:t>24</w:t>
        </w:r>
        <w:r>
          <w:fldChar w:fldCharType="end"/>
        </w:r>
      </w:hyperlink>
    </w:p>
    <w:p>
      <w:pPr>
        <w:pStyle w:val="TOC2"/>
        <w:tabs>
          <w:tab w:val="right" w:leader="dot" w:pos="8306"/>
        </w:tabs>
      </w:pPr>
      <w:hyperlink w:anchor="_Toc11888" w:history="1">
        <w:r>
          <w:rPr>
            <w:rFonts w:ascii="仿宋" w:eastAsia="仿宋" w:hAnsi="仿宋" w:cs="仿宋" w:hint="eastAsia"/>
            <w:lang w:eastAsia="zh-CN"/>
          </w:rPr>
          <w:t>(二)、文档发布与分发</w:t>
        </w:r>
        <w:r>
          <w:tab/>
        </w:r>
        <w:r>
          <w:fldChar w:fldCharType="begin"/>
        </w:r>
        <w:r>
          <w:instrText xml:space="preserve"> PAGEREF _Toc11888 \h </w:instrText>
        </w:r>
        <w:r>
          <w:fldChar w:fldCharType="separate"/>
        </w:r>
        <w:r>
          <w:t>25</w:t>
        </w:r>
        <w:r>
          <w:fldChar w:fldCharType="end"/>
        </w:r>
      </w:hyperlink>
    </w:p>
    <w:p>
      <w:pPr>
        <w:pStyle w:val="TOC2"/>
        <w:tabs>
          <w:tab w:val="right" w:leader="dot" w:pos="8306"/>
        </w:tabs>
      </w:pPr>
      <w:hyperlink w:anchor="_Toc21460" w:history="1">
        <w:r>
          <w:rPr>
            <w:rFonts w:ascii="仿宋" w:eastAsia="仿宋" w:hAnsi="仿宋" w:cs="仿宋" w:hint="eastAsia"/>
            <w:lang w:eastAsia="zh-CN"/>
          </w:rPr>
          <w:t>(三)、文档存档与归档</w:t>
        </w:r>
        <w:r>
          <w:tab/>
        </w:r>
        <w:r>
          <w:fldChar w:fldCharType="begin"/>
        </w:r>
        <w:r>
          <w:instrText xml:space="preserve"> PAGEREF _Toc21460 \h </w:instrText>
        </w:r>
        <w:r>
          <w:fldChar w:fldCharType="separate"/>
        </w:r>
        <w:r>
          <w:t>26</w:t>
        </w:r>
        <w:r>
          <w:fldChar w:fldCharType="end"/>
        </w:r>
      </w:hyperlink>
    </w:p>
    <w:p>
      <w:pPr>
        <w:pStyle w:val="TOC1"/>
        <w:tabs>
          <w:tab w:val="right" w:leader="dot" w:pos="8306"/>
        </w:tabs>
      </w:pPr>
      <w:hyperlink w:anchor="_Toc4238" w:history="1">
        <w:r>
          <w:rPr>
            <w:rFonts w:ascii="仿宋" w:eastAsia="仿宋" w:hAnsi="仿宋" w:cs="仿宋" w:hint="eastAsia"/>
            <w:lang w:eastAsia="zh-CN"/>
          </w:rPr>
          <w:t>七、社会养老保障服务项目人力资源培养与发展</w:t>
        </w:r>
        <w:r>
          <w:tab/>
        </w:r>
        <w:r>
          <w:fldChar w:fldCharType="begin"/>
        </w:r>
        <w:r>
          <w:instrText xml:space="preserve"> PAGEREF _Toc4238 \h </w:instrText>
        </w:r>
        <w:r>
          <w:fldChar w:fldCharType="separate"/>
        </w:r>
        <w:r>
          <w:t>27</w:t>
        </w:r>
        <w:r>
          <w:fldChar w:fldCharType="end"/>
        </w:r>
      </w:hyperlink>
    </w:p>
    <w:p>
      <w:pPr>
        <w:pStyle w:val="TOC2"/>
        <w:tabs>
          <w:tab w:val="right" w:leader="dot" w:pos="8306"/>
        </w:tabs>
      </w:pPr>
      <w:hyperlink w:anchor="_Toc21537" w:history="1">
        <w:r>
          <w:rPr>
            <w:rFonts w:ascii="仿宋" w:eastAsia="仿宋" w:hAnsi="仿宋" w:cs="仿宋" w:hint="eastAsia"/>
            <w:lang w:eastAsia="zh-CN"/>
          </w:rPr>
          <w:t>(一)、人才需求与规划</w:t>
        </w:r>
        <w:r>
          <w:tab/>
        </w:r>
        <w:r>
          <w:fldChar w:fldCharType="begin"/>
        </w:r>
        <w:r>
          <w:instrText xml:space="preserve"> PAGEREF _Toc21537 \h </w:instrText>
        </w:r>
        <w:r>
          <w:fldChar w:fldCharType="separate"/>
        </w:r>
        <w:r>
          <w:t>27</w:t>
        </w:r>
        <w:r>
          <w:fldChar w:fldCharType="end"/>
        </w:r>
      </w:hyperlink>
    </w:p>
    <w:p>
      <w:pPr>
        <w:pStyle w:val="TOC2"/>
        <w:tabs>
          <w:tab w:val="right" w:leader="dot" w:pos="8306"/>
        </w:tabs>
      </w:pPr>
      <w:hyperlink w:anchor="_Toc23256" w:history="1">
        <w:r>
          <w:rPr>
            <w:rFonts w:ascii="仿宋" w:eastAsia="仿宋" w:hAnsi="仿宋" w:cs="仿宋" w:hint="eastAsia"/>
            <w:lang w:eastAsia="zh-CN"/>
          </w:rPr>
          <w:t>(二)、培训与发展计划</w:t>
        </w:r>
        <w:r>
          <w:tab/>
        </w:r>
        <w:r>
          <w:fldChar w:fldCharType="begin"/>
        </w:r>
        <w:r>
          <w:instrText xml:space="preserve"> PAGEREF _Toc23256 \h </w:instrText>
        </w:r>
        <w:r>
          <w:fldChar w:fldCharType="separate"/>
        </w:r>
        <w:r>
          <w:t>28</w:t>
        </w:r>
        <w:r>
          <w:fldChar w:fldCharType="end"/>
        </w:r>
      </w:hyperlink>
    </w:p>
    <w:p>
      <w:pPr>
        <w:pStyle w:val="TOC1"/>
        <w:tabs>
          <w:tab w:val="right" w:leader="dot" w:pos="8306"/>
        </w:tabs>
      </w:pPr>
      <w:hyperlink w:anchor="_Toc22096" w:history="1">
        <w:r>
          <w:rPr>
            <w:rFonts w:ascii="仿宋" w:eastAsia="仿宋" w:hAnsi="仿宋" w:cs="仿宋" w:hint="eastAsia"/>
            <w:lang w:eastAsia="zh-CN"/>
          </w:rPr>
          <w:t>八、社会养老保障服务项目风险管理</w:t>
        </w:r>
        <w:r>
          <w:tab/>
        </w:r>
        <w:r>
          <w:fldChar w:fldCharType="begin"/>
        </w:r>
        <w:r>
          <w:instrText xml:space="preserve"> PAGEREF _Toc22096 \h </w:instrText>
        </w:r>
        <w:r>
          <w:fldChar w:fldCharType="separate"/>
        </w:r>
        <w:r>
          <w:t>28</w:t>
        </w:r>
        <w:r>
          <w:fldChar w:fldCharType="end"/>
        </w:r>
      </w:hyperlink>
    </w:p>
    <w:p>
      <w:pPr>
        <w:pStyle w:val="TOC2"/>
        <w:tabs>
          <w:tab w:val="right" w:leader="dot" w:pos="8306"/>
        </w:tabs>
      </w:pPr>
      <w:hyperlink w:anchor="_Toc26939" w:history="1">
        <w:r>
          <w:rPr>
            <w:rFonts w:ascii="仿宋" w:eastAsia="仿宋" w:hAnsi="仿宋" w:cs="仿宋" w:hint="eastAsia"/>
            <w:lang w:eastAsia="zh-CN"/>
          </w:rPr>
          <w:t>(一)、风险识别与评估</w:t>
        </w:r>
        <w:r>
          <w:tab/>
        </w:r>
        <w:r>
          <w:fldChar w:fldCharType="begin"/>
        </w:r>
        <w:r>
          <w:instrText xml:space="preserve"> PAGEREF _Toc26939 \h </w:instrText>
        </w:r>
        <w:r>
          <w:fldChar w:fldCharType="separate"/>
        </w:r>
        <w:r>
          <w:t>28</w:t>
        </w:r>
        <w:r>
          <w:fldChar w:fldCharType="end"/>
        </w:r>
      </w:hyperlink>
    </w:p>
    <w:p>
      <w:pPr>
        <w:pStyle w:val="TOC2"/>
        <w:tabs>
          <w:tab w:val="right" w:leader="dot" w:pos="8306"/>
        </w:tabs>
      </w:pPr>
      <w:hyperlink w:anchor="_Toc17395" w:history="1">
        <w:r>
          <w:rPr>
            <w:rFonts w:ascii="仿宋" w:eastAsia="仿宋" w:hAnsi="仿宋" w:cs="仿宋" w:hint="eastAsia"/>
            <w:lang w:eastAsia="zh-CN"/>
          </w:rPr>
          <w:t>(二)、风险应对策略</w:t>
        </w:r>
        <w:r>
          <w:tab/>
        </w:r>
        <w:r>
          <w:fldChar w:fldCharType="begin"/>
        </w:r>
        <w:r>
          <w:instrText xml:space="preserve"> PAGEREF _Toc17395 \h </w:instrText>
        </w:r>
        <w:r>
          <w:fldChar w:fldCharType="separate"/>
        </w:r>
        <w:r>
          <w:t>29</w:t>
        </w:r>
        <w:r>
          <w:fldChar w:fldCharType="end"/>
        </w:r>
      </w:hyperlink>
    </w:p>
    <w:p>
      <w:pPr>
        <w:pStyle w:val="TOC2"/>
        <w:tabs>
          <w:tab w:val="right" w:leader="dot" w:pos="8306"/>
        </w:tabs>
      </w:pPr>
      <w:hyperlink w:anchor="_Toc20239" w:history="1">
        <w:r>
          <w:rPr>
            <w:rFonts w:ascii="仿宋" w:eastAsia="仿宋" w:hAnsi="仿宋" w:cs="仿宋" w:hint="eastAsia"/>
            <w:lang w:eastAsia="zh-CN"/>
          </w:rPr>
          <w:t>(三)、风险监控与控制</w:t>
        </w:r>
        <w:r>
          <w:tab/>
        </w:r>
        <w:r>
          <w:fldChar w:fldCharType="begin"/>
        </w:r>
        <w:r>
          <w:instrText xml:space="preserve"> PAGEREF _Toc20239 \h </w:instrText>
        </w:r>
        <w:r>
          <w:fldChar w:fldCharType="separate"/>
        </w:r>
        <w:r>
          <w:t>31</w:t>
        </w:r>
        <w:r>
          <w:fldChar w:fldCharType="end"/>
        </w:r>
      </w:hyperlink>
    </w:p>
    <w:p>
      <w:pPr>
        <w:pStyle w:val="TOC1"/>
        <w:tabs>
          <w:tab w:val="right" w:leader="dot" w:pos="8306"/>
        </w:tabs>
      </w:pPr>
      <w:hyperlink w:anchor="_Toc6882" w:history="1">
        <w:r>
          <w:rPr>
            <w:rFonts w:ascii="仿宋" w:eastAsia="仿宋" w:hAnsi="仿宋" w:cs="仿宋" w:hint="eastAsia"/>
            <w:lang w:eastAsia="zh-CN"/>
          </w:rPr>
          <w:t>九、社会养老保障服务项目社会影响</w:t>
        </w:r>
        <w:r>
          <w:tab/>
        </w:r>
        <w:r>
          <w:fldChar w:fldCharType="begin"/>
        </w:r>
        <w:r>
          <w:instrText xml:space="preserve"> PAGEREF _Toc6882 \h </w:instrText>
        </w:r>
        <w:r>
          <w:fldChar w:fldCharType="separate"/>
        </w:r>
        <w:r>
          <w:t>32</w:t>
        </w:r>
        <w:r>
          <w:fldChar w:fldCharType="end"/>
        </w:r>
      </w:hyperlink>
    </w:p>
    <w:p>
      <w:pPr>
        <w:pStyle w:val="TOC2"/>
        <w:tabs>
          <w:tab w:val="right" w:leader="dot" w:pos="8306"/>
        </w:tabs>
      </w:pPr>
      <w:hyperlink w:anchor="_Toc29477" w:history="1">
        <w:r>
          <w:rPr>
            <w:rFonts w:ascii="仿宋" w:eastAsia="仿宋" w:hAnsi="仿宋" w:cs="仿宋" w:hint="eastAsia"/>
            <w:lang w:eastAsia="zh-CN"/>
          </w:rPr>
          <w:t>(一)、社会责任与义务</w:t>
        </w:r>
        <w:r>
          <w:tab/>
        </w:r>
        <w:r>
          <w:fldChar w:fldCharType="begin"/>
        </w:r>
        <w:r>
          <w:instrText xml:space="preserve"> PAGEREF _Toc29477 \h </w:instrText>
        </w:r>
        <w:r>
          <w:fldChar w:fldCharType="separate"/>
        </w:r>
        <w:r>
          <w:t>32</w:t>
        </w:r>
        <w:r>
          <w:fldChar w:fldCharType="end"/>
        </w:r>
      </w:hyperlink>
    </w:p>
    <w:p>
      <w:pPr>
        <w:pStyle w:val="TOC2"/>
        <w:tabs>
          <w:tab w:val="right" w:leader="dot" w:pos="8306"/>
        </w:tabs>
      </w:pPr>
      <w:hyperlink w:anchor="_Toc28059" w:history="1">
        <w:r>
          <w:rPr>
            <w:rFonts w:ascii="仿宋" w:eastAsia="仿宋" w:hAnsi="仿宋" w:cs="仿宋" w:hint="eastAsia"/>
            <w:lang w:eastAsia="zh-CN"/>
          </w:rPr>
          <w:t>(二)、社会参与与沟通</w:t>
        </w:r>
        <w:r>
          <w:tab/>
        </w:r>
        <w:r>
          <w:fldChar w:fldCharType="begin"/>
        </w:r>
        <w:r>
          <w:instrText xml:space="preserve"> PAGEREF _Toc28059 \h </w:instrText>
        </w:r>
        <w:r>
          <w:fldChar w:fldCharType="separate"/>
        </w:r>
        <w:r>
          <w:t>33</w:t>
        </w:r>
        <w:r>
          <w:fldChar w:fldCharType="end"/>
        </w:r>
      </w:hyperlink>
    </w:p>
    <w:p>
      <w:pPr>
        <w:pStyle w:val="TOC1"/>
        <w:tabs>
          <w:tab w:val="right" w:leader="dot" w:pos="8306"/>
        </w:tabs>
      </w:pPr>
      <w:hyperlink w:anchor="_Toc4394" w:history="1">
        <w:r>
          <w:rPr>
            <w:rFonts w:ascii="仿宋" w:eastAsia="仿宋" w:hAnsi="仿宋" w:cs="仿宋" w:hint="eastAsia"/>
            <w:lang w:eastAsia="zh-CN"/>
          </w:rPr>
          <w:t>十、社会养老保障服务项目技术管理</w:t>
        </w:r>
        <w:r>
          <w:tab/>
        </w:r>
        <w:r>
          <w:fldChar w:fldCharType="begin"/>
        </w:r>
        <w:r>
          <w:instrText xml:space="preserve"> PAGEREF _Toc4394 \h </w:instrText>
        </w:r>
        <w:r>
          <w:fldChar w:fldCharType="separate"/>
        </w:r>
        <w:r>
          <w:t>34</w:t>
        </w:r>
        <w:r>
          <w:fldChar w:fldCharType="end"/>
        </w:r>
      </w:hyperlink>
    </w:p>
    <w:p>
      <w:pPr>
        <w:pStyle w:val="TOC2"/>
        <w:tabs>
          <w:tab w:val="right" w:leader="dot" w:pos="8306"/>
        </w:tabs>
      </w:pPr>
      <w:hyperlink w:anchor="_Toc22424" w:history="1">
        <w:r>
          <w:rPr>
            <w:rFonts w:ascii="仿宋" w:eastAsia="仿宋" w:hAnsi="仿宋" w:cs="仿宋" w:hint="eastAsia"/>
            <w:lang w:eastAsia="zh-CN"/>
          </w:rPr>
          <w:t>(一)、技术方案选用方向</w:t>
        </w:r>
        <w:r>
          <w:tab/>
        </w:r>
        <w:r>
          <w:fldChar w:fldCharType="begin"/>
        </w:r>
        <w:r>
          <w:instrText xml:space="preserve"> PAGEREF _Toc22424 \h </w:instrText>
        </w:r>
        <w:r>
          <w:fldChar w:fldCharType="separate"/>
        </w:r>
        <w:r>
          <w:t>34</w:t>
        </w:r>
        <w:r>
          <w:fldChar w:fldCharType="end"/>
        </w:r>
      </w:hyperlink>
    </w:p>
    <w:p>
      <w:pPr>
        <w:pStyle w:val="TOC2"/>
        <w:tabs>
          <w:tab w:val="right" w:leader="dot" w:pos="8306"/>
        </w:tabs>
      </w:pPr>
      <w:hyperlink w:anchor="_Toc29486" w:history="1">
        <w:r>
          <w:rPr>
            <w:rFonts w:ascii="仿宋" w:eastAsia="仿宋" w:hAnsi="仿宋" w:cs="仿宋" w:hint="eastAsia"/>
            <w:lang w:eastAsia="zh-CN"/>
          </w:rPr>
          <w:t>(二)、工艺技术方案选用原则</w:t>
        </w:r>
        <w:r>
          <w:tab/>
        </w:r>
        <w:r>
          <w:fldChar w:fldCharType="begin"/>
        </w:r>
        <w:r>
          <w:instrText xml:space="preserve"> PAGEREF _Toc29486 \h </w:instrText>
        </w:r>
        <w:r>
          <w:fldChar w:fldCharType="separate"/>
        </w:r>
        <w:r>
          <w:t>36</w:t>
        </w:r>
        <w:r>
          <w:fldChar w:fldCharType="end"/>
        </w:r>
      </w:hyperlink>
    </w:p>
    <w:p>
      <w:pPr>
        <w:pStyle w:val="TOC2"/>
        <w:tabs>
          <w:tab w:val="right" w:leader="dot" w:pos="8306"/>
        </w:tabs>
      </w:pPr>
      <w:hyperlink w:anchor="_Toc3387" w:history="1">
        <w:r>
          <w:rPr>
            <w:rFonts w:ascii="仿宋" w:eastAsia="仿宋" w:hAnsi="仿宋" w:cs="仿宋" w:hint="eastAsia"/>
            <w:lang w:eastAsia="zh-CN"/>
          </w:rPr>
          <w:t>(三)、工艺技术方案要求</w:t>
        </w:r>
        <w:r>
          <w:tab/>
        </w:r>
        <w:r>
          <w:fldChar w:fldCharType="begin"/>
        </w:r>
        <w:r>
          <w:instrText xml:space="preserve"> PAGEREF _Toc3387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3" w:history="1">
        <w:r>
          <w:rPr>
            <w:rFonts w:ascii="仿宋" w:eastAsia="仿宋" w:hAnsi="仿宋" w:cs="仿宋" w:hint="eastAsia"/>
            <w:lang w:eastAsia="zh-CN"/>
          </w:rPr>
          <w:t>十一、生产安全保护</w:t>
        </w:r>
        <w:r>
          <w:tab/>
        </w:r>
        <w:r>
          <w:fldChar w:fldCharType="begin"/>
        </w:r>
        <w:r>
          <w:instrText xml:space="preserve"> PAGEREF _Toc3153 \h </w:instrText>
        </w:r>
        <w:r>
          <w:fldChar w:fldCharType="separate"/>
        </w:r>
        <w:r>
          <w:t>40</w:t>
        </w:r>
        <w:r>
          <w:fldChar w:fldCharType="end"/>
        </w:r>
      </w:hyperlink>
    </w:p>
    <w:p>
      <w:pPr>
        <w:pStyle w:val="TOC2"/>
        <w:tabs>
          <w:tab w:val="right" w:leader="dot" w:pos="8306"/>
        </w:tabs>
      </w:pPr>
      <w:hyperlink w:anchor="_Toc11338" w:history="1">
        <w:r>
          <w:rPr>
            <w:rFonts w:ascii="仿宋" w:eastAsia="仿宋" w:hAnsi="仿宋" w:cs="仿宋" w:hint="eastAsia"/>
            <w:lang w:eastAsia="zh-CN"/>
          </w:rPr>
          <w:t>(一)、消防安全</w:t>
        </w:r>
        <w:r>
          <w:tab/>
        </w:r>
        <w:r>
          <w:fldChar w:fldCharType="begin"/>
        </w:r>
        <w:r>
          <w:instrText xml:space="preserve"> PAGEREF _Toc11338 \h </w:instrText>
        </w:r>
        <w:r>
          <w:fldChar w:fldCharType="separate"/>
        </w:r>
        <w:r>
          <w:t>40</w:t>
        </w:r>
        <w:r>
          <w:fldChar w:fldCharType="end"/>
        </w:r>
      </w:hyperlink>
    </w:p>
    <w:p>
      <w:pPr>
        <w:pStyle w:val="TOC2"/>
        <w:tabs>
          <w:tab w:val="right" w:leader="dot" w:pos="8306"/>
        </w:tabs>
      </w:pPr>
      <w:hyperlink w:anchor="_Toc9697" w:history="1">
        <w:r>
          <w:rPr>
            <w:rFonts w:ascii="仿宋" w:eastAsia="仿宋" w:hAnsi="仿宋" w:cs="仿宋" w:hint="eastAsia"/>
            <w:lang w:eastAsia="zh-CN"/>
          </w:rPr>
          <w:t>(二)、防火防爆总图布置措施</w:t>
        </w:r>
        <w:r>
          <w:tab/>
        </w:r>
        <w:r>
          <w:fldChar w:fldCharType="begin"/>
        </w:r>
        <w:r>
          <w:instrText xml:space="preserve"> PAGEREF _Toc9697 \h </w:instrText>
        </w:r>
        <w:r>
          <w:fldChar w:fldCharType="separate"/>
        </w:r>
        <w:r>
          <w:t>42</w:t>
        </w:r>
        <w:r>
          <w:fldChar w:fldCharType="end"/>
        </w:r>
      </w:hyperlink>
    </w:p>
    <w:p>
      <w:pPr>
        <w:pStyle w:val="TOC2"/>
        <w:tabs>
          <w:tab w:val="right" w:leader="dot" w:pos="8306"/>
        </w:tabs>
      </w:pPr>
      <w:hyperlink w:anchor="_Toc22794" w:history="1">
        <w:r>
          <w:rPr>
            <w:rFonts w:ascii="仿宋" w:eastAsia="仿宋" w:hAnsi="仿宋" w:cs="仿宋" w:hint="eastAsia"/>
            <w:lang w:eastAsia="zh-CN"/>
          </w:rPr>
          <w:t>(三)、自然灾害防范措施</w:t>
        </w:r>
        <w:r>
          <w:tab/>
        </w:r>
        <w:r>
          <w:fldChar w:fldCharType="begin"/>
        </w:r>
        <w:r>
          <w:instrText xml:space="preserve"> PAGEREF _Toc22794 \h </w:instrText>
        </w:r>
        <w:r>
          <w:fldChar w:fldCharType="separate"/>
        </w:r>
        <w:r>
          <w:t>43</w:t>
        </w:r>
        <w:r>
          <w:fldChar w:fldCharType="end"/>
        </w:r>
      </w:hyperlink>
    </w:p>
    <w:p>
      <w:pPr>
        <w:pStyle w:val="TOC2"/>
        <w:tabs>
          <w:tab w:val="right" w:leader="dot" w:pos="8306"/>
        </w:tabs>
      </w:pPr>
      <w:hyperlink w:anchor="_Toc6771" w:history="1">
        <w:r>
          <w:rPr>
            <w:rFonts w:ascii="仿宋" w:eastAsia="仿宋" w:hAnsi="仿宋" w:cs="仿宋" w:hint="eastAsia"/>
            <w:lang w:eastAsia="zh-CN"/>
          </w:rPr>
          <w:t>(四)、安全色及安全标志使用要求</w:t>
        </w:r>
        <w:r>
          <w:tab/>
        </w:r>
        <w:r>
          <w:fldChar w:fldCharType="begin"/>
        </w:r>
        <w:r>
          <w:instrText xml:space="preserve"> PAGEREF _Toc6771 \h </w:instrText>
        </w:r>
        <w:r>
          <w:fldChar w:fldCharType="separate"/>
        </w:r>
        <w:r>
          <w:t>44</w:t>
        </w:r>
        <w:r>
          <w:fldChar w:fldCharType="end"/>
        </w:r>
      </w:hyperlink>
    </w:p>
    <w:p>
      <w:pPr>
        <w:pStyle w:val="TOC2"/>
        <w:tabs>
          <w:tab w:val="right" w:leader="dot" w:pos="8306"/>
        </w:tabs>
      </w:pPr>
      <w:hyperlink w:anchor="_Toc21885" w:history="1">
        <w:r>
          <w:rPr>
            <w:rFonts w:ascii="仿宋" w:eastAsia="仿宋" w:hAnsi="仿宋" w:cs="仿宋" w:hint="eastAsia"/>
            <w:lang w:eastAsia="zh-CN"/>
          </w:rPr>
          <w:t>(五)、防尘防毒措施</w:t>
        </w:r>
        <w:r>
          <w:tab/>
        </w:r>
        <w:r>
          <w:fldChar w:fldCharType="begin"/>
        </w:r>
        <w:r>
          <w:instrText xml:space="preserve"> PAGEREF _Toc21885 \h </w:instrText>
        </w:r>
        <w:r>
          <w:fldChar w:fldCharType="separate"/>
        </w:r>
        <w:r>
          <w:t>45</w:t>
        </w:r>
        <w:r>
          <w:fldChar w:fldCharType="end"/>
        </w:r>
      </w:hyperlink>
    </w:p>
    <w:p>
      <w:pPr>
        <w:pStyle w:val="TOC2"/>
        <w:tabs>
          <w:tab w:val="right" w:leader="dot" w:pos="8306"/>
        </w:tabs>
      </w:pPr>
      <w:hyperlink w:anchor="_Toc14014" w:history="1">
        <w:r>
          <w:rPr>
            <w:rFonts w:ascii="仿宋" w:eastAsia="仿宋" w:hAnsi="仿宋" w:cs="仿宋" w:hint="eastAsia"/>
            <w:lang w:eastAsia="zh-CN"/>
          </w:rPr>
          <w:t>(六)、防静电、触电防护及防雷措施</w:t>
        </w:r>
        <w:r>
          <w:tab/>
        </w:r>
        <w:r>
          <w:fldChar w:fldCharType="begin"/>
        </w:r>
        <w:r>
          <w:instrText xml:space="preserve"> PAGEREF _Toc14014 \h </w:instrText>
        </w:r>
        <w:r>
          <w:fldChar w:fldCharType="separate"/>
        </w:r>
        <w:r>
          <w:t>46</w:t>
        </w:r>
        <w:r>
          <w:fldChar w:fldCharType="end"/>
        </w:r>
      </w:hyperlink>
    </w:p>
    <w:p>
      <w:pPr>
        <w:pStyle w:val="TOC2"/>
        <w:tabs>
          <w:tab w:val="right" w:leader="dot" w:pos="8306"/>
        </w:tabs>
      </w:pPr>
      <w:hyperlink w:anchor="_Toc27475" w:history="1">
        <w:r>
          <w:rPr>
            <w:rFonts w:ascii="仿宋" w:eastAsia="仿宋" w:hAnsi="仿宋" w:cs="仿宋" w:hint="eastAsia"/>
            <w:lang w:eastAsia="zh-CN"/>
          </w:rPr>
          <w:t>(七)、机械设备安全保障措施</w:t>
        </w:r>
        <w:r>
          <w:tab/>
        </w:r>
        <w:r>
          <w:fldChar w:fldCharType="begin"/>
        </w:r>
        <w:r>
          <w:instrText xml:space="preserve"> PAGEREF _Toc27475 \h </w:instrText>
        </w:r>
        <w:r>
          <w:fldChar w:fldCharType="separate"/>
        </w:r>
        <w:r>
          <w:t>47</w:t>
        </w:r>
        <w:r>
          <w:fldChar w:fldCharType="end"/>
        </w:r>
      </w:hyperlink>
    </w:p>
    <w:p>
      <w:pPr>
        <w:pStyle w:val="TOC1"/>
        <w:tabs>
          <w:tab w:val="right" w:leader="dot" w:pos="8306"/>
        </w:tabs>
      </w:pPr>
      <w:hyperlink w:anchor="_Toc22072" w:history="1">
        <w:r>
          <w:rPr>
            <w:rFonts w:ascii="仿宋" w:eastAsia="仿宋" w:hAnsi="仿宋" w:cs="仿宋" w:hint="eastAsia"/>
            <w:lang w:eastAsia="zh-CN"/>
          </w:rPr>
          <w:t>十二、社会养老保障服务项目投资规划</w:t>
        </w:r>
        <w:r>
          <w:tab/>
        </w:r>
        <w:r>
          <w:fldChar w:fldCharType="begin"/>
        </w:r>
        <w:r>
          <w:instrText xml:space="preserve"> PAGEREF _Toc22072 \h </w:instrText>
        </w:r>
        <w:r>
          <w:fldChar w:fldCharType="separate"/>
        </w:r>
        <w:r>
          <w:t>49</w:t>
        </w:r>
        <w:r>
          <w:fldChar w:fldCharType="end"/>
        </w:r>
      </w:hyperlink>
    </w:p>
    <w:p>
      <w:pPr>
        <w:pStyle w:val="TOC2"/>
        <w:tabs>
          <w:tab w:val="right" w:leader="dot" w:pos="8306"/>
        </w:tabs>
      </w:pPr>
      <w:hyperlink w:anchor="_Toc1671" w:history="1">
        <w:r>
          <w:rPr>
            <w:rFonts w:ascii="仿宋" w:eastAsia="仿宋" w:hAnsi="仿宋" w:cs="仿宋" w:hint="eastAsia"/>
            <w:lang w:eastAsia="zh-CN"/>
          </w:rPr>
          <w:t>(一)、社会养老保障服务项目总投资估算</w:t>
        </w:r>
        <w:r>
          <w:tab/>
        </w:r>
        <w:r>
          <w:fldChar w:fldCharType="begin"/>
        </w:r>
        <w:r>
          <w:instrText xml:space="preserve"> PAGEREF _Toc1671 \h </w:instrText>
        </w:r>
        <w:r>
          <w:fldChar w:fldCharType="separate"/>
        </w:r>
        <w:r>
          <w:t>49</w:t>
        </w:r>
        <w:r>
          <w:fldChar w:fldCharType="end"/>
        </w:r>
      </w:hyperlink>
    </w:p>
    <w:p>
      <w:pPr>
        <w:pStyle w:val="TOC2"/>
        <w:tabs>
          <w:tab w:val="right" w:leader="dot" w:pos="8306"/>
        </w:tabs>
      </w:pPr>
      <w:hyperlink w:anchor="_Toc16849" w:history="1">
        <w:r>
          <w:rPr>
            <w:rFonts w:ascii="仿宋" w:eastAsia="仿宋" w:hAnsi="仿宋" w:cs="仿宋" w:hint="eastAsia"/>
            <w:lang w:eastAsia="zh-CN"/>
          </w:rPr>
          <w:t>(二)、资金筹措</w:t>
        </w:r>
        <w:r>
          <w:tab/>
        </w:r>
        <w:r>
          <w:fldChar w:fldCharType="begin"/>
        </w:r>
        <w:r>
          <w:instrText xml:space="preserve"> PAGEREF _Toc16849 \h </w:instrText>
        </w:r>
        <w:r>
          <w:fldChar w:fldCharType="separate"/>
        </w:r>
        <w:r>
          <w:t>50</w:t>
        </w:r>
        <w:r>
          <w:fldChar w:fldCharType="end"/>
        </w:r>
      </w:hyperlink>
    </w:p>
    <w:p>
      <w:pPr>
        <w:pStyle w:val="TOC1"/>
        <w:tabs>
          <w:tab w:val="right" w:leader="dot" w:pos="8306"/>
        </w:tabs>
      </w:pPr>
      <w:hyperlink w:anchor="_Toc3521" w:history="1">
        <w:r>
          <w:rPr>
            <w:rFonts w:ascii="仿宋" w:eastAsia="仿宋" w:hAnsi="仿宋" w:cs="仿宋" w:hint="eastAsia"/>
            <w:lang w:eastAsia="zh-CN"/>
          </w:rPr>
          <w:t>十三、供应链管理</w:t>
        </w:r>
        <w:r>
          <w:tab/>
        </w:r>
        <w:r>
          <w:fldChar w:fldCharType="begin"/>
        </w:r>
        <w:r>
          <w:instrText xml:space="preserve"> PAGEREF _Toc3521 \h </w:instrText>
        </w:r>
        <w:r>
          <w:fldChar w:fldCharType="separate"/>
        </w:r>
        <w:r>
          <w:t>51</w:t>
        </w:r>
        <w:r>
          <w:fldChar w:fldCharType="end"/>
        </w:r>
      </w:hyperlink>
    </w:p>
    <w:p>
      <w:pPr>
        <w:pStyle w:val="TOC2"/>
        <w:tabs>
          <w:tab w:val="right" w:leader="dot" w:pos="8306"/>
        </w:tabs>
      </w:pPr>
      <w:hyperlink w:anchor="_Toc18744" w:history="1">
        <w:r>
          <w:rPr>
            <w:rFonts w:ascii="仿宋" w:eastAsia="仿宋" w:hAnsi="仿宋" w:cs="仿宋" w:hint="eastAsia"/>
            <w:lang w:eastAsia="zh-CN"/>
          </w:rPr>
          <w:t>(一)、供应链战略规划</w:t>
        </w:r>
        <w:r>
          <w:tab/>
        </w:r>
        <w:r>
          <w:fldChar w:fldCharType="begin"/>
        </w:r>
        <w:r>
          <w:instrText xml:space="preserve"> PAGEREF _Toc18744 \h </w:instrText>
        </w:r>
        <w:r>
          <w:fldChar w:fldCharType="separate"/>
        </w:r>
        <w:r>
          <w:t>51</w:t>
        </w:r>
        <w:r>
          <w:fldChar w:fldCharType="end"/>
        </w:r>
      </w:hyperlink>
    </w:p>
    <w:p>
      <w:pPr>
        <w:pStyle w:val="TOC2"/>
        <w:tabs>
          <w:tab w:val="right" w:leader="dot" w:pos="8306"/>
        </w:tabs>
      </w:pPr>
      <w:hyperlink w:anchor="_Toc12020" w:history="1">
        <w:r>
          <w:rPr>
            <w:rFonts w:ascii="仿宋" w:eastAsia="仿宋" w:hAnsi="仿宋" w:cs="仿宋" w:hint="eastAsia"/>
            <w:lang w:eastAsia="zh-CN"/>
          </w:rPr>
          <w:t>(二)、供应商选择与合作</w:t>
        </w:r>
        <w:r>
          <w:tab/>
        </w:r>
        <w:r>
          <w:fldChar w:fldCharType="begin"/>
        </w:r>
        <w:r>
          <w:instrText xml:space="preserve"> PAGEREF _Toc12020 \h </w:instrText>
        </w:r>
        <w:r>
          <w:fldChar w:fldCharType="separate"/>
        </w:r>
        <w:r>
          <w:t>52</w:t>
        </w:r>
        <w:r>
          <w:fldChar w:fldCharType="end"/>
        </w:r>
      </w:hyperlink>
    </w:p>
    <w:p>
      <w:pPr>
        <w:pStyle w:val="TOC2"/>
        <w:tabs>
          <w:tab w:val="right" w:leader="dot" w:pos="8306"/>
        </w:tabs>
      </w:pPr>
      <w:hyperlink w:anchor="_Toc5002" w:history="1">
        <w:r>
          <w:rPr>
            <w:rFonts w:ascii="仿宋" w:eastAsia="仿宋" w:hAnsi="仿宋" w:cs="仿宋" w:hint="eastAsia"/>
            <w:lang w:eastAsia="zh-CN"/>
          </w:rPr>
          <w:t>(三)、物流与库存管理</w:t>
        </w:r>
        <w:r>
          <w:tab/>
        </w:r>
        <w:r>
          <w:fldChar w:fldCharType="begin"/>
        </w:r>
        <w:r>
          <w:instrText xml:space="preserve"> PAGEREF _Toc5002 \h </w:instrText>
        </w:r>
        <w:r>
          <w:fldChar w:fldCharType="separate"/>
        </w:r>
        <w:r>
          <w:t>53</w:t>
        </w:r>
        <w:r>
          <w:fldChar w:fldCharType="end"/>
        </w:r>
      </w:hyperlink>
    </w:p>
    <w:p>
      <w:pPr>
        <w:pStyle w:val="TOC1"/>
        <w:tabs>
          <w:tab w:val="right" w:leader="dot" w:pos="8306"/>
        </w:tabs>
      </w:pPr>
      <w:hyperlink w:anchor="_Toc18905" w:history="1">
        <w:r>
          <w:rPr>
            <w:rFonts w:ascii="仿宋" w:eastAsia="仿宋" w:hAnsi="仿宋" w:cs="仿宋" w:hint="eastAsia"/>
            <w:lang w:eastAsia="zh-CN"/>
          </w:rPr>
          <w:t>十四、社会养老保障服务项目实施保障措施</w:t>
        </w:r>
        <w:r>
          <w:tab/>
        </w:r>
        <w:r>
          <w:fldChar w:fldCharType="begin"/>
        </w:r>
        <w:r>
          <w:instrText xml:space="preserve"> PAGEREF _Toc18905 \h </w:instrText>
        </w:r>
        <w:r>
          <w:fldChar w:fldCharType="separate"/>
        </w:r>
        <w:r>
          <w:t>55</w:t>
        </w:r>
        <w:r>
          <w:fldChar w:fldCharType="end"/>
        </w:r>
      </w:hyperlink>
    </w:p>
    <w:p>
      <w:pPr>
        <w:pStyle w:val="TOC2"/>
        <w:tabs>
          <w:tab w:val="right" w:leader="dot" w:pos="8306"/>
        </w:tabs>
      </w:pPr>
      <w:hyperlink w:anchor="_Toc19050" w:history="1">
        <w:r>
          <w:rPr>
            <w:rFonts w:ascii="仿宋" w:eastAsia="仿宋" w:hAnsi="仿宋" w:cs="仿宋" w:hint="eastAsia"/>
            <w:lang w:eastAsia="zh-CN"/>
          </w:rPr>
          <w:t>(一)、社会养老保障服务项目实施保障机制</w:t>
        </w:r>
        <w:r>
          <w:tab/>
        </w:r>
        <w:r>
          <w:fldChar w:fldCharType="begin"/>
        </w:r>
        <w:r>
          <w:instrText xml:space="preserve"> PAGEREF _Toc19050 \h </w:instrText>
        </w:r>
        <w:r>
          <w:fldChar w:fldCharType="separate"/>
        </w:r>
        <w:r>
          <w:t>55</w:t>
        </w:r>
        <w:r>
          <w:fldChar w:fldCharType="end"/>
        </w:r>
      </w:hyperlink>
    </w:p>
    <w:p>
      <w:pPr>
        <w:pStyle w:val="TOC2"/>
        <w:tabs>
          <w:tab w:val="right" w:leader="dot" w:pos="8306"/>
        </w:tabs>
      </w:pPr>
      <w:hyperlink w:anchor="_Toc12073" w:history="1">
        <w:r>
          <w:rPr>
            <w:rFonts w:ascii="仿宋" w:eastAsia="仿宋" w:hAnsi="仿宋" w:cs="仿宋" w:hint="eastAsia"/>
            <w:lang w:eastAsia="zh-CN"/>
          </w:rPr>
          <w:t>(二)、社会养老保障服务项目法律合规要求</w:t>
        </w:r>
        <w:r>
          <w:tab/>
        </w:r>
        <w:r>
          <w:fldChar w:fldCharType="begin"/>
        </w:r>
        <w:r>
          <w:instrText xml:space="preserve"> PAGEREF _Toc12073 \h </w:instrText>
        </w:r>
        <w:r>
          <w:fldChar w:fldCharType="separate"/>
        </w:r>
        <w:r>
          <w:t>59</w:t>
        </w:r>
        <w:r>
          <w:fldChar w:fldCharType="end"/>
        </w:r>
      </w:hyperlink>
    </w:p>
    <w:p>
      <w:pPr>
        <w:pStyle w:val="TOC2"/>
        <w:tabs>
          <w:tab w:val="right" w:leader="dot" w:pos="8306"/>
        </w:tabs>
      </w:pPr>
      <w:hyperlink w:anchor="_Toc6856" w:history="1">
        <w:r>
          <w:rPr>
            <w:rFonts w:ascii="仿宋" w:eastAsia="仿宋" w:hAnsi="仿宋" w:cs="仿宋" w:hint="eastAsia"/>
            <w:lang w:eastAsia="zh-CN"/>
          </w:rPr>
          <w:t>(三)、社会养老保障服务项目合同管理与法律事务</w:t>
        </w:r>
        <w:r>
          <w:tab/>
        </w:r>
        <w:r>
          <w:fldChar w:fldCharType="begin"/>
        </w:r>
        <w:r>
          <w:instrText xml:space="preserve"> PAGEREF _Toc6856 \h </w:instrText>
        </w:r>
        <w:r>
          <w:fldChar w:fldCharType="separate"/>
        </w:r>
        <w:r>
          <w:t>63</w:t>
        </w:r>
        <w:r>
          <w:fldChar w:fldCharType="end"/>
        </w:r>
      </w:hyperlink>
    </w:p>
    <w:p>
      <w:pPr>
        <w:pStyle w:val="TOC2"/>
        <w:tabs>
          <w:tab w:val="right" w:leader="dot" w:pos="8306"/>
        </w:tabs>
      </w:pPr>
      <w:hyperlink w:anchor="_Toc25288" w:history="1">
        <w:r>
          <w:rPr>
            <w:rFonts w:ascii="仿宋" w:eastAsia="仿宋" w:hAnsi="仿宋" w:cs="仿宋" w:hint="eastAsia"/>
            <w:lang w:eastAsia="zh-CN"/>
          </w:rPr>
          <w:t>(四)、社会养老保障服务项目知识产权保护策略</w:t>
        </w:r>
        <w:r>
          <w:tab/>
        </w:r>
        <w:r>
          <w:fldChar w:fldCharType="begin"/>
        </w:r>
        <w:r>
          <w:instrText xml:space="preserve"> PAGEREF _Toc25288 \h </w:instrText>
        </w:r>
        <w:r>
          <w:fldChar w:fldCharType="separate"/>
        </w:r>
        <w:r>
          <w:t>70</w:t>
        </w:r>
        <w:r>
          <w:fldChar w:fldCharType="end"/>
        </w:r>
      </w:hyperlink>
    </w:p>
    <w:p>
      <w:pPr>
        <w:pStyle w:val="TOC1"/>
        <w:tabs>
          <w:tab w:val="right" w:leader="dot" w:pos="8306"/>
        </w:tabs>
      </w:pPr>
      <w:hyperlink w:anchor="_Toc8415" w:history="1">
        <w:r>
          <w:rPr>
            <w:rFonts w:ascii="仿宋" w:eastAsia="仿宋" w:hAnsi="仿宋" w:cs="仿宋" w:hint="eastAsia"/>
            <w:lang w:eastAsia="zh-CN"/>
          </w:rPr>
          <w:t>十五、社会养老保障服务项目变更管理</w:t>
        </w:r>
        <w:r>
          <w:tab/>
        </w:r>
        <w:r>
          <w:fldChar w:fldCharType="begin"/>
        </w:r>
        <w:r>
          <w:instrText xml:space="preserve"> PAGEREF _Toc8415 \h </w:instrText>
        </w:r>
        <w:r>
          <w:fldChar w:fldCharType="separate"/>
        </w:r>
        <w:r>
          <w:t>72</w:t>
        </w:r>
        <w:r>
          <w:fldChar w:fldCharType="end"/>
        </w:r>
      </w:hyperlink>
    </w:p>
    <w:p>
      <w:pPr>
        <w:pStyle w:val="TOC2"/>
        <w:tabs>
          <w:tab w:val="right" w:leader="dot" w:pos="8306"/>
        </w:tabs>
      </w:pPr>
      <w:hyperlink w:anchor="_Toc16455" w:history="1">
        <w:r>
          <w:rPr>
            <w:rFonts w:ascii="仿宋" w:eastAsia="仿宋" w:hAnsi="仿宋" w:cs="仿宋" w:hint="eastAsia"/>
            <w:lang w:eastAsia="zh-CN"/>
          </w:rPr>
          <w:t>(一)、变更申请与评估</w:t>
        </w:r>
        <w:r>
          <w:tab/>
        </w:r>
        <w:r>
          <w:fldChar w:fldCharType="begin"/>
        </w:r>
        <w:r>
          <w:instrText xml:space="preserve"> PAGEREF _Toc16455 \h </w:instrText>
        </w:r>
        <w:r>
          <w:fldChar w:fldCharType="separate"/>
        </w:r>
        <w:r>
          <w:t>72</w:t>
        </w:r>
        <w:r>
          <w:fldChar w:fldCharType="end"/>
        </w:r>
      </w:hyperlink>
    </w:p>
    <w:p>
      <w:pPr>
        <w:pStyle w:val="TOC2"/>
        <w:tabs>
          <w:tab w:val="right" w:leader="dot" w:pos="8306"/>
        </w:tabs>
      </w:pPr>
      <w:hyperlink w:anchor="_Toc16695" w:history="1">
        <w:r>
          <w:rPr>
            <w:rFonts w:ascii="仿宋" w:eastAsia="仿宋" w:hAnsi="仿宋" w:cs="仿宋" w:hint="eastAsia"/>
            <w:lang w:eastAsia="zh-CN"/>
          </w:rPr>
          <w:t>(二)、变更实施与控制</w:t>
        </w:r>
        <w:r>
          <w:tab/>
        </w:r>
        <w:r>
          <w:fldChar w:fldCharType="begin"/>
        </w:r>
        <w:r>
          <w:instrText xml:space="preserve"> PAGEREF _Toc16695 \h </w:instrText>
        </w:r>
        <w:r>
          <w:fldChar w:fldCharType="separate"/>
        </w:r>
        <w:r>
          <w:t>73</w:t>
        </w:r>
        <w:r>
          <w:fldChar w:fldCharType="end"/>
        </w:r>
      </w:hyperlink>
    </w:p>
    <w:p>
      <w:pPr>
        <w:pStyle w:val="TOC1"/>
        <w:tabs>
          <w:tab w:val="right" w:leader="dot" w:pos="8306"/>
        </w:tabs>
      </w:pPr>
      <w:hyperlink w:anchor="_Toc7263" w:history="1">
        <w:r>
          <w:rPr>
            <w:rFonts w:ascii="仿宋" w:eastAsia="仿宋" w:hAnsi="仿宋" w:cs="仿宋" w:hint="eastAsia"/>
            <w:lang w:eastAsia="zh-CN"/>
          </w:rPr>
          <w:t>十六、社会养老保障服务项目治理与监督</w:t>
        </w:r>
        <w:r>
          <w:tab/>
        </w:r>
        <w:r>
          <w:fldChar w:fldCharType="begin"/>
        </w:r>
        <w:r>
          <w:instrText xml:space="preserve"> PAGEREF _Toc7263 \h </w:instrText>
        </w:r>
        <w:r>
          <w:fldChar w:fldCharType="separate"/>
        </w:r>
        <w:r>
          <w:t>73</w:t>
        </w:r>
        <w:r>
          <w:fldChar w:fldCharType="end"/>
        </w:r>
      </w:hyperlink>
    </w:p>
    <w:p>
      <w:pPr>
        <w:pStyle w:val="TOC2"/>
        <w:tabs>
          <w:tab w:val="right" w:leader="dot" w:pos="8306"/>
        </w:tabs>
      </w:pPr>
      <w:hyperlink w:anchor="_Toc16048" w:history="1">
        <w:r>
          <w:rPr>
            <w:rFonts w:ascii="仿宋" w:eastAsia="仿宋" w:hAnsi="仿宋" w:cs="仿宋" w:hint="eastAsia"/>
            <w:lang w:eastAsia="zh-CN"/>
          </w:rPr>
          <w:t>(一)、社会养老保障服务项目治理结构</w:t>
        </w:r>
        <w:r>
          <w:tab/>
        </w:r>
        <w:r>
          <w:fldChar w:fldCharType="begin"/>
        </w:r>
        <w:r>
          <w:instrText xml:space="preserve"> PAGEREF _Toc16048 \h </w:instrText>
        </w:r>
        <w:r>
          <w:fldChar w:fldCharType="separate"/>
        </w:r>
        <w:r>
          <w:t>73</w:t>
        </w:r>
        <w:r>
          <w:fldChar w:fldCharType="end"/>
        </w:r>
      </w:hyperlink>
    </w:p>
    <w:p>
      <w:pPr>
        <w:pStyle w:val="TOC2"/>
        <w:tabs>
          <w:tab w:val="right" w:leader="dot" w:pos="8306"/>
        </w:tabs>
      </w:pPr>
      <w:hyperlink w:anchor="_Toc4946" w:history="1">
        <w:r>
          <w:rPr>
            <w:rFonts w:ascii="仿宋" w:eastAsia="仿宋" w:hAnsi="仿宋" w:cs="仿宋" w:hint="eastAsia"/>
            <w:lang w:eastAsia="zh-CN"/>
          </w:rPr>
          <w:t>(二)、监督与审计</w:t>
        </w:r>
        <w:r>
          <w:tab/>
        </w:r>
        <w:r>
          <w:fldChar w:fldCharType="begin"/>
        </w:r>
        <w:r>
          <w:instrText xml:space="preserve"> PAGEREF _Toc4946 \h </w:instrText>
        </w:r>
        <w:r>
          <w:fldChar w:fldCharType="separate"/>
        </w:r>
        <w:r>
          <w:t>75</w:t>
        </w:r>
        <w:r>
          <w:fldChar w:fldCharType="end"/>
        </w:r>
      </w:hyperlink>
    </w:p>
    <w:p>
      <w:pPr>
        <w:pStyle w:val="TOC1"/>
        <w:tabs>
          <w:tab w:val="right" w:leader="dot" w:pos="8306"/>
        </w:tabs>
      </w:pPr>
      <w:hyperlink w:anchor="_Toc7644" w:history="1">
        <w:r>
          <w:rPr>
            <w:rFonts w:ascii="仿宋" w:eastAsia="仿宋" w:hAnsi="仿宋" w:cs="仿宋" w:hint="eastAsia"/>
            <w:lang w:eastAsia="zh-CN"/>
          </w:rPr>
          <w:t>十七、营销与推广策略</w:t>
        </w:r>
        <w:r>
          <w:tab/>
        </w:r>
        <w:r>
          <w:fldChar w:fldCharType="begin"/>
        </w:r>
        <w:r>
          <w:instrText xml:space="preserve"> PAGEREF _Toc7644 \h </w:instrText>
        </w:r>
        <w:r>
          <w:fldChar w:fldCharType="separate"/>
        </w:r>
        <w:r>
          <w:t>76</w:t>
        </w:r>
        <w:r>
          <w:fldChar w:fldCharType="end"/>
        </w:r>
      </w:hyperlink>
    </w:p>
    <w:p>
      <w:pPr>
        <w:pStyle w:val="TOC2"/>
        <w:tabs>
          <w:tab w:val="right" w:leader="dot" w:pos="8306"/>
        </w:tabs>
      </w:pPr>
      <w:hyperlink w:anchor="_Toc29532" w:history="1">
        <w:r>
          <w:rPr>
            <w:rFonts w:ascii="仿宋" w:eastAsia="仿宋" w:hAnsi="仿宋" w:cs="仿宋" w:hint="eastAsia"/>
            <w:lang w:eastAsia="zh-CN"/>
          </w:rPr>
          <w:t>(一)、产品/服务定位与特点</w:t>
        </w:r>
        <w:r>
          <w:tab/>
        </w:r>
        <w:r>
          <w:fldChar w:fldCharType="begin"/>
        </w:r>
        <w:r>
          <w:instrText xml:space="preserve"> PAGEREF _Toc29532 \h </w:instrText>
        </w:r>
        <w:r>
          <w:fldChar w:fldCharType="separate"/>
        </w:r>
        <w:r>
          <w:t>76</w:t>
        </w:r>
        <w:r>
          <w:fldChar w:fldCharType="end"/>
        </w:r>
      </w:hyperlink>
    </w:p>
    <w:p>
      <w:pPr>
        <w:pStyle w:val="TOC2"/>
        <w:tabs>
          <w:tab w:val="right" w:leader="dot" w:pos="8306"/>
        </w:tabs>
      </w:pPr>
      <w:hyperlink w:anchor="_Toc10293" w:history="1">
        <w:r>
          <w:rPr>
            <w:rFonts w:ascii="仿宋" w:eastAsia="仿宋" w:hAnsi="仿宋" w:cs="仿宋" w:hint="eastAsia"/>
            <w:lang w:eastAsia="zh-CN"/>
          </w:rPr>
          <w:t>(二)、市场定位与竞争分析</w:t>
        </w:r>
        <w:r>
          <w:tab/>
        </w:r>
        <w:r>
          <w:fldChar w:fldCharType="begin"/>
        </w:r>
        <w:r>
          <w:instrText xml:space="preserve"> PAGEREF _Toc10293 \h </w:instrText>
        </w:r>
        <w:r>
          <w:fldChar w:fldCharType="separate"/>
        </w:r>
        <w:r>
          <w:t>78</w:t>
        </w:r>
        <w:r>
          <w:fldChar w:fldCharType="end"/>
        </w:r>
      </w:hyperlink>
    </w:p>
    <w:p>
      <w:pPr>
        <w:pStyle w:val="TOC2"/>
        <w:tabs>
          <w:tab w:val="right" w:leader="dot" w:pos="8306"/>
        </w:tabs>
      </w:pPr>
      <w:hyperlink w:anchor="_Toc27539" w:history="1">
        <w:r>
          <w:rPr>
            <w:rFonts w:ascii="仿宋" w:eastAsia="仿宋" w:hAnsi="仿宋" w:cs="仿宋" w:hint="eastAsia"/>
            <w:lang w:eastAsia="zh-CN"/>
          </w:rPr>
          <w:t>(三)、营销渠道与策略</w:t>
        </w:r>
        <w:r>
          <w:tab/>
        </w:r>
        <w:r>
          <w:fldChar w:fldCharType="begin"/>
        </w:r>
        <w:r>
          <w:instrText xml:space="preserve"> PAGEREF _Toc27539 \h </w:instrText>
        </w:r>
        <w:r>
          <w:fldChar w:fldCharType="separate"/>
        </w:r>
        <w:r>
          <w:t>79</w:t>
        </w:r>
        <w:r>
          <w:fldChar w:fldCharType="end"/>
        </w:r>
      </w:hyperlink>
    </w:p>
    <w:p>
      <w:pPr>
        <w:pStyle w:val="TOC2"/>
        <w:tabs>
          <w:tab w:val="right" w:leader="dot" w:pos="8306"/>
        </w:tabs>
      </w:pPr>
      <w:hyperlink w:anchor="_Toc13806" w:history="1">
        <w:r>
          <w:rPr>
            <w:rFonts w:ascii="仿宋" w:eastAsia="仿宋" w:hAnsi="仿宋" w:cs="仿宋" w:hint="eastAsia"/>
            <w:lang w:eastAsia="zh-CN"/>
          </w:rPr>
          <w:t>(四)、推广与宣传活动</w:t>
        </w:r>
        <w:r>
          <w:tab/>
        </w:r>
        <w:r>
          <w:fldChar w:fldCharType="begin"/>
        </w:r>
        <w:r>
          <w:instrText xml:space="preserve"> PAGEREF _Toc13806 \h </w:instrText>
        </w:r>
        <w:r>
          <w:fldChar w:fldCharType="separate"/>
        </w:r>
        <w:r>
          <w:t>80</w:t>
        </w:r>
        <w:r>
          <w:fldChar w:fldCharType="end"/>
        </w:r>
      </w:hyperlink>
    </w:p>
    <w:p>
      <w:pPr>
        <w:pStyle w:val="TOC1"/>
        <w:tabs>
          <w:tab w:val="right" w:leader="dot" w:pos="8306"/>
        </w:tabs>
      </w:pPr>
      <w:hyperlink w:anchor="_Toc10987" w:history="1">
        <w:r>
          <w:rPr>
            <w:rFonts w:ascii="仿宋" w:eastAsia="仿宋" w:hAnsi="仿宋" w:cs="仿宋" w:hint="eastAsia"/>
            <w:lang w:eastAsia="zh-CN"/>
          </w:rPr>
          <w:t>十八、社会养老保障服务项目工程方案分析</w:t>
        </w:r>
        <w:r>
          <w:tab/>
        </w:r>
        <w:r>
          <w:fldChar w:fldCharType="begin"/>
        </w:r>
        <w:r>
          <w:instrText xml:space="preserve"> PAGEREF _Toc10987 \h </w:instrText>
        </w:r>
        <w:r>
          <w:fldChar w:fldCharType="separate"/>
        </w:r>
        <w:r>
          <w:t>85</w:t>
        </w:r>
        <w:r>
          <w:fldChar w:fldCharType="end"/>
        </w:r>
      </w:hyperlink>
    </w:p>
    <w:p>
      <w:pPr>
        <w:pStyle w:val="TOC2"/>
        <w:tabs>
          <w:tab w:val="right" w:leader="dot" w:pos="8306"/>
        </w:tabs>
      </w:pPr>
      <w:hyperlink w:anchor="_Toc23415" w:history="1">
        <w:r>
          <w:rPr>
            <w:rFonts w:ascii="仿宋" w:eastAsia="仿宋" w:hAnsi="仿宋" w:cs="仿宋" w:hint="eastAsia"/>
            <w:lang w:eastAsia="zh-CN"/>
          </w:rPr>
          <w:t>(一)、建筑工程设计原则</w:t>
        </w:r>
        <w:r>
          <w:tab/>
        </w:r>
        <w:r>
          <w:fldChar w:fldCharType="begin"/>
        </w:r>
        <w:r>
          <w:instrText xml:space="preserve"> PAGEREF _Toc23415 \h </w:instrText>
        </w:r>
        <w:r>
          <w:fldChar w:fldCharType="separate"/>
        </w:r>
        <w:r>
          <w:t>85</w:t>
        </w:r>
        <w:r>
          <w:fldChar w:fldCharType="end"/>
        </w:r>
      </w:hyperlink>
    </w:p>
    <w:p>
      <w:pPr>
        <w:pStyle w:val="TOC2"/>
        <w:tabs>
          <w:tab w:val="right" w:leader="dot" w:pos="8306"/>
        </w:tabs>
      </w:pPr>
      <w:hyperlink w:anchor="_Toc14394" w:history="1">
        <w:r>
          <w:rPr>
            <w:rFonts w:ascii="仿宋" w:eastAsia="仿宋" w:hAnsi="仿宋" w:cs="仿宋" w:hint="eastAsia"/>
            <w:lang w:eastAsia="zh-CN"/>
          </w:rPr>
          <w:t>(二)、土建工程建设指标</w:t>
        </w:r>
        <w:r>
          <w:tab/>
        </w:r>
        <w:r>
          <w:fldChar w:fldCharType="begin"/>
        </w:r>
        <w:r>
          <w:instrText xml:space="preserve"> PAGEREF _Toc14394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354"/>
      <w:r>
        <w:rPr>
          <w:rFonts w:ascii="仿宋" w:eastAsia="仿宋" w:hAnsi="仿宋" w:cs="仿宋" w:hint="eastAsia"/>
          <w:sz w:val="28"/>
          <w:lang w:eastAsia="zh-CN"/>
        </w:rPr>
        <w:t>一、社会养老保障服务项目绩效评估</w:t>
      </w:r>
      <w:bookmarkEnd w:id="2"/>
    </w:p>
    <w:p>
      <w:pPr>
        <w:pStyle w:val="Heading2"/>
        <w:rPr>
          <w:rFonts w:ascii="仿宋" w:eastAsia="仿宋" w:hAnsi="仿宋" w:cs="仿宋" w:hint="eastAsia"/>
          <w:lang w:eastAsia="zh-CN"/>
        </w:rPr>
      </w:pPr>
      <w:bookmarkStart w:id="3" w:name="_Toc298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养老保障服务项目中，我们设计了一套全面的绩效评估指标，以确保社会养老保障服务项目的可控和成功交付。这些指标跨足社会养老保障服务项目目标、成本、进度和质量等多个维度，为我们提供了全面洞察社会养老保障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养老保障服务项目目标达成率是我们关注的首要指标。我们设定了明确的目标，并通过定期监测和评估，迅速发现并应对潜在的目标偏差。这为社会养老保障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成本绩效是另一个核心关注点。通过实际成本与预算成本的对比分析，我们深入了解成本差异的原因，及时调整资源分配，保持社会养老保障服务项目在经济效益方面的合理水平。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养老保障服务项目进度作为关键的绩效指标之一，得到了精心的关注。我们制定了详细的社会养老保障服务项目进度计划，并设立了进度符合度指标，确保实际进度与计划进度保持一致。这使我们能够快速发现和解决潜在的进度问题，保持社会养老保障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社会养老保障服务项目绩效的不可或缺的一环。我们引入了一系列的质量标准和客户满意度指标，以确保社会养老保障服务项目交付的成果在质量上达到或超越预期水平。通过持续监测这些指标，我们努力提升社会养老保障服务项目整体质量水平，为社会养老保障服务项目的成功交付提供有力保障。通过这些科学且全面的绩效评估，我们能够更好地引导社会养老保障服务项目的持续改进，确保社会养老保障服务项目目标的顺利达成。</w:t>
      </w:r>
    </w:p>
    <w:p>
      <w:pPr>
        <w:pStyle w:val="Heading2"/>
        <w:ind w:firstLine="560" w:firstLineChars="200"/>
        <w:rPr>
          <w:rFonts w:ascii="仿宋" w:eastAsia="仿宋" w:hAnsi="仿宋" w:cs="仿宋" w:hint="eastAsia"/>
          <w:sz w:val="28"/>
          <w:lang w:eastAsia="zh-CN"/>
        </w:rPr>
      </w:pPr>
      <w:bookmarkStart w:id="4" w:name="_Toc1640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绩效评估是社会养老保障服务项目中的关键环节，为确保社会养老保障服务项目达到预期目标，我们采用了多层次、多维度的绩效评估方法。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社会养老保障服务项目的战略目标对齐，确保每个决策和行动都与社会养老保障服务项目整体目标保持一致。团队会定期召开战略对齐会议，审视当前工作与社会养老保障服务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社会养老保障服务项目进度、质量、成本和风险等方面。这些指标通过数据收集和分析，为社会养老保障服务项目管理团队提供了客观的评估依据。例如，我们通过社会养老保障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社会养老保障服务项目内部，还考虑了社会养老保障服务项目对外部环境的影响。我们定期进行干系人满意度调查，以了解各利益相关方对社会养老保障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这种多层次、多角度的绩效评估方法，使得我们能够全面了解社会养老保障服务项目的运行状态，及时做出调整，确保社会养老保障服务项目在不断变化的环境中保持稳健前行。</w:t>
      </w:r>
    </w:p>
    <w:p>
      <w:pPr>
        <w:pStyle w:val="Heading2"/>
        <w:ind w:firstLine="560" w:firstLineChars="200"/>
        <w:rPr>
          <w:rFonts w:ascii="仿宋" w:eastAsia="仿宋" w:hAnsi="仿宋" w:cs="仿宋" w:hint="eastAsia"/>
          <w:sz w:val="28"/>
          <w:lang w:eastAsia="zh-CN"/>
        </w:rPr>
      </w:pPr>
      <w:bookmarkStart w:id="5" w:name="_Toc2641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为了确保社会养老保障服务项目的有效管理和不断优化，我们采用了精心设计的绩效评估周期。这个周期旨在实现灵活、实时和全面的评估，以适应社会养老保障服务项目执行中的各种挑战。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社会养老保障服务项目的不同需求，分为短期、中期和长期。短期评估关注每个迭代或工作周期，以及时发现和解决当前任务中的问题。中期评估涵盖几个迭代，深入了解整体社会养老保障服务项目的趋势和性能。长期评估则着眼于整个社会养老保障服务项目阶段，确保社会养老保障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社会养老保障服务项目管理工具和协作平台，团队成员能够随时更新和分享社会养老保障服务项目数据。这种实时性的反馈机制使我们能够及时察觉潜在问题，快速调整，保持社会养老保障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社会养老保障服务项目的决策制定密不可分。每个周期的社会养老保障服务项目回顾会议成为集体总结经验、识别问题深层次原因并找到创新解决方案的平台。这种定期的反思与调整机制使社会养老保障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8793"/>
      <w:r>
        <w:rPr>
          <w:rFonts w:ascii="仿宋" w:eastAsia="仿宋" w:hAnsi="仿宋" w:cs="仿宋" w:hint="eastAsia"/>
          <w:sz w:val="28"/>
          <w:lang w:eastAsia="zh-CN"/>
        </w:rPr>
        <w:t>二、社会养老保障服务项目概论</w:t>
      </w:r>
      <w:bookmarkEnd w:id="6"/>
    </w:p>
    <w:p>
      <w:pPr>
        <w:pStyle w:val="Heading2"/>
        <w:rPr>
          <w:rFonts w:ascii="仿宋" w:eastAsia="仿宋" w:hAnsi="仿宋" w:cs="仿宋" w:hint="eastAsia"/>
          <w:lang w:eastAsia="zh-CN"/>
        </w:rPr>
      </w:pPr>
      <w:bookmarkStart w:id="7" w:name="_Toc28162"/>
      <w:r>
        <w:rPr>
          <w:rFonts w:ascii="仿宋" w:eastAsia="仿宋" w:hAnsi="仿宋" w:cs="仿宋" w:hint="eastAsia"/>
          <w:lang w:eastAsia="zh-CN"/>
        </w:rPr>
        <w:t>(一)、社会养老保障服务项目概况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养老保障服务项目的起源追溯至对市场的深入洞察。市场的不断演变与变革为社会养老保障服务项目提供了难得的机遇。当前市场存在的需求缺口和变革的大环境共同构成了社会养老保障服务项目的背景。这个社会养老保障服务项目旨在充分利用市场机遇，填补行业中尚未满足的需求，为客户提供全新的解决方案。市场的变革和需求的增长使得这个社会养老保障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社会养老保障服务项目名称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养老保障服务项目正式命名为社会养老保障服务。这个名称不仅仅是一个标识，更代表了社会养老保障服务项目的核心理念和愿景。它蕴含着社会养老保障服务项目所要解决问题的关键字，具有强烈的表达和辨识度，为社会养老保障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社会养老保障服务项目目标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养老保障服务项目的核心目标是提供一种全新、高效的解决方案，满足客户日益增长的需求。社会养老保障服务项目追求的不仅仅是满足市场需求，更是在市场中获得卓越的竞争优势。通过不断提升产品或服务的质量和创新水平，社会养老保障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社会养老保障服务项目范围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养老保障服务项目全面涵盖了产品研发、制造、市场推广和售后服务，确保从产品设计到最终用户体验的全方位关注。这一全面的社会养老保障服务项目范围是为了确保社会养老保障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社会养老保障服务项目时间表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社会养老保障服务项目计划在未来18个月内完成，包括研发、测试、市场试点和正式推出等不同阶段。这个时间表的合理设计是为了确保社会养老保障服务项目各个阶段的顺利推进，以便按时交付高质量的成果。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社会养老保障服务项目预算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养老保障服务项目总预算估算为XX百万美元，主要分配在研发、市场推广、人员培训和运营等方面。这一充足的预算为社会养老保障服务项目提供了充足的资源，确保社会养老保障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社会养老保障服务项目风险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养老保障服务项目可能面临的风险包括市场接受度低、技术难题、竞争激烈等。社会养老保障服务项目团队已经制定了相应的风险应对计划，通过前瞻性的风险管理，确保社会养老保障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社会养老保障服务项目团队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社会养老保障服务项目汇聚了一支经验丰富、多领域专业素养的核心团队，确保社会养老保障服务项目在各个方面都能拥有高水平的执行力。团队的协同作战是社会养老保障服务项目成功的关键因素之一。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社会养老保障服务项目背景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社会养老保障服务项目的背景根植于市场对更高效、创新产品的渴望，同时也受到科技发展对行业格局的深刻改变的影响。这为社会养老保障服务项目提供了广阔的发展空间和市场需求。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社会养老保障服务项目现状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截至目前，社会养老保障服务项目已完成市场调研和技术验证，取得了初步的成功。这为社会养老保障服务项目在未来的发展奠定了坚实的基础，为更远大的目标打下了坚实的基石。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6752"/>
      <w:r>
        <w:rPr>
          <w:rFonts w:ascii="仿宋" w:eastAsia="仿宋" w:hAnsi="仿宋" w:cs="仿宋" w:hint="eastAsia"/>
          <w:sz w:val="28"/>
          <w:lang w:eastAsia="zh-CN"/>
        </w:rPr>
        <w:t>(二)、社会养老保障服务项目目标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社会养老保障服务项目首要业务目标是在市场中占据有利地位，实现产品/服务的成功推广和销售。通过不断提升产品质量、创新性，社会养老保障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在科技迅速发展的时代，社会养老保障服务项目着眼于技术创新。通过持续的研发和技术升级，社会养老保障服务项目旨在推出更具创新性的产品或服务，以满足市场对新鲜、先进解决方案的需求。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社会养老保障服务项目设定了客户满意度目标。通过提供卓越的产品质量和优质的客户服务，社会养老保障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社会养老保障服务项目注重社会责任和可持续发展。通过实施环保、社会责任社会养老保障服务项目，社会养老保障服务项目致力于在经济发展的同时保护环境，促进社会公平，实现可持续经营。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社会养老保障服务项目的团队是实现目标的核心驱动力。因此，社会养老保障服务项目设定了团队发展目标，包括提升团队成员的专业技能、培养领导力，以及搭建协同高效的团队工作氛围。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8599"/>
      <w:r>
        <w:rPr>
          <w:rFonts w:ascii="仿宋" w:eastAsia="仿宋" w:hAnsi="仿宋" w:cs="仿宋" w:hint="eastAsia"/>
          <w:sz w:val="28"/>
          <w:lang w:eastAsia="zh-CN"/>
        </w:rPr>
        <w:t>(三)、社会养老保障服务项目提出的理由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社会养老保障服务项目提出的理由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养老保障服务项目的提出源于对市场机遇的深刻洞察。当前市场中存在的需求缺口和行业发展趋势表明，有巨大的商业机会等待被开发。通过准确捕捉市场机遇，社会养老保障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养老保障服务项目的理念基于对技术创新的信仰。通过持续的研发和技术投入，社会养老保障服务项目有望推出更具创新性的产品或服务。在科技飞速发展的当下，社会养老保障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养老保障服务项目的提出是为了增强企业的行业竞争力。通过提升产品或服务的质量和独特性，社会养老保障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养老保障服务项目响应了消费者需求的变化。随着社会和科技的不断发展，消费者对产品和服务的需求也在发生变化。通过深入了解并及时回应消费者的新需求，社会养老保障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养老保障服务项目的提出是企业战略发展规划的一部分。在面对日益激烈的市场竞争和不断变化的商业环境中，社会养老保障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养老保障服务项目的提出不仅仅是基于商业考量，还注重社会责任。通过推出环保、社会责任等方面的社会养老保障服务项目，社会养老保障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社会养老保障服务项目的提出反映了对利益相关者期望的关注。包括客户、员工、投资者等利益相关者在企业发展中都有着各自的期望，社会养老保障服务项目力求在满足这些期望的同时，取得更大的共赢。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6217"/>
      <w:r>
        <w:rPr>
          <w:rFonts w:ascii="仿宋" w:eastAsia="仿宋" w:hAnsi="仿宋" w:cs="仿宋" w:hint="eastAsia"/>
          <w:sz w:val="28"/>
          <w:lang w:eastAsia="zh-CN"/>
        </w:rPr>
        <w:t>(四)、社会养老保障服务项目意义</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在实施社会养老保障服务项目的过程中，我们不仅仅是在追逐商业成功，更是为企业和社会的多个层面创造了深远的意义。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养老保障服务项目的首要意义在于提升企业的市场竞争力。通过持续的创新和对产品质量的高标准要求，社会养老保障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养老保障服务项目的推进将促使行业技术水平的提升。通过引入先进技术和创新性解决方案，社会养老保障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社会养老保障服务项目不仅创造了大量就业机会，提高了就业水平，还注重社会责任和环保。通过参与社会公益事业和推动环保社会养老保障服务项目，社会养老保障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综合而言，社会养老保障服务项目意义重大，不仅推动了企业的发展，也为行业和社会的进步贡献了积极力量。这是一个全面而深刻的影响，将在未来产生可持续的正面效应。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5167"/>
      <w:r>
        <w:rPr>
          <w:rFonts w:ascii="仿宋" w:eastAsia="仿宋" w:hAnsi="仿宋" w:cs="仿宋" w:hint="eastAsia"/>
          <w:sz w:val="28"/>
          <w:lang w:eastAsia="zh-CN"/>
        </w:rPr>
        <w:t>(五)、社会养老保障服务项目背景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在当今迅猛发展的商业环境中，社会养老保障服务项目的动因根植于对多方面因素的审慎考量。这个社会养老保障服务项目的提出并非孤立的决策，而是对企业所处背景深入思考的产物。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社会养老保障服务项目背后的首要原因。科技的迅速发展和全球市场的快速变化使得企业必须灵活应对。社会养老保障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竞争的激烈程度也是社会养老保障服务项目背景中不可忽视的一环。企业需要在激烈竞争中脱颖而出，为此，社会养老保障服务项目致力于打破常规，提供独特的价值主张，以吸引客户并确保市场份额的增长。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技术的迅速发展为企业带来了机遇与挑战。作为社会养老保障服务项目启动的背景之一，对新兴技术的应用将有助于提升企业的技术水平，使其在不断演进的商业环境中保持竞争优势。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此外，社会对企业责任的期望也在逐渐升高。社会养老保障服务项目充分融入了社会责任的理念，通过可持续经营和社会公益社会养老保障服务项目，企图为社会贡献一份力量，在商业成功的同时关注社会价值。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3929"/>
      <w:r>
        <w:rPr>
          <w:rFonts w:ascii="仿宋" w:eastAsia="仿宋" w:hAnsi="仿宋" w:cs="仿宋" w:hint="eastAsia"/>
          <w:sz w:val="28"/>
          <w:lang w:eastAsia="zh-CN"/>
        </w:rPr>
        <w:t>三、社会养老保障服务项目选址可行性分析</w:t>
      </w:r>
      <w:bookmarkEnd w:id="12"/>
    </w:p>
    <w:p>
      <w:pPr>
        <w:pStyle w:val="Heading2"/>
        <w:rPr>
          <w:rFonts w:ascii="仿宋" w:eastAsia="仿宋" w:hAnsi="仿宋" w:cs="仿宋" w:hint="eastAsia"/>
          <w:lang w:eastAsia="zh-CN"/>
        </w:rPr>
      </w:pPr>
      <w:bookmarkStart w:id="13" w:name="_Toc27963"/>
      <w:r>
        <w:rPr>
          <w:rFonts w:ascii="仿宋" w:eastAsia="仿宋" w:hAnsi="仿宋" w:cs="仿宋" w:hint="eastAsia"/>
          <w:lang w:eastAsia="zh-CN"/>
        </w:rPr>
        <w:t>(一)、社会养老保障服务项目选址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该社会养老保障服务项目选址位于XX省XX市XX区XXX街道</w:t>
      </w:r>
    </w:p>
    <w:p>
      <w:pPr>
        <w:pStyle w:val="Heading2"/>
        <w:ind w:firstLine="560" w:firstLineChars="200"/>
        <w:rPr>
          <w:rFonts w:ascii="仿宋" w:eastAsia="仿宋" w:hAnsi="仿宋" w:cs="仿宋" w:hint="eastAsia"/>
          <w:sz w:val="28"/>
          <w:lang w:eastAsia="zh-CN"/>
        </w:rPr>
      </w:pPr>
      <w:bookmarkStart w:id="14" w:name="_Toc4737"/>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养老保障服务项目的征地面积将根据社会养老保障服务项目的实际规模和需求进行精确规划。具体面积XXX平方米，旨在确保社会养老保障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净用地面积是在征地面积基础上去除不可利用面积后的实际可开发用地。具体面积XXX平方米，考虑到环保、交通、安全等多方面因素，以确保社会养老保障服务项目在整体利用效率上达到最优。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社会养老保障服务项目计划建设的建筑总规模具体面积XXX平方米。这一规模的确定综合考虑了社会养老保障服务项目的性质、规模，以及城市规划的相关要求，确保建筑布局与周边环境协调一致。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绿地率是社会养老保障服务项目用地中被规划为绿地的比例。具体面积XXX平方米，旨在通过合理规划绿地，改善社会养老保障服务项目周边环境，提升居民生活质量，并符合城市整体绿化规划。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容积率是用地上可以建设的建筑总体积与用地面积之比。具体面积XXX，通过合理的容积率规划，确保社会养老保障服务项目建筑规模与周边环境和谐共生。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社会养老保障服务项目选址与当地城市规划相一致，具体面积XXX平方米。通过与城市规划部门深入沟通，确保社会养老保障服务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社会养老保障服务项目选址符合当地产业政策，具体面积XXX平方米。这包括社会养老保障服务项目对当地经济的促进作用，以及对相关产业的带动效应，确保社会养老保障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用地总体要求必须符合环保和可持续发展的原则，具体面积XXX平方米。通过采用绿色建筑设计、节能减排等措施，确保社会养老保障服务项目在建设和运营过程中对环境的影响最小化，达到可持续发展的要求。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确保社会养老保障服务项目选址具备必要的公共设施配套，具体面积XXX平方米。这包括交通便利性、教育、医疗等基础设施，以提高居民生活品质，使得社会养老保障服务项目选址更具吸引力。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考虑用地总体要求对当地社会稳定性的影响，具体面积XXX平方米。通过深入了解当地社区反馈，确保社会养老保障服务项目的选址和建设过程对当地社会和谐稳定产生积极作用。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社会养老保障服务项目选址不仅符合法规和规划，还在实际操作中具有可行性。这一全面规划将为社会养老保障服务项目的成功实施提供坚实的基础，确保社会养老保障服务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5720"/>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养老保障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社会养老保障服务项目的设备规划和空间设计中，我们将采取灵活设备布局的措施。设备布局将根据实际需求进行灵活设计，避免不必要的浪费。通过合理规划设备摆放位置，我们将提高设备的利用率，减少设备间距，以确保社会养老保障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社会养老保障服务项目内部引入共享设施的概念，例如共享会议室、办公区等。通过这种方式，我们可以减少对资源的重复建设，提高资源共享效率，从而减小社会养老保障服务项目整体用地需求。此外，我们将采用垂直建筑设计的创新应用，特别是在空间受限的情况下。通过提高建筑的垂直高度，我们能够在有限的占地面积内实现更大程度上的用地节约，有效降低对土地资源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https://d.book118.com/625004222012011040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社会养老保障服务项目规划设计纲要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社会养老保障服务项目规划设计纲要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社会养老保障服务项目规划设计纲要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社会养老保障服务项目规划设计纲要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社会养老保障服务项目规划设计纲要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社会养老保障服务项目规划设计纲要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社会养老保障服务项目规划设计纲要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社会养老保障服务项目规划设计纲要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社会养老保障服务项目规划设计纲要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社会养老保障服务项目规划设计纲要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社会养老保障服务项目规划设计纲要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社会养老保障服务项目规划设计纲要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社会养老保障服务项目规划设计纲要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社会养老保障服务项目规划设计纲要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社会养老保障服务项目规划设计纲要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社会养老保障服务项目规划设计纲要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社会养老保障服务项目规划设计纲要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6853DC"/>
    <w:rsid w:val="186853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50042220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2023-12-24T08:12:00Z</dcterms:created>
  <dcterms:modified xsi:type="dcterms:W3CDTF">2023-12-24T08:12:50Z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D4CCF15F4C304C9282996D844788155F_11</vt:lpwstr>
  </property>
  <property fmtid="{D5CDD505-2E9C-101B-9397-08002B2CF9AE}" pid="3" name="KSOProductBuildVer">
    <vt:lpwstr>2052-12.1.0.16120</vt:lpwstr>
  </property>
</Properties>
</file>