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AA5" w:rsidP="00044C23">
      <w:pPr>
        <w:ind w:left="359" w:leftChars="171"/>
        <w:jc w:val="center"/>
        <w:rPr>
          <w:b/>
          <w:bCs/>
          <w:sz w:val="72"/>
        </w:rPr>
      </w:pPr>
      <w:bookmarkStart w:id="0" w:name="_Toc294078469"/>
      <w:r>
        <w:rPr>
          <w:rFonts w:ascii="宋体" w:hAnsi="宋体"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2.95pt;height:110.15pt;mso-position-horizontal-relative:page;mso-position-vertical-relative:page" o:preferrelative="t">
            <v:imagedata r:id="rId4" o:title="11副本"/>
          </v:shape>
        </w:pict>
      </w:r>
    </w:p>
    <w:p w:rsidR="00EA3AA5" w:rsidP="00EA3AA5">
      <w:pPr>
        <w:ind w:right="-147" w:rightChars="-70"/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课</w:t>
      </w:r>
      <w:r>
        <w:rPr>
          <w:b/>
          <w:sz w:val="84"/>
          <w:szCs w:val="84"/>
        </w:rPr>
        <w:t xml:space="preserve"> </w:t>
      </w:r>
      <w:r>
        <w:rPr>
          <w:rFonts w:hint="eastAsia"/>
          <w:b/>
          <w:sz w:val="84"/>
          <w:szCs w:val="84"/>
        </w:rPr>
        <w:t>程</w:t>
      </w:r>
      <w:r>
        <w:rPr>
          <w:b/>
          <w:sz w:val="84"/>
          <w:szCs w:val="84"/>
        </w:rPr>
        <w:t xml:space="preserve"> </w:t>
      </w:r>
      <w:r>
        <w:rPr>
          <w:rFonts w:hint="eastAsia"/>
          <w:b/>
          <w:sz w:val="84"/>
          <w:szCs w:val="84"/>
        </w:rPr>
        <w:t>设</w:t>
      </w:r>
      <w:r>
        <w:rPr>
          <w:b/>
          <w:sz w:val="84"/>
          <w:szCs w:val="84"/>
        </w:rPr>
        <w:t xml:space="preserve"> </w:t>
      </w:r>
      <w:r>
        <w:rPr>
          <w:rFonts w:hint="eastAsia"/>
          <w:b/>
          <w:sz w:val="84"/>
          <w:szCs w:val="84"/>
        </w:rPr>
        <w:t>计</w:t>
      </w:r>
      <w:r>
        <w:rPr>
          <w:b/>
          <w:sz w:val="84"/>
          <w:szCs w:val="84"/>
        </w:rPr>
        <w:t xml:space="preserve"> </w:t>
      </w:r>
      <w:r>
        <w:rPr>
          <w:rFonts w:hint="eastAsia"/>
          <w:b/>
          <w:sz w:val="84"/>
          <w:szCs w:val="84"/>
        </w:rPr>
        <w:t>报</w:t>
      </w:r>
      <w:r>
        <w:rPr>
          <w:b/>
          <w:sz w:val="84"/>
          <w:szCs w:val="84"/>
        </w:rPr>
        <w:t xml:space="preserve"> </w:t>
      </w:r>
      <w:r>
        <w:rPr>
          <w:rFonts w:hint="eastAsia"/>
          <w:b/>
          <w:sz w:val="84"/>
          <w:szCs w:val="84"/>
        </w:rPr>
        <w:t>告</w:t>
      </w:r>
    </w:p>
    <w:p w:rsidR="00EA3AA5" w:rsidP="00EA3AA5">
      <w:pPr>
        <w:jc w:val="center"/>
        <w:rPr>
          <w:b/>
          <w:bCs/>
          <w:sz w:val="72"/>
          <w:szCs w:val="20"/>
        </w:rPr>
      </w:pPr>
    </w:p>
    <w:p w:rsidR="00EA3AA5" w:rsidP="00EA3AA5">
      <w:pPr>
        <w:jc w:val="center"/>
        <w:rPr>
          <w:b/>
          <w:bCs/>
          <w:sz w:val="72"/>
        </w:rPr>
      </w:pPr>
    </w:p>
    <w:p w:rsidR="00EA3AA5" w:rsidP="00EA3AA5">
      <w:pPr>
        <w:jc w:val="center"/>
        <w:rPr>
          <w:b/>
          <w:bCs/>
          <w:sz w:val="72"/>
        </w:rPr>
      </w:pPr>
    </w:p>
    <w:tbl>
      <w:tblPr>
        <w:tblStyle w:val="TableNormal"/>
        <w:tblpPr w:leftFromText="180" w:rightFromText="180" w:vertAnchor="text" w:horzAnchor="margin" w:tblpXSpec="center" w:tblpX="1" w:tblpY="470"/>
        <w:tblW w:w="0" w:type="auto"/>
        <w:tblLayout w:type="fixed"/>
        <w:tblLook w:val="0000"/>
      </w:tblPr>
      <w:tblGrid>
        <w:gridCol w:w="2160"/>
        <w:gridCol w:w="5760"/>
      </w:tblGrid>
      <w:tr w:rsidTr="00044C23">
        <w:tblPrEx>
          <w:tblW w:w="0" w:type="auto"/>
          <w:tblLayout w:type="fixed"/>
          <w:tblLook w:val="0000"/>
        </w:tblPrEx>
        <w:tc>
          <w:tcPr>
            <w:tcW w:w="2160" w:type="dxa"/>
            <w:vAlign w:val="bottom"/>
          </w:tcPr>
          <w:p w:rsidR="00044C23" w:rsidP="00044C23">
            <w:pPr>
              <w:wordWrap w:val="0"/>
              <w:jc w:val="right"/>
              <w:rPr>
                <w:rFonts w:ascii="黑体" w:eastAsia="黑体" w:hAnsi="宋体"/>
                <w:sz w:val="30"/>
                <w:szCs w:val="30"/>
              </w:rPr>
            </w:pPr>
            <w:r>
              <w:rPr>
                <w:rFonts w:ascii="黑体" w:eastAsia="黑体" w:hAnsi="宋体" w:hint="eastAsia"/>
                <w:sz w:val="30"/>
                <w:szCs w:val="30"/>
              </w:rPr>
              <w:t>学院、系：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4C23" w:rsidP="00044C23">
            <w:pPr>
              <w:jc w:val="center"/>
              <w:rPr>
                <w:rFonts w:ascii="黑体" w:eastAsia="黑体" w:hAnsi="宋体"/>
                <w:bCs/>
                <w:sz w:val="30"/>
                <w:szCs w:val="30"/>
              </w:rPr>
            </w:pPr>
            <w:r>
              <w:rPr>
                <w:rFonts w:ascii="黑体" w:eastAsia="黑体" w:hAnsi="宋体" w:hint="eastAsia"/>
                <w:bCs/>
                <w:sz w:val="30"/>
                <w:szCs w:val="30"/>
              </w:rPr>
              <w:t>吉林高校珠海学院计算机科学与技术系</w:t>
            </w:r>
          </w:p>
        </w:tc>
      </w:tr>
      <w:tr w:rsidTr="00044C23">
        <w:tblPrEx>
          <w:tblW w:w="0" w:type="auto"/>
          <w:tblLayout w:type="fixed"/>
          <w:tblLook w:val="0000"/>
        </w:tblPrEx>
        <w:tc>
          <w:tcPr>
            <w:tcW w:w="2160" w:type="dxa"/>
            <w:vAlign w:val="bottom"/>
          </w:tcPr>
          <w:p w:rsidR="00044C23" w:rsidP="00044C23">
            <w:pPr>
              <w:jc w:val="right"/>
              <w:rPr>
                <w:rFonts w:ascii="黑体" w:eastAsia="黑体" w:hAnsi="宋体"/>
                <w:bCs/>
                <w:sz w:val="30"/>
                <w:szCs w:val="30"/>
              </w:rPr>
            </w:pPr>
            <w:r>
              <w:rPr>
                <w:rFonts w:ascii="黑体" w:eastAsia="黑体" w:hAnsi="宋体" w:hint="eastAsia"/>
                <w:bCs/>
                <w:sz w:val="30"/>
                <w:szCs w:val="30"/>
              </w:rPr>
              <w:t>专业名称</w:t>
            </w:r>
            <w:r>
              <w:rPr>
                <w:rFonts w:ascii="黑体" w:eastAsia="黑体" w:hAnsi="宋体" w:hint="eastAsia"/>
                <w:sz w:val="30"/>
                <w:szCs w:val="30"/>
              </w:rPr>
              <w:t>：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4C23" w:rsidP="00044C23">
            <w:pPr>
              <w:jc w:val="center"/>
              <w:rPr>
                <w:rFonts w:ascii="黑体" w:eastAsia="黑体" w:hAnsi="宋体"/>
                <w:bCs/>
                <w:sz w:val="30"/>
                <w:szCs w:val="30"/>
              </w:rPr>
            </w:pPr>
            <w:r>
              <w:rPr>
                <w:rFonts w:ascii="黑体" w:eastAsia="黑体" w:hAnsi="宋体" w:hint="eastAsia"/>
                <w:bCs/>
                <w:sz w:val="30"/>
                <w:szCs w:val="30"/>
              </w:rPr>
              <w:t>计算机科学与技术</w:t>
            </w:r>
          </w:p>
        </w:tc>
      </w:tr>
      <w:tr w:rsidTr="00044C23">
        <w:tblPrEx>
          <w:tblW w:w="0" w:type="auto"/>
          <w:tblLayout w:type="fixed"/>
          <w:tblLook w:val="0000"/>
        </w:tblPrEx>
        <w:tc>
          <w:tcPr>
            <w:tcW w:w="2160" w:type="dxa"/>
            <w:vAlign w:val="bottom"/>
          </w:tcPr>
          <w:p w:rsidR="00044C23" w:rsidP="00044C23">
            <w:pPr>
              <w:jc w:val="right"/>
              <w:rPr>
                <w:rFonts w:ascii="黑体" w:eastAsia="黑体" w:hAnsi="宋体"/>
                <w:bCs/>
                <w:sz w:val="30"/>
                <w:szCs w:val="30"/>
              </w:rPr>
            </w:pPr>
            <w:r>
              <w:rPr>
                <w:rFonts w:ascii="黑体" w:eastAsia="黑体" w:hAnsi="宋体" w:hint="eastAsia"/>
                <w:bCs/>
                <w:sz w:val="30"/>
                <w:szCs w:val="30"/>
              </w:rPr>
              <w:t>课程设计科目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4C23" w:rsidP="00044C23">
            <w:pPr>
              <w:jc w:val="center"/>
              <w:rPr>
                <w:rFonts w:ascii="黑体" w:eastAsia="黑体" w:hAnsi="宋体"/>
                <w:bCs/>
                <w:sz w:val="30"/>
                <w:szCs w:val="30"/>
              </w:rPr>
            </w:pPr>
            <w:r>
              <w:rPr>
                <w:rFonts w:ascii="黑体" w:eastAsia="黑体" w:hAnsi="宋体" w:hint="eastAsia"/>
                <w:bCs/>
                <w:sz w:val="30"/>
                <w:szCs w:val="30"/>
              </w:rPr>
              <w:t>大型仓库管理系统</w:t>
            </w:r>
            <w:r w:rsidR="00A01CFE">
              <w:rPr>
                <w:rFonts w:ascii="黑体" w:eastAsia="黑体" w:hAnsi="宋体" w:hint="eastAsia"/>
                <w:bCs/>
                <w:sz w:val="30"/>
                <w:szCs w:val="30"/>
              </w:rPr>
              <w:t>UML</w:t>
            </w:r>
          </w:p>
        </w:tc>
      </w:tr>
      <w:tr w:rsidTr="00044C23">
        <w:tblPrEx>
          <w:tblW w:w="0" w:type="auto"/>
          <w:tblLayout w:type="fixed"/>
          <w:tblLook w:val="0000"/>
        </w:tblPrEx>
        <w:tc>
          <w:tcPr>
            <w:tcW w:w="2160" w:type="dxa"/>
            <w:vAlign w:val="bottom"/>
          </w:tcPr>
          <w:p w:rsidR="00044C23" w:rsidP="00044C23">
            <w:pPr>
              <w:jc w:val="right"/>
              <w:rPr>
                <w:rFonts w:ascii="黑体" w:eastAsia="黑体" w:hAnsi="宋体"/>
                <w:bCs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学生姓名</w:t>
            </w:r>
            <w:r>
              <w:rPr>
                <w:rFonts w:ascii="黑体" w:eastAsia="黑体" w:hAnsi="宋体" w:hint="eastAsia"/>
                <w:sz w:val="30"/>
                <w:szCs w:val="30"/>
              </w:rPr>
              <w:t>：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3EED" w:rsidRPr="008F3EED" w:rsidP="00044C23">
            <w:pPr>
              <w:jc w:val="center"/>
              <w:rPr>
                <w:rFonts w:ascii="黑体" w:eastAsia="黑体" w:hAnsi="宋体"/>
                <w:bCs/>
                <w:sz w:val="30"/>
                <w:szCs w:val="30"/>
              </w:rPr>
            </w:pPr>
          </w:p>
        </w:tc>
      </w:tr>
      <w:tr w:rsidTr="00044C23">
        <w:tblPrEx>
          <w:tblW w:w="0" w:type="auto"/>
          <w:tblLayout w:type="fixed"/>
          <w:tblLook w:val="0000"/>
        </w:tblPrEx>
        <w:tc>
          <w:tcPr>
            <w:tcW w:w="2160" w:type="dxa"/>
            <w:vAlign w:val="bottom"/>
          </w:tcPr>
          <w:p w:rsidR="00044C23" w:rsidP="00044C23">
            <w:pPr>
              <w:jc w:val="right"/>
              <w:rPr>
                <w:rFonts w:ascii="黑体" w:eastAsia="黑体" w:hAnsi="宋体"/>
                <w:bCs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指导老师</w:t>
            </w:r>
            <w:r>
              <w:rPr>
                <w:rFonts w:ascii="黑体" w:eastAsia="黑体" w:hAnsi="宋体" w:hint="eastAsia"/>
                <w:sz w:val="30"/>
                <w:szCs w:val="30"/>
              </w:rPr>
              <w:t>：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4C23" w:rsidP="00044C23">
            <w:pPr>
              <w:jc w:val="center"/>
              <w:rPr>
                <w:rFonts w:ascii="黑体" w:eastAsia="黑体" w:hAnsi="宋体"/>
                <w:bCs/>
                <w:sz w:val="30"/>
                <w:szCs w:val="30"/>
              </w:rPr>
            </w:pPr>
          </w:p>
        </w:tc>
      </w:tr>
      <w:tr w:rsidTr="00044C23">
        <w:tblPrEx>
          <w:tblW w:w="0" w:type="auto"/>
          <w:tblLayout w:type="fixed"/>
          <w:tblLook w:val="0000"/>
        </w:tblPrEx>
        <w:tc>
          <w:tcPr>
            <w:tcW w:w="2160" w:type="dxa"/>
            <w:vAlign w:val="bottom"/>
          </w:tcPr>
          <w:p w:rsidR="00044C23" w:rsidP="00044C23">
            <w:pPr>
              <w:wordWrap w:val="0"/>
              <w:jc w:val="righ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完成时间</w:t>
            </w:r>
            <w:r>
              <w:rPr>
                <w:rFonts w:ascii="黑体" w:eastAsia="黑体" w:hAnsi="宋体" w:hint="eastAsia"/>
                <w:sz w:val="30"/>
                <w:szCs w:val="30"/>
              </w:rPr>
              <w:t>：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4C23" w:rsidP="00044C23">
            <w:pPr>
              <w:jc w:val="center"/>
              <w:rPr>
                <w:rFonts w:ascii="黑体" w:eastAsia="黑体" w:hAnsi="宋体"/>
                <w:bCs/>
                <w:sz w:val="30"/>
                <w:szCs w:val="30"/>
              </w:rPr>
            </w:pPr>
            <w:r>
              <w:rPr>
                <w:rFonts w:ascii="黑体" w:eastAsia="黑体" w:hAnsi="宋体" w:hint="eastAsia"/>
                <w:bCs/>
                <w:sz w:val="30"/>
                <w:szCs w:val="30"/>
              </w:rPr>
              <w:t>2011年4月-6月</w:t>
            </w:r>
          </w:p>
        </w:tc>
      </w:tr>
    </w:tbl>
    <w:p w:rsidR="00EA3AA5" w:rsidP="00EA3AA5">
      <w:pPr>
        <w:jc w:val="center"/>
        <w:rPr>
          <w:b/>
          <w:bCs/>
          <w:sz w:val="72"/>
        </w:rPr>
      </w:pPr>
    </w:p>
    <w:p w:rsidR="00EA3AA5" w:rsidP="00EA3AA5">
      <w:pPr>
        <w:jc w:val="center"/>
        <w:rPr>
          <w:b/>
          <w:bCs/>
          <w:sz w:val="72"/>
        </w:rPr>
      </w:pPr>
    </w:p>
    <w:p w:rsidR="00EA3AA5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</w:pPr>
    </w:p>
    <w:p w:rsidR="00EA3AA5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</w:pPr>
    </w:p>
    <w:p w:rsidR="00EA3AA5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</w:pPr>
    </w:p>
    <w:p w:rsidR="00EA3AA5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</w:pPr>
    </w:p>
    <w:p w:rsidR="00EA3AA5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</w:pPr>
    </w:p>
    <w:p w:rsidR="00044C23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</w:pPr>
    </w:p>
    <w:p w:rsidR="00044C23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</w:pPr>
    </w:p>
    <w:p w:rsidR="00044C23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  <w:sectPr w:rsidSect="00D77DE3">
          <w:pgSz w:w="17577" w:h="16840" w:code="9"/>
          <w:pgMar w:top="1440" w:right="2671" w:bottom="1440" w:left="2671" w:header="851" w:footer="992" w:gutter="0"/>
          <w:cols w:space="425"/>
          <w:docGrid w:type="lines" w:linePitch="312"/>
        </w:sectPr>
      </w:pPr>
    </w:p>
    <w:p w:rsidR="00D77DE3" w:rsidRPr="00682FDA" w:rsidP="00BC6310">
      <w:pPr>
        <w:spacing w:line="360" w:lineRule="auto"/>
        <w:ind w:firstLine="200"/>
        <w:jc w:val="center"/>
        <w:outlineLvl w:val="0"/>
        <w:rPr>
          <w:rFonts w:hint="eastAsia"/>
          <w:b/>
          <w:sz w:val="36"/>
          <w:szCs w:val="36"/>
        </w:rPr>
      </w:pPr>
      <w:r w:rsidRPr="00682FDA">
        <w:rPr>
          <w:rFonts w:hint="eastAsia"/>
          <w:b/>
          <w:sz w:val="36"/>
          <w:szCs w:val="36"/>
        </w:rPr>
        <w:t>需求分析</w:t>
      </w:r>
      <w:bookmarkEnd w:id="0"/>
      <w:r w:rsidRPr="00682FDA" w:rsidR="009E3AE6">
        <w:rPr>
          <w:rFonts w:hint="eastAsia"/>
          <w:b/>
          <w:sz w:val="36"/>
          <w:szCs w:val="36"/>
        </w:rPr>
        <w:t xml:space="preserve"> </w:t>
      </w:r>
    </w:p>
    <w:p w:rsidR="009E3AE6" w:rsidP="00BC6310">
      <w:pPr>
        <w:spacing w:line="360" w:lineRule="auto"/>
        <w:outlineLvl w:val="0"/>
        <w:rPr>
          <w:rFonts w:hint="eastAsia"/>
          <w:b/>
          <w:sz w:val="30"/>
          <w:szCs w:val="30"/>
        </w:rPr>
      </w:pPr>
      <w:bookmarkStart w:id="1" w:name="_Toc294078470"/>
      <w:r>
        <w:rPr>
          <w:rFonts w:hint="eastAsia"/>
          <w:b/>
          <w:sz w:val="30"/>
          <w:szCs w:val="30"/>
        </w:rPr>
        <w:t>一．概述</w:t>
      </w:r>
      <w:bookmarkEnd w:id="1"/>
    </w:p>
    <w:p w:rsidR="00D77DE3" w:rsidP="00BC6310">
      <w:pPr>
        <w:spacing w:line="360" w:lineRule="auto"/>
        <w:ind w:firstLine="240" w:firstLineChars="100"/>
        <w:rPr>
          <w:rFonts w:hint="eastAsia"/>
          <w:sz w:val="24"/>
        </w:rPr>
      </w:pPr>
      <w:r w:rsidRPr="00C63EF2">
        <w:rPr>
          <w:rFonts w:hint="eastAsia"/>
          <w:sz w:val="24"/>
        </w:rPr>
        <w:t>在软件开发的初期，开发人员及用户在往忽视信息沟通，导致软件开发完成后，不能很好的满意实际的须要。而返工不仅在技术上给开发人员带来巨大的麻烦，还会造成人力、物力的奢侈。因此，只有弄清晰客户的需求，才能真正开发出满意用户需求的管理信息系统，才能够让整个系统发挥其相应的作用。</w:t>
      </w:r>
    </w:p>
    <w:p w:rsidR="00BC6310" w:rsidRPr="00BC6310" w:rsidP="00BC6310">
      <w:pPr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1.1</w:t>
      </w:r>
      <w:r w:rsidRPr="00BC6310">
        <w:rPr>
          <w:rFonts w:ascii="宋体" w:hAnsi="宋体"/>
          <w:b/>
          <w:sz w:val="30"/>
          <w:szCs w:val="30"/>
        </w:rPr>
        <w:t>可行性分析</w:t>
      </w:r>
    </w:p>
    <w:p w:rsidR="00BC6310" w:rsidRPr="00BC6310" w:rsidP="00BC6310">
      <w:pPr>
        <w:spacing w:line="360" w:lineRule="auto"/>
        <w:ind w:firstLine="600" w:firstLineChars="250"/>
        <w:rPr>
          <w:rFonts w:ascii="宋体" w:hAnsi="宋体"/>
          <w:sz w:val="24"/>
        </w:rPr>
      </w:pPr>
      <w:r w:rsidRPr="00BC6310">
        <w:rPr>
          <w:rFonts w:ascii="宋体" w:hAnsi="宋体"/>
          <w:sz w:val="24"/>
        </w:rPr>
        <w:t xml:space="preserve">当接受一个软件开发任务，就进入软件生命的第一个阶段，即进行可行性的探讨。并不是全部问题具有简洁的解决方法，很多问题不能在预定的规模之内解决。因此通过可行性的探讨分析可以知道问题。 有无可行性的解决方法，进而避开人力、物力和才力的奢侈。在现行系统初步调查的基础上就可以提出新系统目标，即新系统建立后所要求达到的运行指标，这是系统开发和评价的依据。系统目标应充分体现，干脆为仓库管理系统服务，并且，程序可以分期分批实现。但是，须要指出的是，系统目标是不行能在总体规划阶段就提得特别具体，它还将在开发过程中逐步明确和定量化。以达到更加精彩的程序系统。可是，目标的提法不尽相同，例如： </w:t>
      </w:r>
    </w:p>
    <w:p w:rsidR="00BC6310" w:rsidRPr="00BC6310" w:rsidP="00BC6310">
      <w:pPr>
        <w:spacing w:line="360" w:lineRule="auto"/>
        <w:rPr>
          <w:rFonts w:ascii="宋体" w:hAnsi="宋体"/>
          <w:sz w:val="24"/>
        </w:rPr>
      </w:pPr>
      <w:r w:rsidRPr="00BC6310">
        <w:rPr>
          <w:rFonts w:ascii="宋体" w:hAnsi="宋体"/>
          <w:sz w:val="24"/>
        </w:rPr>
        <w:t xml:space="preserve">•提高仓库管理效率，减轻劳动强度； </w:t>
      </w:r>
    </w:p>
    <w:p w:rsidR="00BC6310" w:rsidRPr="00BC6310" w:rsidP="00BC6310">
      <w:pPr>
        <w:spacing w:line="360" w:lineRule="auto"/>
        <w:rPr>
          <w:rFonts w:ascii="宋体" w:hAnsi="宋体"/>
          <w:sz w:val="24"/>
        </w:rPr>
      </w:pPr>
      <w:r w:rsidRPr="00BC6310">
        <w:rPr>
          <w:rFonts w:ascii="宋体" w:hAnsi="宋体"/>
          <w:sz w:val="24"/>
        </w:rPr>
        <w:t xml:space="preserve">•提高信息处理速度和精确性； </w:t>
      </w:r>
    </w:p>
    <w:p w:rsidR="00BC6310" w:rsidRPr="00BC6310" w:rsidP="00BC6310">
      <w:pPr>
        <w:spacing w:line="360" w:lineRule="auto"/>
        <w:rPr>
          <w:rFonts w:ascii="宋体" w:hAnsi="宋体"/>
          <w:sz w:val="24"/>
        </w:rPr>
      </w:pPr>
      <w:r w:rsidRPr="00BC6310">
        <w:rPr>
          <w:rFonts w:ascii="宋体" w:hAnsi="宋体"/>
          <w:sz w:val="24"/>
        </w:rPr>
        <w:t xml:space="preserve">•为仓库管理者供应更便利、科学的服务项目。 </w:t>
      </w:r>
    </w:p>
    <w:p w:rsidR="00BC6310" w:rsidRPr="00BC6310" w:rsidP="00BC6310">
      <w:pPr>
        <w:spacing w:line="360" w:lineRule="auto"/>
        <w:rPr>
          <w:rFonts w:ascii="宋体" w:hAnsi="宋体"/>
          <w:sz w:val="24"/>
        </w:rPr>
      </w:pPr>
      <w:r w:rsidRPr="00BC6310">
        <w:rPr>
          <w:rFonts w:ascii="宋体" w:hAnsi="宋体"/>
          <w:sz w:val="24"/>
        </w:rPr>
        <w:t xml:space="preserve">系统的目标确定后，就可以从以下四方面对能否实现新系统目标进行可行性分析： </w:t>
      </w:r>
    </w:p>
    <w:p w:rsidR="00BC6310" w:rsidRPr="00BC6310" w:rsidP="00BC6310">
      <w:pPr>
        <w:spacing w:line="360" w:lineRule="auto"/>
        <w:rPr>
          <w:rFonts w:ascii="宋体" w:hAnsi="宋体"/>
          <w:b/>
          <w:sz w:val="24"/>
        </w:rPr>
      </w:pPr>
      <w:bookmarkStart w:id="2" w:name=".EF.BC.881.EF.BC.89.E6.8A.80.E6.9C.AF.E5"/>
      <w:bookmarkEnd w:id="2"/>
      <w:r w:rsidRPr="00BC6310">
        <w:rPr>
          <w:rFonts w:ascii="宋体" w:hAnsi="宋体"/>
          <w:b/>
          <w:sz w:val="24"/>
        </w:rPr>
        <w:t>（1）技术可行性</w:t>
      </w:r>
    </w:p>
    <w:p w:rsidR="00BC6310" w:rsidRPr="00BC6310" w:rsidP="00BC6310">
      <w:pPr>
        <w:spacing w:line="360" w:lineRule="auto"/>
        <w:rPr>
          <w:rFonts w:ascii="宋体" w:hAnsi="宋体"/>
          <w:sz w:val="24"/>
        </w:rPr>
      </w:pPr>
      <w:r w:rsidRPr="00BC6310">
        <w:rPr>
          <w:rFonts w:ascii="宋体" w:hAnsi="宋体"/>
          <w:sz w:val="24"/>
        </w:rPr>
        <w:t xml:space="preserve">依据客户提出的系统功能、性能及实现系统的各项约束条件，依据新系统目标来衡量所需的技术是否具备，本系统是一个数据库管理和查询的系统，现有的技术以较为成熟，硬件、软件的性能要求、环境条件等各项条件良好，估计利用现有技术条件应完全可以达到该系统的功能目标。同时，考虑赐予的开发期限也较为充裕，预料系统是可以在规定期限内完成开发。 </w:t>
      </w:r>
    </w:p>
    <w:p w:rsidR="00BC6310" w:rsidRPr="00BC6310" w:rsidP="00BC6310">
      <w:pPr>
        <w:spacing w:line="360" w:lineRule="auto"/>
        <w:rPr>
          <w:rFonts w:ascii="宋体" w:hAnsi="宋体"/>
          <w:b/>
          <w:sz w:val="24"/>
        </w:rPr>
      </w:pPr>
      <w:bookmarkStart w:id="3" w:name=".EF.BC.882.EF.BC.89.E7.BB.8F.E6.B5.8E.E5"/>
      <w:bookmarkEnd w:id="3"/>
      <w:r w:rsidRPr="00BC6310">
        <w:rPr>
          <w:rFonts w:ascii="宋体" w:hAnsi="宋体"/>
          <w:b/>
          <w:sz w:val="24"/>
        </w:rPr>
        <w:t>（2）经济可行性</w:t>
      </w:r>
    </w:p>
    <w:p w:rsidR="00BC6310" w:rsidRPr="00BC6310" w:rsidP="00BC6310">
      <w:pPr>
        <w:spacing w:line="360" w:lineRule="auto"/>
        <w:rPr>
          <w:sz w:val="24"/>
        </w:rPr>
      </w:pPr>
      <w:r w:rsidRPr="00BC6310">
        <w:rPr>
          <w:sz w:val="24"/>
        </w:rPr>
        <w:t xml:space="preserve">估算新系统的成本效益分析，其中包括估计项目开发的成本，开发费用和今后的运行、维护费用，估计新系统将获得的效益，估算开发成本是否回高于项目预期的全部经费。并且，分析系统开发是否会对其它产品或利润带来肯定影响。 </w:t>
      </w:r>
    </w:p>
    <w:p w:rsidR="00BC6310" w:rsidRPr="00BC6310" w:rsidP="00BC6310">
      <w:pPr>
        <w:spacing w:line="360" w:lineRule="auto"/>
        <w:ind w:firstLine="240" w:firstLineChars="100"/>
        <w:rPr>
          <w:rFonts w:hint="eastAsia"/>
          <w:sz w:val="24"/>
        </w:rPr>
      </w:pPr>
    </w:p>
    <w:p w:rsidR="00A7767C" w:rsidRPr="00A7767C" w:rsidP="00BC6310">
      <w:pPr>
        <w:spacing w:line="360" w:lineRule="auto"/>
        <w:rPr>
          <w:rFonts w:ascii="宋体" w:hAnsi="宋体" w:hint="eastAsia"/>
          <w:color w:val="000000"/>
          <w:spacing w:val="8"/>
          <w:sz w:val="24"/>
        </w:rPr>
      </w:pPr>
      <w:r w:rsidR="00BC6310">
        <w:rPr>
          <w:rFonts w:hint="eastAsia"/>
          <w:b/>
          <w:color w:val="000000"/>
          <w:spacing w:val="8"/>
          <w:sz w:val="30"/>
          <w:szCs w:val="30"/>
        </w:rPr>
        <w:t>1</w:t>
      </w:r>
      <w:r w:rsidRPr="00BC6310">
        <w:rPr>
          <w:b/>
          <w:color w:val="000000"/>
          <w:spacing w:val="8"/>
          <w:sz w:val="30"/>
          <w:szCs w:val="30"/>
        </w:rPr>
        <w:t>.</w:t>
      </w:r>
      <w:r w:rsidR="00BC6310">
        <w:rPr>
          <w:rFonts w:hint="eastAsia"/>
          <w:b/>
          <w:color w:val="000000"/>
          <w:spacing w:val="8"/>
          <w:sz w:val="30"/>
          <w:szCs w:val="30"/>
        </w:rPr>
        <w:t>2</w:t>
      </w:r>
      <w:r w:rsidRPr="00BC6310">
        <w:rPr>
          <w:rFonts w:ascii="宋体" w:hAnsi="宋体" w:cs="Arial" w:hint="eastAsia"/>
          <w:b/>
          <w:color w:val="000000"/>
          <w:spacing w:val="8"/>
          <w:sz w:val="30"/>
          <w:szCs w:val="30"/>
        </w:rPr>
        <w:t>系统开发的目的</w:t>
      </w:r>
      <w:r w:rsidRPr="00A7767C">
        <w:rPr>
          <w:rFonts w:ascii="宋体" w:hAnsi="宋体" w:cs="Arial" w:hint="eastAsia"/>
          <w:color w:val="000000"/>
          <w:spacing w:val="8"/>
          <w:sz w:val="24"/>
        </w:rPr>
        <w:t>：</w:t>
      </w:r>
    </w:p>
    <w:p w:rsidR="00A7767C" w:rsidRPr="008C681C" w:rsidP="00BC6310">
      <w:pPr>
        <w:widowControl/>
        <w:spacing w:line="360" w:lineRule="auto"/>
        <w:ind w:firstLine="480" w:firstLineChars="200"/>
        <w:jc w:val="left"/>
        <w:rPr>
          <w:rFonts w:ascii="宋体" w:hAnsi="宋体" w:cs="Arial" w:hint="eastAsia"/>
          <w:color w:val="000000"/>
          <w:spacing w:val="8"/>
          <w:kern w:val="0"/>
          <w:sz w:val="24"/>
        </w:rPr>
        <w:sectPr w:rsidSect="00D77DE3">
          <w:type w:val="nextPage"/>
          <w:pgSz w:w="17577" w:h="16840" w:code="9"/>
          <w:pgMar w:top="1440" w:right="2671" w:bottom="1440" w:left="2671" w:header="851" w:footer="992" w:gutter="0"/>
          <w:pgNumType w:start="2"/>
          <w:cols w:space="425"/>
          <w:titlePg w:val="0"/>
          <w:docGrid w:type="lines" w:linePitch="312"/>
        </w:sectPr>
      </w:pPr>
      <w:r w:rsidRPr="008C681C">
        <w:rPr>
          <w:rFonts w:ascii="Verdana" w:hAnsi="Verdana"/>
          <w:sz w:val="24"/>
        </w:rPr>
        <w:t>随着计算机技术特殊是网络技术的飞速发展，计算机的应用领域不断扩大，各行各业都离不开计算机，</w:t>
      </w:r>
      <w:r w:rsidRPr="008C681C">
        <w:rPr>
          <w:rFonts w:ascii="宋体" w:hAnsi="宋体" w:cs="Arial" w:hint="eastAsia"/>
          <w:color w:val="000000"/>
          <w:spacing w:val="8"/>
          <w:kern w:val="0"/>
          <w:sz w:val="24"/>
        </w:rPr>
        <w:t>货物管理</w:t>
      </w:r>
      <w:r>
        <w:rPr>
          <w:rFonts w:ascii="宋体" w:hAnsi="宋体" w:cs="Arial" w:hint="eastAsia"/>
          <w:color w:val="000000"/>
          <w:spacing w:val="8"/>
          <w:kern w:val="0"/>
          <w:sz w:val="24"/>
        </w:rPr>
        <w:t>也不例外</w:t>
      </w:r>
      <w:r w:rsidRPr="008C681C">
        <w:rPr>
          <w:rFonts w:ascii="宋体" w:hAnsi="宋体" w:cs="Arial"/>
          <w:color w:val="000000"/>
          <w:spacing w:val="8"/>
          <w:kern w:val="0"/>
          <w:sz w:val="24"/>
        </w:rPr>
        <w:t>，使之能跟上时代的发展。</w:t>
      </w:r>
    </w:p>
    <w:p w:rsidR="00A7767C" w:rsidRPr="008C681C" w:rsidP="00BC6310">
      <w:pPr>
        <w:widowControl/>
        <w:spacing w:line="360" w:lineRule="auto"/>
        <w:ind w:firstLine="480" w:firstLineChars="200"/>
        <w:jc w:val="left"/>
        <w:rPr>
          <w:rFonts w:ascii="宋体" w:hAnsi="宋体" w:cs="Arial" w:hint="eastAsia"/>
          <w:color w:val="000000"/>
          <w:spacing w:val="8"/>
          <w:kern w:val="0"/>
          <w:sz w:val="24"/>
        </w:rPr>
      </w:pPr>
      <w:r w:rsidRPr="008C681C">
        <w:rPr>
          <w:rFonts w:ascii="Arial" w:hAnsi="Arial" w:cs="Arial"/>
          <w:color w:val="000000"/>
          <w:spacing w:val="8"/>
          <w:sz w:val="24"/>
        </w:rPr>
        <w:t>本需求分析报告的目的是规范化本软件的编写，旨在于提高软件开发过程中的能见度，便于对软件开发过程中的限制与管理，同时提出了</w:t>
      </w:r>
      <w:r>
        <w:rPr>
          <w:rFonts w:ascii="Arial" w:hAnsi="Arial" w:cs="Arial" w:hint="eastAsia"/>
          <w:color w:val="000000"/>
          <w:spacing w:val="8"/>
          <w:sz w:val="24"/>
        </w:rPr>
        <w:t>货物管理</w:t>
      </w:r>
      <w:r w:rsidRPr="008C681C">
        <w:rPr>
          <w:rFonts w:ascii="Arial" w:hAnsi="Arial" w:cs="Arial"/>
          <w:color w:val="000000"/>
          <w:spacing w:val="8"/>
          <w:sz w:val="24"/>
        </w:rPr>
        <w:t>系统的软件开发过程，便于程序员与客户之间的沟通、协作，并作为工作成果的原始依据，同时也表明白本软件的共性，以期能够获得更大范围的应用。</w:t>
      </w:r>
    </w:p>
    <w:p w:rsidR="00A7767C" w:rsidRPr="00BC6310" w:rsidP="00BC6310">
      <w:pPr>
        <w:widowControl/>
        <w:spacing w:line="360" w:lineRule="auto"/>
        <w:jc w:val="left"/>
        <w:rPr>
          <w:rFonts w:ascii="宋体" w:hAnsi="宋体" w:cs="Arial" w:hint="eastAsia"/>
          <w:color w:val="000000"/>
          <w:spacing w:val="8"/>
          <w:kern w:val="0"/>
          <w:sz w:val="30"/>
          <w:szCs w:val="30"/>
        </w:rPr>
      </w:pPr>
      <w:r w:rsidR="00BC6310">
        <w:rPr>
          <w:rFonts w:hint="eastAsia"/>
          <w:b/>
          <w:color w:val="000000"/>
          <w:spacing w:val="8"/>
          <w:kern w:val="0"/>
          <w:sz w:val="30"/>
          <w:szCs w:val="30"/>
        </w:rPr>
        <w:t>1</w:t>
      </w:r>
      <w:r w:rsidRPr="00BC6310">
        <w:rPr>
          <w:b/>
          <w:color w:val="000000"/>
          <w:spacing w:val="8"/>
          <w:kern w:val="0"/>
          <w:sz w:val="30"/>
          <w:szCs w:val="30"/>
        </w:rPr>
        <w:t>.</w:t>
      </w:r>
      <w:r w:rsidR="00BC6310">
        <w:rPr>
          <w:rFonts w:hint="eastAsia"/>
          <w:b/>
          <w:color w:val="000000"/>
          <w:spacing w:val="8"/>
          <w:kern w:val="0"/>
          <w:sz w:val="30"/>
          <w:szCs w:val="30"/>
        </w:rPr>
        <w:t>3</w:t>
      </w:r>
      <w:r w:rsidRPr="00BC6310">
        <w:rPr>
          <w:rFonts w:ascii="宋体" w:hAnsi="宋体" w:cs="Arial" w:hint="eastAsia"/>
          <w:b/>
          <w:color w:val="000000"/>
          <w:spacing w:val="8"/>
          <w:kern w:val="0"/>
          <w:sz w:val="30"/>
          <w:szCs w:val="30"/>
        </w:rPr>
        <w:t>应用范围</w:t>
      </w:r>
      <w:r w:rsidRPr="00BC6310">
        <w:rPr>
          <w:rFonts w:ascii="宋体" w:hAnsi="宋体" w:cs="Arial" w:hint="eastAsia"/>
          <w:color w:val="000000"/>
          <w:spacing w:val="8"/>
          <w:kern w:val="0"/>
          <w:sz w:val="30"/>
          <w:szCs w:val="30"/>
        </w:rPr>
        <w:t>：</w:t>
      </w:r>
    </w:p>
    <w:p w:rsidR="00A7767C" w:rsidP="00BC6310">
      <w:pPr>
        <w:spacing w:line="360" w:lineRule="auto"/>
        <w:ind w:firstLine="480" w:firstLineChars="200"/>
        <w:rPr>
          <w:rFonts w:ascii="宋体" w:hAnsi="宋体" w:cs="Arial" w:hint="eastAsia"/>
          <w:color w:val="000000"/>
          <w:spacing w:val="8"/>
          <w:kern w:val="0"/>
          <w:sz w:val="24"/>
        </w:rPr>
      </w:pPr>
      <w:r w:rsidRPr="008C681C">
        <w:rPr>
          <w:rFonts w:ascii="宋体" w:hAnsi="宋体" w:cs="Arial"/>
          <w:color w:val="000000"/>
          <w:spacing w:val="8"/>
          <w:kern w:val="0"/>
          <w:sz w:val="24"/>
        </w:rPr>
        <w:t>理论上能够实现于</w:t>
      </w:r>
      <w:r w:rsidRPr="008C681C">
        <w:rPr>
          <w:rFonts w:ascii="宋体" w:hAnsi="宋体" w:cs="Arial" w:hint="eastAsia"/>
          <w:color w:val="000000"/>
          <w:spacing w:val="8"/>
          <w:kern w:val="0"/>
          <w:sz w:val="24"/>
        </w:rPr>
        <w:t>超市、仓库等</w:t>
      </w:r>
      <w:r w:rsidRPr="008C681C">
        <w:rPr>
          <w:rFonts w:ascii="宋体" w:hAnsi="宋体" w:cs="Arial"/>
          <w:color w:val="000000"/>
          <w:spacing w:val="8"/>
          <w:kern w:val="0"/>
          <w:sz w:val="24"/>
        </w:rPr>
        <w:t>部门的</w:t>
      </w:r>
      <w:r w:rsidRPr="008C681C">
        <w:rPr>
          <w:rFonts w:ascii="宋体" w:hAnsi="宋体" w:cs="Arial" w:hint="eastAsia"/>
          <w:color w:val="000000"/>
          <w:spacing w:val="8"/>
          <w:kern w:val="0"/>
          <w:sz w:val="24"/>
        </w:rPr>
        <w:t>货物管理</w:t>
      </w:r>
      <w:r w:rsidRPr="008C681C">
        <w:rPr>
          <w:rFonts w:ascii="宋体" w:hAnsi="宋体" w:cs="Arial"/>
          <w:color w:val="000000"/>
          <w:spacing w:val="8"/>
          <w:kern w:val="0"/>
          <w:sz w:val="24"/>
        </w:rPr>
        <w:t>系统，其目的在于</w:t>
      </w:r>
      <w:r w:rsidRPr="008C681C">
        <w:rPr>
          <w:rFonts w:ascii="宋体" w:hAnsi="宋体" w:cs="Arial" w:hint="eastAsia"/>
          <w:color w:val="000000"/>
          <w:spacing w:val="8"/>
          <w:kern w:val="0"/>
          <w:sz w:val="24"/>
        </w:rPr>
        <w:t>实现超市、仓库等部门的货物更有效的管理</w:t>
      </w:r>
      <w:r w:rsidRPr="008C681C">
        <w:rPr>
          <w:rFonts w:ascii="宋体" w:hAnsi="宋体" w:cs="Arial"/>
          <w:color w:val="000000"/>
          <w:spacing w:val="8"/>
          <w:kern w:val="0"/>
          <w:sz w:val="24"/>
        </w:rPr>
        <w:t>，</w:t>
      </w:r>
      <w:r w:rsidRPr="008C681C">
        <w:rPr>
          <w:rFonts w:ascii="宋体" w:hAnsi="宋体" w:cs="Arial" w:hint="eastAsia"/>
          <w:color w:val="000000"/>
          <w:spacing w:val="8"/>
          <w:kern w:val="0"/>
          <w:sz w:val="24"/>
        </w:rPr>
        <w:t>使超市、仓库货物能够更便利、更有效率的完成日常工作，</w:t>
      </w:r>
      <w:r w:rsidRPr="008C681C">
        <w:rPr>
          <w:rFonts w:ascii="宋体" w:hAnsi="宋体" w:cs="Arial"/>
          <w:color w:val="000000"/>
          <w:spacing w:val="8"/>
          <w:kern w:val="0"/>
          <w:sz w:val="24"/>
        </w:rPr>
        <w:t>以期实现完善日常生活中</w:t>
      </w:r>
      <w:r w:rsidRPr="008C681C">
        <w:rPr>
          <w:rFonts w:ascii="宋体" w:hAnsi="宋体" w:cs="Arial" w:hint="eastAsia"/>
          <w:color w:val="000000"/>
          <w:spacing w:val="8"/>
          <w:kern w:val="0"/>
          <w:sz w:val="24"/>
        </w:rPr>
        <w:t>货物管理</w:t>
      </w:r>
      <w:r w:rsidRPr="008C681C">
        <w:rPr>
          <w:rFonts w:ascii="宋体" w:hAnsi="宋体" w:cs="Arial"/>
          <w:color w:val="000000"/>
          <w:spacing w:val="8"/>
          <w:kern w:val="0"/>
          <w:sz w:val="24"/>
        </w:rPr>
        <w:t>的各种</w:t>
      </w:r>
      <w:r w:rsidRPr="008C681C">
        <w:rPr>
          <w:rFonts w:ascii="宋体" w:hAnsi="宋体" w:cs="Arial" w:hint="eastAsia"/>
          <w:color w:val="000000"/>
          <w:spacing w:val="8"/>
          <w:kern w:val="0"/>
          <w:sz w:val="24"/>
        </w:rPr>
        <w:t>功能</w:t>
      </w:r>
      <w:r w:rsidRPr="008C681C">
        <w:rPr>
          <w:rFonts w:ascii="宋体" w:hAnsi="宋体" w:cs="Arial"/>
          <w:color w:val="000000"/>
          <w:spacing w:val="8"/>
          <w:kern w:val="0"/>
          <w:sz w:val="24"/>
        </w:rPr>
        <w:t>。</w:t>
      </w:r>
    </w:p>
    <w:p w:rsidR="00834F4F" w:rsidP="00BC6310">
      <w:pPr>
        <w:spacing w:line="360" w:lineRule="auto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二．系统功能</w:t>
      </w:r>
      <w:r w:rsidR="00BC6310">
        <w:rPr>
          <w:rFonts w:hint="eastAsia"/>
          <w:b/>
          <w:sz w:val="30"/>
          <w:szCs w:val="30"/>
        </w:rPr>
        <w:t>分析</w:t>
      </w:r>
    </w:p>
    <w:p w:rsidR="00BC6310" w:rsidP="00BC6310">
      <w:pPr>
        <w:spacing w:line="360" w:lineRule="auto"/>
        <w:rPr>
          <w:rFonts w:hint="eastAsia"/>
          <w:sz w:val="24"/>
        </w:rPr>
      </w:pPr>
      <w:r w:rsidRPr="00C63EF2">
        <w:rPr>
          <w:rFonts w:hint="eastAsia"/>
          <w:sz w:val="24"/>
        </w:rPr>
        <w:t>一个功能完善的仓库信息管理系统，必需包括以下的几个模块。</w:t>
      </w:r>
    </w:p>
    <w:p w:rsidR="00BC6310" w:rsidRPr="00834F4F" w:rsidP="00BC6310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</w:t>
      </w:r>
      <w:r w:rsidRPr="00834F4F">
        <w:rPr>
          <w:rFonts w:hint="eastAsia"/>
          <w:sz w:val="24"/>
        </w:rPr>
        <w:t>1）用户登录</w:t>
      </w:r>
    </w:p>
    <w:p w:rsidR="00BC6310" w:rsidRPr="00834F4F" w:rsidP="00BC6310">
      <w:pPr>
        <w:spacing w:line="360" w:lineRule="auto"/>
        <w:rPr>
          <w:rFonts w:hint="eastAsia"/>
          <w:sz w:val="24"/>
        </w:rPr>
      </w:pPr>
      <w:r w:rsidRPr="00834F4F">
        <w:rPr>
          <w:rFonts w:hint="eastAsia"/>
          <w:sz w:val="24"/>
        </w:rPr>
        <w:t>（2）仓库管理</w:t>
      </w:r>
    </w:p>
    <w:p w:rsidR="00BC6310" w:rsidRPr="00834F4F" w:rsidP="00BC6310">
      <w:pPr>
        <w:spacing w:line="360" w:lineRule="auto"/>
        <w:rPr>
          <w:rFonts w:hint="eastAsia"/>
          <w:sz w:val="24"/>
        </w:rPr>
      </w:pPr>
      <w:r w:rsidRPr="00834F4F">
        <w:rPr>
          <w:rFonts w:hint="eastAsia"/>
          <w:sz w:val="24"/>
        </w:rPr>
        <w:t>（3）业务查询</w:t>
      </w:r>
    </w:p>
    <w:p w:rsidR="00BC6310" w:rsidP="00BC6310">
      <w:pPr>
        <w:spacing w:line="360" w:lineRule="auto"/>
        <w:rPr>
          <w:rFonts w:hint="eastAsia"/>
          <w:sz w:val="24"/>
        </w:rPr>
      </w:pPr>
      <w:r w:rsidRPr="00834F4F">
        <w:rPr>
          <w:rFonts w:hint="eastAsia"/>
          <w:sz w:val="24"/>
        </w:rPr>
        <w:t>（4）系统设置</w:t>
      </w:r>
    </w:p>
    <w:p w:rsidR="00BC6310" w:rsidP="00BC6310">
      <w:pPr>
        <w:spacing w:line="360" w:lineRule="auto"/>
        <w:rPr>
          <w:rFonts w:hint="eastAsia"/>
          <w:sz w:val="24"/>
        </w:rPr>
      </w:pPr>
      <w:r w:rsidRPr="00C63EF2">
        <w:rPr>
          <w:rFonts w:hint="eastAsia"/>
          <w:sz w:val="24"/>
        </w:rPr>
        <w:t>系统的功能需求可用如图1-1所示的框图简要表示</w:t>
      </w:r>
    </w:p>
    <w:p w:rsidR="00BC6310" w:rsidRPr="00834F4F" w:rsidP="00BC6310">
      <w:pPr>
        <w:spacing w:line="360" w:lineRule="auto"/>
        <w:rPr>
          <w:rFonts w:hint="eastAsia"/>
          <w:sz w:val="24"/>
        </w:rPr>
      </w:pPr>
      <w:r>
        <w:pict>
          <v:group id="_x0000_i1026" editas="canvas" style="width:414pt;height:241.8pt;mso-position-horizontal-relative:char;mso-position-vertical-relative:line" coordorigin="2217,2768" coordsize="8280,4836">
            <o:lock v:ext="edit" aspectratio="t"/>
            <v:shape id="_x0000_s1027" type="#_x0000_t75" style="width:8280;height:4836;left:2217;position:absolute;top:2768" o:preferrelative="f" filled="f" stroked="f">
              <v:fill o:detectmouseclick="t"/>
              <o:lock v:ext="edit" text="t"/>
            </v:shape>
            <v:rect id="_x0000_s1028" style="width:3240;height:466;left:4197;position:absolute;top:3080" filled="f" fillcolor="#969696">
              <v:textbox>
                <w:txbxContent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仓库信息系统</w:t>
                    </w:r>
                  </w:p>
                </w:txbxContent>
              </v:textbox>
            </v:rect>
            <v:line id="_x0000_s1029" style="position:absolute" from="5637,3548" to="5637,4016"/>
            <v:line id="_x0000_s1030" style="position:absolute" from="3117,4016" to="8697,4017"/>
            <v:line id="_x0000_s1031" style="position:absolute" from="3117,4016" to="3117,4640"/>
            <v:line id="_x0000_s1032" style="position:absolute" from="4917,4016" to="4918,4640"/>
            <v:line id="_x0000_s1033" style="position:absolute" from="7077,4016" to="7078,4640"/>
            <v:line id="_x0000_s1034" style="position:absolute" from="8697,4016" to="8698,4640"/>
            <v:rect id="_x0000_s1035" style="width:540;height:1560;left:2937;position:absolute;top:4640" filled="f" fillcolor="#969696">
              <v:textbox>
                <w:txbxContent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用</w:t>
                    </w:r>
                  </w:p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户</w:t>
                    </w:r>
                  </w:p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登录</w:t>
                    </w:r>
                  </w:p>
                </w:txbxContent>
              </v:textbox>
            </v:rect>
            <v:rect id="_x0000_s1036" style="width:540;height:1560;left:4557;position:absolute;top:4640" filled="f" fillcolor="#969696">
              <v:textbox>
                <w:txbxContent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仓</w:t>
                    </w:r>
                  </w:p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库</w:t>
                    </w:r>
                  </w:p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管理</w:t>
                    </w:r>
                  </w:p>
                </w:txbxContent>
              </v:textbox>
            </v:rect>
            <v:rect id="_x0000_s1037" style="width:540;height:1560;left:6717;position:absolute;top:4640" filled="f" fillcolor="#969696">
              <v:textbox>
                <w:txbxContent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业务查询</w:t>
                    </w:r>
                  </w:p>
                </w:txbxContent>
              </v:textbox>
            </v:rect>
            <v:rect id="_x0000_s1038" style="width:540;height:1560;left:8337;position:absolute;top:4640" filled="f" fillcolor="#969696">
              <v:textbox>
                <w:txbxContent>
                  <w:p w:rsidR="00BC6310" w:rsidRPr="005D08A0" w:rsidP="00BC6310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系统设置</w:t>
                    </w:r>
                  </w:p>
                </w:txbxContent>
              </v:textbox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width:4800;height:544;left:4377;position:absolute;top:6668" filled="f" stroked="f">
              <v:textbox>
                <w:txbxContent>
                  <w:p w:rsidR="00BC6310" w:rsidP="00BC6310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图1-1 系统总体功能需求框图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77DE3" w:rsidP="00BC6310">
      <w:pPr>
        <w:numPr>
          <w:ilvl w:val="1"/>
          <w:numId w:val="1"/>
        </w:numPr>
        <w:spacing w:line="360" w:lineRule="auto"/>
        <w:rPr>
          <w:rFonts w:hint="eastAsia"/>
          <w:b/>
          <w:sz w:val="30"/>
          <w:szCs w:val="30"/>
        </w:rPr>
      </w:pPr>
      <w:r w:rsidRPr="000F5512">
        <w:rPr>
          <w:rFonts w:hint="eastAsia"/>
          <w:b/>
          <w:sz w:val="30"/>
          <w:szCs w:val="30"/>
        </w:rPr>
        <w:t>用户登录</w:t>
      </w:r>
    </w:p>
    <w:p w:rsidR="00BC6310" w:rsidRPr="00C63EF2" w:rsidP="00BC6310">
      <w:pPr>
        <w:spacing w:line="360" w:lineRule="auto"/>
        <w:ind w:firstLine="317" w:firstLineChars="132"/>
        <w:rPr>
          <w:rFonts w:hint="eastAsia"/>
          <w:sz w:val="24"/>
        </w:rPr>
        <w:sectPr w:rsidSect="00D77DE3">
          <w:type w:val="nextPage"/>
          <w:pgSz w:w="17577" w:h="16840" w:code="9"/>
          <w:pgMar w:top="1440" w:right="2671" w:bottom="1440" w:left="2671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  <w:sz w:val="24"/>
        </w:rPr>
        <w:t>由</w:t>
      </w:r>
      <w:r w:rsidRPr="00C63EF2">
        <w:rPr>
          <w:rFonts w:hint="eastAsia"/>
          <w:sz w:val="24"/>
        </w:rPr>
        <w:t>用户登录、用户注销、退出系统3个部分组成。用户可以用两种身份登录系统：一般操作员或经理（管理人员）；不同身份登录被系统授予不同的运用权限，这样提高了本系统的平安性，避开了无关人员获得不在他权限范围内的信息。用户在登录后可以不退出本系统，而采纳用户注销的方式使系统不存在激活状态下的用户。</w:t>
      </w:r>
    </w:p>
    <w:p w:rsidR="00D77DE3" w:rsidRPr="00C63EF2" w:rsidP="00BC6310">
      <w:pPr>
        <w:spacing w:line="360" w:lineRule="auto"/>
        <w:ind w:firstLine="355" w:firstLineChars="148"/>
        <w:rPr>
          <w:rFonts w:hint="eastAsia"/>
          <w:sz w:val="24"/>
        </w:rPr>
      </w:pPr>
      <w:r w:rsidRPr="00C63EF2">
        <w:rPr>
          <w:rFonts w:hint="eastAsia"/>
          <w:sz w:val="24"/>
        </w:rPr>
        <w:t>用户登录所包括的具体功能模块如图1-2所示。</w:t>
      </w:r>
    </w:p>
    <w:p w:rsidR="00D77DE3" w:rsidRPr="00C63EF2" w:rsidP="00BC6310">
      <w:pPr>
        <w:spacing w:line="360" w:lineRule="auto"/>
        <w:ind w:firstLine="200"/>
        <w:rPr>
          <w:rFonts w:hint="eastAsia"/>
          <w:sz w:val="24"/>
        </w:rPr>
      </w:pPr>
    </w:p>
    <w:p w:rsidR="00D77DE3" w:rsidRPr="00C63EF2" w:rsidP="00BC6310">
      <w:pPr>
        <w:spacing w:line="360" w:lineRule="auto"/>
        <w:ind w:firstLine="200"/>
        <w:rPr>
          <w:rFonts w:hint="eastAsia"/>
          <w:sz w:val="24"/>
        </w:rPr>
      </w:pPr>
      <w:r>
        <w:pict>
          <v:group id="_x0000_i1040" editas="canvas" style="width:414pt;height:241.8pt;mso-position-horizontal-relative:char;mso-position-vertical-relative:line" coordorigin="2217,2768" coordsize="8280,4836">
            <o:lock v:ext="edit" aspectratio="t"/>
            <v:shape id="_x0000_s1041" type="#_x0000_t75" style="width:8280;height:4836;left:2217;position:absolute;top:2768" o:preferrelative="f" filled="f" stroked="f">
              <v:fill o:detectmouseclick="t"/>
              <o:lock v:ext="edit" text="t"/>
            </v:shape>
            <v:rect id="_x0000_s1042" style="width:3240;height:466;left:4197;position:absolute;top:3080" filled="f" fillcolor="#969696">
              <v:textbox>
                <w:txbxContent>
                  <w:p w:rsidR="00D77DE3" w:rsidRPr="005D08A0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用户登录</w:t>
                    </w:r>
                  </w:p>
                </w:txbxContent>
              </v:textbox>
            </v:rect>
            <v:line id="_x0000_s1043" style="position:absolute" from="5637,3548" to="5637,4016"/>
            <v:line id="_x0000_s1044" style="position:absolute" from="3117,4016" to="8697,4017"/>
            <v:line id="_x0000_s1045" style="position:absolute" from="3117,4016" to="3117,4640"/>
            <v:line id="_x0000_s1046" style="position:absolute" from="5637,4016" to="5638,4640"/>
            <v:line id="_x0000_s1047" style="position:absolute" from="8697,4016" to="8698,4640"/>
            <v:rect id="_x0000_s1048" style="width:540;height:1560;left:2937;position:absolute;top:4640" filled="f" fillcolor="#969696">
              <v:textbox>
                <w:txbxContent>
                  <w:p w:rsidR="00D77DE3" w:rsidRPr="005D08A0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用</w:t>
                    </w:r>
                  </w:p>
                  <w:p w:rsidR="00D77DE3" w:rsidRPr="005D08A0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户</w:t>
                    </w:r>
                  </w:p>
                  <w:p w:rsidR="00D77DE3" w:rsidRPr="005D08A0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登录</w:t>
                    </w:r>
                  </w:p>
                </w:txbxContent>
              </v:textbox>
            </v:rect>
            <v:rect id="_x0000_s1049" style="width:540;height:1560;left:5457;position:absolute;top:4640" filled="f" fillcolor="#969696">
              <v:textbox>
                <w:txbxContent>
                  <w:p w:rsidR="00D77DE3" w:rsidRPr="005D08A0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用户注销</w:t>
                    </w:r>
                  </w:p>
                </w:txbxContent>
              </v:textbox>
            </v:rect>
            <v:rect id="_x0000_s1050" style="width:540;height:1560;left:8337;position:absolute;top:4640" filled="f" fillcolor="#969696">
              <v:textbox>
                <w:txbxContent>
                  <w:p w:rsidR="00D77DE3" w:rsidRPr="005D08A0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5D08A0">
                      <w:rPr>
                        <w:rFonts w:hint="eastAsia"/>
                        <w:b/>
                      </w:rPr>
                      <w:t>用户退出</w:t>
                    </w:r>
                  </w:p>
                </w:txbxContent>
              </v:textbox>
            </v:rect>
            <v:shape id="_x0000_s1051" type="#_x0000_t202" style="width:4800;height:544;left:4017;position:absolute;top:6668" filled="f" stroked="f">
              <v:textbox>
                <w:txbxContent>
                  <w:p w:rsidR="00D77DE3" w:rsidRPr="00BA6363" w:rsidP="00D77DE3">
                    <w:pPr>
                      <w:rPr>
                        <w:rFonts w:hint="eastAsia"/>
                        <w:b/>
                      </w:rPr>
                    </w:pPr>
                    <w:r w:rsidRPr="00BA6363">
                      <w:rPr>
                        <w:rFonts w:hint="eastAsia"/>
                        <w:b/>
                      </w:rPr>
                      <w:t>图1-2  用户登录包括的功能模块需求框图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77DE3" w:rsidRPr="00C63EF2" w:rsidP="00BC6310">
      <w:pPr>
        <w:spacing w:line="360" w:lineRule="auto"/>
        <w:ind w:firstLine="319" w:firstLineChars="133"/>
        <w:rPr>
          <w:rFonts w:hint="eastAsia"/>
          <w:sz w:val="24"/>
        </w:rPr>
      </w:pPr>
      <w:r w:rsidRPr="00C63EF2">
        <w:rPr>
          <w:rFonts w:hint="eastAsia"/>
          <w:sz w:val="24"/>
        </w:rPr>
        <w:t>（1）用户登录</w:t>
      </w:r>
    </w:p>
    <w:p w:rsidR="00D77DE3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用户进入本仓库信息管理系统的入口，没有得到身份验的用户只能拥有最低的运用权限，即只能选择退出系统或用户登录。本系统的运用者可以用两种身份登录到系统：一般操作员或经理（管理人员），不同的身份意味着不同的运用权限，这是一个稳定、平安的系统所必需具备的。</w:t>
      </w:r>
    </w:p>
    <w:p w:rsidR="00834F4F" w:rsidRPr="00C63EF2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前置条件：无</w:t>
      </w:r>
    </w:p>
    <w:p w:rsidR="00D77DE3" w:rsidRPr="00C63EF2" w:rsidP="00BC6310">
      <w:pPr>
        <w:spacing w:line="360" w:lineRule="auto"/>
        <w:ind w:firstLine="319" w:firstLineChars="133"/>
        <w:rPr>
          <w:rFonts w:hint="eastAsia"/>
          <w:sz w:val="24"/>
        </w:rPr>
      </w:pPr>
      <w:r w:rsidRPr="00C63EF2">
        <w:rPr>
          <w:rFonts w:hint="eastAsia"/>
          <w:sz w:val="24"/>
        </w:rPr>
        <w:t>（2）用户注销</w:t>
      </w:r>
    </w:p>
    <w:p w:rsidR="00D77DE3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本系统中引入了类似Windows操作系统的用户注销功能，当用户在短时间内不运用本系统，他不必退出，只须要选择用户注销，这样何以使系统中不存在处于激活状态的用户，以便其他用户运用本系统。</w:t>
      </w:r>
    </w:p>
    <w:p w:rsidR="00834F4F" w:rsidRPr="00C63EF2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前置条件：无</w:t>
      </w:r>
    </w:p>
    <w:p w:rsidR="00D77DE3" w:rsidRPr="00C63EF2" w:rsidP="00BC6310">
      <w:pPr>
        <w:spacing w:line="360" w:lineRule="auto"/>
        <w:ind w:firstLine="319" w:firstLineChars="133"/>
        <w:rPr>
          <w:rFonts w:hint="eastAsia"/>
          <w:sz w:val="24"/>
        </w:rPr>
      </w:pPr>
      <w:r w:rsidRPr="00C63EF2">
        <w:rPr>
          <w:rFonts w:hint="eastAsia"/>
          <w:sz w:val="24"/>
        </w:rPr>
        <w:t>（3）退出系统</w:t>
      </w:r>
    </w:p>
    <w:p w:rsidR="00D77DE3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用户在完成工作后，点击退出系统按钮可以平安的退出，以免担心全退出导致数据丢失状况的发生。</w:t>
      </w:r>
    </w:p>
    <w:p w:rsidR="00834F4F" w:rsidRPr="00C63EF2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前置条件：无</w:t>
      </w:r>
    </w:p>
    <w:p w:rsidR="00834F4F" w:rsidP="00BC6310">
      <w:pPr>
        <w:spacing w:line="360" w:lineRule="auto"/>
        <w:ind w:firstLine="200"/>
        <w:rPr>
          <w:rFonts w:hint="eastAsia"/>
          <w:b/>
          <w:sz w:val="30"/>
          <w:szCs w:val="30"/>
        </w:rPr>
      </w:pPr>
    </w:p>
    <w:p w:rsidR="00834F4F" w:rsidP="00BC6310">
      <w:pPr>
        <w:spacing w:line="360" w:lineRule="auto"/>
        <w:ind w:firstLine="200"/>
        <w:rPr>
          <w:rFonts w:hint="eastAsia"/>
          <w:b/>
          <w:sz w:val="30"/>
          <w:szCs w:val="30"/>
        </w:rPr>
      </w:pPr>
    </w:p>
    <w:p w:rsidR="00834F4F" w:rsidP="00BC6310">
      <w:pPr>
        <w:spacing w:line="360" w:lineRule="auto"/>
        <w:rPr>
          <w:rFonts w:hint="eastAsia"/>
          <w:b/>
          <w:sz w:val="30"/>
          <w:szCs w:val="30"/>
        </w:rPr>
      </w:pPr>
    </w:p>
    <w:p w:rsidR="00BC6310" w:rsidP="00BC6310">
      <w:pPr>
        <w:spacing w:line="360" w:lineRule="auto"/>
        <w:rPr>
          <w:rFonts w:hint="eastAsia"/>
          <w:b/>
          <w:sz w:val="30"/>
          <w:szCs w:val="30"/>
        </w:rPr>
        <w:sectPr w:rsidSect="00D77DE3">
          <w:type w:val="nextPage"/>
          <w:pgSz w:w="17577" w:h="16840" w:code="9"/>
          <w:pgMar w:top="1440" w:right="2671" w:bottom="1440" w:left="2671" w:header="851" w:footer="992" w:gutter="0"/>
          <w:pgNumType w:start="4"/>
          <w:cols w:space="425"/>
          <w:titlePg w:val="0"/>
          <w:docGrid w:type="lines" w:linePitch="312"/>
        </w:sectPr>
      </w:pPr>
    </w:p>
    <w:p w:rsidR="00BC6310" w:rsidP="00BC6310">
      <w:pPr>
        <w:numPr>
          <w:ilvl w:val="1"/>
          <w:numId w:val="1"/>
        </w:numPr>
        <w:spacing w:line="360" w:lineRule="auto"/>
        <w:rPr>
          <w:rFonts w:hint="eastAsia"/>
          <w:b/>
          <w:sz w:val="30"/>
          <w:szCs w:val="30"/>
        </w:rPr>
      </w:pPr>
      <w:r w:rsidRPr="000F5512" w:rsidR="00D77DE3">
        <w:rPr>
          <w:rFonts w:hint="eastAsia"/>
          <w:b/>
          <w:sz w:val="30"/>
          <w:szCs w:val="30"/>
        </w:rPr>
        <w:t>仓库管理</w:t>
      </w:r>
    </w:p>
    <w:p w:rsidR="00BC6310" w:rsidRPr="00C63EF2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仓库管理系统中，包括仓库进货、仓库退货、仓库领料、仓库退料、商品调拨和仓库盘点6个功能模块组成。仓库管理系统是整个仓库信息系统的核心，是全部数据的来源。用户通过本系统的运用，可以使仓库的空间得以优化，减轻无效和冗余的作业，使库存精度更精确，库存周转率提高及库存资金占用削减。</w:t>
      </w:r>
      <w:r w:rsidRPr="00C63EF2">
        <w:rPr>
          <w:rFonts w:hint="eastAsia"/>
          <w:sz w:val="24"/>
        </w:rPr>
        <w:t>“</w:t>
      </w:r>
      <w:r w:rsidRPr="00C63EF2">
        <w:rPr>
          <w:rFonts w:hint="eastAsia"/>
          <w:sz w:val="24"/>
        </w:rPr>
        <w:t>仓库进货</w:t>
      </w:r>
      <w:r w:rsidRPr="00C63EF2">
        <w:rPr>
          <w:rFonts w:hint="eastAsia"/>
          <w:sz w:val="24"/>
        </w:rPr>
        <w:t>→</w:t>
      </w:r>
      <w:r w:rsidRPr="00C63EF2">
        <w:rPr>
          <w:rFonts w:hint="eastAsia"/>
          <w:sz w:val="24"/>
        </w:rPr>
        <w:t>仓库领料</w:t>
      </w:r>
      <w:r w:rsidRPr="00C63EF2">
        <w:rPr>
          <w:rFonts w:hint="eastAsia"/>
          <w:sz w:val="24"/>
        </w:rPr>
        <w:t>→</w:t>
      </w:r>
      <w:r w:rsidRPr="00C63EF2">
        <w:rPr>
          <w:rFonts w:hint="eastAsia"/>
          <w:sz w:val="24"/>
        </w:rPr>
        <w:t>仓库盘点</w:t>
      </w:r>
      <w:r w:rsidRPr="00C63EF2">
        <w:rPr>
          <w:rFonts w:hint="eastAsia"/>
          <w:sz w:val="24"/>
        </w:rPr>
        <w:t>”</w:t>
      </w:r>
      <w:r w:rsidRPr="00C63EF2">
        <w:rPr>
          <w:rFonts w:hint="eastAsia"/>
          <w:sz w:val="24"/>
        </w:rPr>
        <w:t>组成了仓库管理的重要过程。</w:t>
      </w:r>
    </w:p>
    <w:p w:rsidR="00BC6310" w:rsidRPr="00BC6310" w:rsidP="00BC6310">
      <w:pPr>
        <w:spacing w:line="360" w:lineRule="auto"/>
        <w:rPr>
          <w:rFonts w:hint="eastAsia"/>
          <w:b/>
          <w:sz w:val="30"/>
          <w:szCs w:val="30"/>
        </w:rPr>
      </w:pPr>
    </w:p>
    <w:p w:rsidR="00D77DE3" w:rsidRPr="00C63EF2" w:rsidP="00BC6310">
      <w:pPr>
        <w:spacing w:line="360" w:lineRule="auto"/>
        <w:ind w:firstLine="557" w:firstLineChars="232"/>
        <w:rPr>
          <w:rFonts w:hint="eastAsia"/>
          <w:sz w:val="24"/>
        </w:rPr>
      </w:pPr>
      <w:r w:rsidRPr="00C63EF2">
        <w:rPr>
          <w:rFonts w:hint="eastAsia"/>
          <w:sz w:val="24"/>
        </w:rPr>
        <w:t>仓库管理包括的具体功能模块如图1-3所示。</w:t>
      </w:r>
    </w:p>
    <w:p w:rsidR="00D77DE3" w:rsidRPr="00C63EF2" w:rsidP="00BC6310">
      <w:pPr>
        <w:spacing w:line="360" w:lineRule="auto"/>
        <w:ind w:firstLine="200"/>
        <w:rPr>
          <w:rFonts w:hint="eastAsia"/>
          <w:sz w:val="24"/>
        </w:rPr>
      </w:pPr>
      <w:r>
        <w:pict>
          <v:group id="_x0000_i1052" editas="canvas" style="width:423pt;height:241.8pt;mso-position-horizontal-relative:char;mso-position-vertical-relative:line" coordorigin="1497,2768" coordsize="8460,4836">
            <o:lock v:ext="edit" aspectratio="t"/>
            <v:shape id="_x0000_s1053" type="#_x0000_t75" style="width:8460;height:4836;left:1497;position:absolute;top:2768" o:preferrelative="f" filled="f" stroked="f">
              <v:fill o:detectmouseclick="t"/>
              <o:lock v:ext="edit" text="t"/>
            </v:shape>
            <v:rect id="_x0000_s1054" style="width:3240;height:466;left:4197;position:absolute;top:3080" filled="f" fillcolor="#969696">
              <v:textbox>
                <w:txbxContent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8D3CBB">
                      <w:rPr>
                        <w:rFonts w:hint="eastAsia"/>
                        <w:b/>
                      </w:rPr>
                      <w:t>仓库管理</w:t>
                    </w:r>
                  </w:p>
                </w:txbxContent>
              </v:textbox>
            </v:rect>
            <v:line id="_x0000_s1055" style="position:absolute" from="5637,3548" to="5637,4016"/>
            <v:line id="_x0000_s1056" style="position:absolute" from="3117,4016" to="8697,4017"/>
            <v:line id="_x0000_s1057" style="position:absolute" from="3117,4016" to="3117,4640"/>
            <v:line id="_x0000_s1058" style="position:absolute" from="4917,4016" to="4918,4640"/>
            <v:line id="_x0000_s1059" style="position:absolute" from="6717,4016" to="6718,4640"/>
            <v:line id="_x0000_s1060" style="position:absolute" from="8517,4016" to="8518,4640"/>
            <v:rect id="_x0000_s1061" style="width:540;height:1560;left:2937;position:absolute;top:4640" filled="f" fillcolor="#969696">
              <v:textbox>
                <w:txbxContent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仓库退货</w:t>
                    </w:r>
                  </w:p>
                </w:txbxContent>
              </v:textbox>
            </v:rect>
            <v:rect id="_x0000_s1062" style="width:540;height:1560;left:4557;position:absolute;top:4640" filled="f" fillcolor="#969696">
              <v:textbox>
                <w:txbxContent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8D3CBB">
                      <w:rPr>
                        <w:rFonts w:hint="eastAsia"/>
                        <w:b/>
                      </w:rPr>
                      <w:t>仓</w:t>
                    </w:r>
                  </w:p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 w:rsidRPr="008D3CBB">
                      <w:rPr>
                        <w:rFonts w:hint="eastAsia"/>
                        <w:b/>
                      </w:rPr>
                      <w:t>库</w:t>
                    </w:r>
                  </w:p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领料</w:t>
                    </w:r>
                  </w:p>
                </w:txbxContent>
              </v:textbox>
            </v:rect>
            <v:rect id="_x0000_s1063" style="width:540;height:1560;left:6357;position:absolute;top:4640" filled="f" fillcolor="#969696">
              <v:textbox>
                <w:txbxContent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仓库退料</w:t>
                    </w:r>
                  </w:p>
                </w:txbxContent>
              </v:textbox>
            </v:rect>
            <v:rect id="_x0000_s1064" style="width:540;height:1560;left:8157;position:absolute;top:4640" filled="t">
              <v:textbox>
                <w:txbxContent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商品调拨</w:t>
                    </w:r>
                  </w:p>
                </w:txbxContent>
              </v:textbox>
            </v:rect>
            <v:shape id="_x0000_s1065" type="#_x0000_t202" style="width:4800;height:544;left:3657;position:absolute;top:6668" filled="f" stroked="f">
              <v:textbox>
                <w:txbxContent>
                  <w:p w:rsidR="00D77DE3" w:rsidRPr="008D3CBB" w:rsidP="00D77DE3">
                    <w:pPr>
                      <w:rPr>
                        <w:rFonts w:hint="eastAsia"/>
                        <w:b/>
                      </w:rPr>
                    </w:pPr>
                    <w:r w:rsidRPr="008D3CBB">
                      <w:rPr>
                        <w:rFonts w:hint="eastAsia"/>
                        <w:b/>
                      </w:rPr>
                      <w:t>图1-</w:t>
                    </w:r>
                    <w:r>
                      <w:rPr>
                        <w:rFonts w:hint="eastAsia"/>
                        <w:b/>
                      </w:rPr>
                      <w:t xml:space="preserve">3 </w:t>
                    </w:r>
                    <w:r w:rsidRPr="008D3CBB">
                      <w:rPr>
                        <w:rFonts w:hint="eastAsia"/>
                        <w:b/>
                      </w:rPr>
                      <w:t xml:space="preserve"> </w:t>
                    </w:r>
                    <w:r>
                      <w:rPr>
                        <w:rFonts w:hint="eastAsia"/>
                        <w:b/>
                      </w:rPr>
                      <w:t>仓库管理包括的</w:t>
                    </w:r>
                    <w:r w:rsidRPr="008D3CBB">
                      <w:rPr>
                        <w:rFonts w:hint="eastAsia"/>
                        <w:b/>
                      </w:rPr>
                      <w:t>功能</w:t>
                    </w:r>
                    <w:r>
                      <w:rPr>
                        <w:rFonts w:hint="eastAsia"/>
                        <w:b/>
                      </w:rPr>
                      <w:t>模块</w:t>
                    </w:r>
                    <w:r w:rsidRPr="008D3CBB">
                      <w:rPr>
                        <w:rFonts w:hint="eastAsia"/>
                        <w:b/>
                      </w:rPr>
                      <w:t>需求框图</w:t>
                    </w:r>
                  </w:p>
                </w:txbxContent>
              </v:textbox>
            </v:shape>
            <v:line id="_x0000_s1066" style="position:absolute" from="8697,4016" to="9777,4016"/>
            <v:line id="_x0000_s1067" style="flip:x;position:absolute" from="1677,4016" to="3117,4016"/>
            <v:line id="_x0000_s1068" style="position:absolute" from="1857,4016" to="7437,4017"/>
            <v:line id="_x0000_s1069" style="position:absolute" from="1676,4016" to="1677,4640"/>
            <v:line id="_x0000_s1070" style="position:absolute" from="9777,4016" to="9778,4640"/>
            <v:line id="_x0000_s1071" style="position:absolute" from="2577,4016" to="8157,4017"/>
            <v:rect id="_x0000_s1072" style="width:540;height:1560;left:9417;position:absolute;top:4640" filled="t">
              <v:textbox>
                <w:txbxContent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仓库盘点</w:t>
                    </w:r>
                  </w:p>
                </w:txbxContent>
              </v:textbox>
            </v:rect>
            <v:rect id="_x0000_s1073" style="width:540;height:1560;left:1497;position:absolute;top:4640" filled="f" fillcolor="#969696">
              <v:textbox>
                <w:txbxContent>
                  <w:p w:rsidR="00D77DE3" w:rsidRPr="008D3CBB" w:rsidP="00D77DE3">
                    <w:pPr>
                      <w:jc w:val="center"/>
                      <w:rPr>
                        <w:rFonts w:hint="eastAsia"/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仓库进货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D77DE3" w:rsidRPr="00C63EF2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仓库管理系统是整个系统信息系统的核心，是全部数据的来源。依据具体的需求分析，企业在库存中面临的主要问题体现在：库存量较大，库存资金周转慢；不能刚好统计库存物料；）库房人员重复工作多，效率低；不知道库存物资积压时间长短。</w:t>
      </w:r>
    </w:p>
    <w:p w:rsidR="00D77DE3" w:rsidRPr="00C63EF2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本系统从最初的选购</w:t>
        <w:tab/>
        <w:t>到存储和交货，仓库管理将确定企业是否兑现了其承诺。从仓储安排到仓库操作和交叉运输，优化的仓储将有助于大幅削减企业的存货量和存货成本，因为企业将能保持较低的仓库存货水平，优化入库，保管和出库活动，并且协调载货量。</w:t>
      </w:r>
    </w:p>
    <w:p w:rsidR="00D77DE3" w:rsidRPr="00C63EF2" w:rsidP="00BC6310">
      <w:pPr>
        <w:spacing w:line="360" w:lineRule="auto"/>
        <w:ind w:firstLine="319" w:firstLineChars="133"/>
        <w:rPr>
          <w:rFonts w:hint="eastAsia"/>
          <w:sz w:val="24"/>
        </w:rPr>
      </w:pPr>
      <w:r w:rsidRPr="00C63EF2">
        <w:rPr>
          <w:rFonts w:hint="eastAsia"/>
          <w:sz w:val="24"/>
        </w:rPr>
        <w:t>（1）仓库进货</w:t>
      </w:r>
    </w:p>
    <w:p w:rsidR="00D77DE3" w:rsidRPr="00C63EF2" w:rsidP="00BC6310">
      <w:pPr>
        <w:spacing w:line="360" w:lineRule="auto"/>
        <w:ind w:firstLine="437" w:firstLineChars="182"/>
        <w:rPr>
          <w:rFonts w:hint="eastAsia"/>
          <w:sz w:val="24"/>
        </w:rPr>
      </w:pPr>
      <w:r w:rsidRPr="00C63EF2">
        <w:rPr>
          <w:rFonts w:hint="eastAsia"/>
          <w:sz w:val="24"/>
        </w:rPr>
        <w:t>仓库存放货物品种繁多，堆存方式以及处理过程也特别困难，随着业务量的增加，仓库管理者所须要处理的信息量大幅上升，因此管理者往往很难刚好精确驾驭整个仓库的动作状态。分析其缘由在于：仓库在进货时没有输入具体、有效、完整的信息。</w:t>
      </w:r>
    </w:p>
    <w:p w:rsidR="00D77DE3" w:rsidRPr="00C63EF2" w:rsidP="00BC6310">
      <w:pPr>
        <w:spacing w:line="360" w:lineRule="auto"/>
        <w:ind w:firstLine="557" w:firstLineChars="232"/>
        <w:rPr>
          <w:rFonts w:hint="eastAsia"/>
          <w:sz w:val="24"/>
        </w:rPr>
      </w:pPr>
      <w:r w:rsidRPr="00C63EF2">
        <w:rPr>
          <w:rFonts w:hint="eastAsia"/>
          <w:sz w:val="24"/>
        </w:rPr>
        <w:br/>
      </w:r>
      <w:r w:rsidRPr="00C63EF2">
        <w:rPr>
          <w:rFonts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https://d.book118.com/625010000330011124</w:t>
        </w:r>
      </w:hyperlink>
    </w:p>
    <w:p w:rsidR="00D77DE3" w:rsidRPr="00C63EF2" w:rsidP="00BC6310">
      <w:pPr>
        <w:spacing w:line="360" w:lineRule="auto"/>
        <w:ind w:firstLine="557" w:firstLineChars="232"/>
        <w:rPr>
          <w:rFonts w:hint="eastAsia"/>
          <w:sz w:val="24"/>
        </w:rPr>
      </w:pPr>
    </w:p>
    <w:sectPr w:rsidSect="00D77DE3">
      <w:type w:val="nextPage"/>
      <w:pgSz w:w="17577" w:h="16840" w:code="9"/>
      <w:pgMar w:top="1440" w:right="2671" w:bottom="1440" w:left="2671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lvl w:ilvl="0">
      <w:start w:val="4"/>
      <w:numFmt w:val="decimal"/>
      <w:suff w:val="space"/>
      <w:lvlText w:val="%1."/>
      <w:lvlJc w:val="left"/>
      <w:pPr>
        <w:ind w:left="0" w:firstLine="0"/>
      </w:pPr>
    </w:lvl>
  </w:abstractNum>
  <w:abstractNum w:abstractNumId="1">
    <w:nsid w:val="19004025"/>
    <w:multiLevelType w:val="hybridMultilevel"/>
    <w:tmpl w:val="9BD4A28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4F4990"/>
    <w:multiLevelType w:val="multilevel"/>
    <w:tmpl w:val="CD8854F6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4FD85DCE"/>
    <w:multiLevelType w:val="hybridMultilevel"/>
    <w:tmpl w:val="9314CB4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DE3"/>
    <w:rsid w:val="0000501C"/>
    <w:rsid w:val="00044C23"/>
    <w:rsid w:val="00044E1F"/>
    <w:rsid w:val="00046DDD"/>
    <w:rsid w:val="00056F8C"/>
    <w:rsid w:val="00097A9B"/>
    <w:rsid w:val="000F5512"/>
    <w:rsid w:val="00152F1F"/>
    <w:rsid w:val="0016746D"/>
    <w:rsid w:val="001E5CEA"/>
    <w:rsid w:val="00200BC8"/>
    <w:rsid w:val="002273D6"/>
    <w:rsid w:val="00266570"/>
    <w:rsid w:val="0026660C"/>
    <w:rsid w:val="002756C4"/>
    <w:rsid w:val="002C5583"/>
    <w:rsid w:val="0035391A"/>
    <w:rsid w:val="004432FF"/>
    <w:rsid w:val="00517E36"/>
    <w:rsid w:val="00557B9C"/>
    <w:rsid w:val="005D08A0"/>
    <w:rsid w:val="006415F5"/>
    <w:rsid w:val="0065347B"/>
    <w:rsid w:val="00682FDA"/>
    <w:rsid w:val="0071002C"/>
    <w:rsid w:val="00710244"/>
    <w:rsid w:val="0083455B"/>
    <w:rsid w:val="00834F4F"/>
    <w:rsid w:val="008803F5"/>
    <w:rsid w:val="008C681C"/>
    <w:rsid w:val="008D3CBB"/>
    <w:rsid w:val="008F3EED"/>
    <w:rsid w:val="00937F55"/>
    <w:rsid w:val="009C25A4"/>
    <w:rsid w:val="009E3AE6"/>
    <w:rsid w:val="00A01CFE"/>
    <w:rsid w:val="00A56F50"/>
    <w:rsid w:val="00A7767C"/>
    <w:rsid w:val="00A93015"/>
    <w:rsid w:val="00BA6363"/>
    <w:rsid w:val="00BC6310"/>
    <w:rsid w:val="00BC7759"/>
    <w:rsid w:val="00C05479"/>
    <w:rsid w:val="00C63EF2"/>
    <w:rsid w:val="00C85F68"/>
    <w:rsid w:val="00D02D5D"/>
    <w:rsid w:val="00D05E6D"/>
    <w:rsid w:val="00D47398"/>
    <w:rsid w:val="00D77DE3"/>
    <w:rsid w:val="00DC32F1"/>
    <w:rsid w:val="00DD55BC"/>
    <w:rsid w:val="00EA3AA5"/>
    <w:rsid w:val="00EB0914"/>
    <w:rsid w:val="00F0088A"/>
    <w:rsid w:val="00F61773"/>
    <w:rsid w:val="00F81C0F"/>
    <w:rsid w:val="00FA5DD6"/>
    <w:rsid w:val="00FB479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DE3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9E3AE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qFormat/>
    <w:rsid w:val="00BC6310"/>
    <w:pPr>
      <w:widowControl/>
      <w:pBdr>
        <w:bottom w:val="single" w:sz="6" w:space="0" w:color="CCCCCC"/>
      </w:pBdr>
      <w:spacing w:before="240" w:after="48"/>
      <w:jc w:val="left"/>
      <w:outlineLvl w:val="1"/>
    </w:pPr>
    <w:rPr>
      <w:rFonts w:ascii="Arial" w:hAnsi="Arial" w:cs="Arial"/>
      <w:kern w:val="0"/>
      <w:sz w:val="36"/>
      <w:szCs w:val="36"/>
    </w:rPr>
  </w:style>
  <w:style w:type="paragraph" w:styleId="Heading3">
    <w:name w:val="heading 3"/>
    <w:basedOn w:val="Normal"/>
    <w:qFormat/>
    <w:rsid w:val="00BC6310"/>
    <w:pPr>
      <w:widowControl/>
      <w:pBdr>
        <w:bottom w:val="single" w:sz="6" w:space="0" w:color="CCCCCC"/>
      </w:pBdr>
      <w:spacing w:before="240" w:after="48"/>
      <w:jc w:val="left"/>
      <w:outlineLvl w:val="2"/>
    </w:pPr>
    <w:rPr>
      <w:rFonts w:ascii="Arial" w:hAnsi="Arial" w:cs="Arial"/>
      <w:b/>
      <w:bCs/>
      <w:kern w:val="0"/>
      <w:sz w:val="31"/>
      <w:szCs w:val="3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77D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D77D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Hyperlink">
    <w:name w:val="Hyperlink"/>
    <w:basedOn w:val="DefaultParagraphFont"/>
    <w:rsid w:val="00BC6310"/>
    <w:rPr>
      <w:color w:val="003399"/>
      <w:u w:val="single"/>
    </w:rPr>
  </w:style>
  <w:style w:type="paragraph" w:styleId="TOC1">
    <w:name w:val="toc 1"/>
    <w:basedOn w:val="Normal"/>
    <w:next w:val="Normal"/>
    <w:autoRedefine/>
    <w:semiHidden/>
    <w:rsid w:val="00A93015"/>
  </w:style>
  <w:style w:type="paragraph" w:customStyle="1" w:styleId="ListParagraph">
    <w:name w:val="List Paragraph"/>
    <w:basedOn w:val="Normal"/>
    <w:rsid w:val="0071002C"/>
    <w:pPr>
      <w:ind w:firstLine="420" w:firstLineChars="20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625010000330011124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5</Pages>
  <Words>1219</Words>
  <Characters>6952</Characters>
  <Application>Microsoft Office Word</Application>
  <DocSecurity>0</DocSecurity>
  <Lines>57</Lines>
  <Paragraphs>16</Paragraphs>
  <ScaleCrop>false</ScaleCrop>
  <Company>jluzh</Company>
  <LinksUpToDate>false</LinksUpToDate>
  <CharactersWithSpaces>8155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calvin</dc:creator>
  <cp:lastModifiedBy>lichenxi</cp:lastModifiedBy>
  <cp:revision>33</cp:revision>
  <dcterms:created xsi:type="dcterms:W3CDTF">2011-05-04T03:24:00Z</dcterms:created>
  <dcterms:modified xsi:type="dcterms:W3CDTF">2012-04-11T08:03:00Z</dcterms:modified>
</cp:coreProperties>
</file>