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节水设备项目调研分析报告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246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_Toc21246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07" w:history="1">
        <w:r>
          <w:rPr>
            <w:rFonts w:ascii="仿宋" w:eastAsia="仿宋" w:hAnsi="仿宋" w:cs="仿宋" w:hint="eastAsia"/>
            <w:lang w:val="en-US"/>
          </w:rPr>
          <w:t>一、风险因素分析及规避措施</w:t>
        </w:r>
        <w:r>
          <w:tab/>
        </w:r>
        <w:r>
          <w:fldChar w:fldCharType="begin"/>
        </w:r>
        <w:r>
          <w:instrText xml:space="preserve"> PAGEREF _Toc8407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9" w:history="1">
        <w:r>
          <w:rPr>
            <w:rFonts w:ascii="仿宋" w:eastAsia="仿宋" w:hAnsi="仿宋" w:cs="仿宋" w:hint="eastAsia"/>
            <w:lang w:val="en-US"/>
          </w:rPr>
          <w:t>(一)、社会影响评价范围及内容的界定</w:t>
        </w:r>
        <w:r>
          <w:tab/>
        </w:r>
        <w:r>
          <w:fldChar w:fldCharType="begin"/>
        </w:r>
        <w:r>
          <w:instrText xml:space="preserve"> PAGEREF _Toc8639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63" w:history="1">
        <w:r>
          <w:rPr>
            <w:rFonts w:ascii="仿宋" w:eastAsia="仿宋" w:hAnsi="仿宋" w:cs="仿宋" w:hint="eastAsia"/>
            <w:lang w:val="en-US"/>
          </w:rPr>
          <w:t>(二)、社会影响因素分析</w:t>
        </w:r>
        <w:r>
          <w:tab/>
        </w:r>
        <w:r>
          <w:fldChar w:fldCharType="begin"/>
        </w:r>
        <w:r>
          <w:instrText xml:space="preserve"> PAGEREF _Toc16163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0" w:history="1">
        <w:r>
          <w:rPr>
            <w:rFonts w:ascii="仿宋" w:eastAsia="仿宋" w:hAnsi="仿宋" w:cs="仿宋" w:hint="eastAsia"/>
            <w:lang w:val="en-US"/>
          </w:rPr>
          <w:t>(三)、社会影响效果分析</w:t>
        </w:r>
        <w:r>
          <w:tab/>
        </w:r>
        <w:r>
          <w:fldChar w:fldCharType="begin"/>
        </w:r>
        <w:r>
          <w:instrText xml:space="preserve"> PAGEREF _Toc10320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8" w:history="1">
        <w:r>
          <w:rPr>
            <w:rFonts w:ascii="仿宋" w:eastAsia="仿宋" w:hAnsi="仿宋" w:cs="仿宋" w:hint="eastAsia"/>
            <w:lang w:val="en-US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_Toc938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90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_Toc23590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97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_Toc17797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5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_Toc22945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31" w:history="1">
        <w:r>
          <w:rPr>
            <w:rFonts w:ascii="仿宋" w:eastAsia="仿宋" w:hAnsi="仿宋" w:cs="仿宋" w:hint="eastAsia"/>
            <w:lang w:val="en-US"/>
          </w:rPr>
          <w:t>三、节水设备项目可持续发展</w:t>
        </w:r>
        <w:r>
          <w:tab/>
        </w:r>
        <w:r>
          <w:fldChar w:fldCharType="begin"/>
        </w:r>
        <w:r>
          <w:instrText xml:space="preserve"> PAGEREF _Toc29331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1" w:history="1">
        <w:r>
          <w:rPr>
            <w:rFonts w:ascii="仿宋" w:eastAsia="仿宋" w:hAnsi="仿宋" w:cs="仿宋" w:hint="eastAsia"/>
            <w:lang w:val="en-US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_Toc5661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0" w:history="1">
        <w:r>
          <w:rPr>
            <w:rFonts w:ascii="仿宋" w:eastAsia="仿宋" w:hAnsi="仿宋" w:cs="仿宋" w:hint="eastAsia"/>
            <w:lang w:val="en-US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_Toc21970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66" w:history="1">
        <w:r>
          <w:rPr>
            <w:rFonts w:ascii="仿宋" w:eastAsia="仿宋" w:hAnsi="仿宋" w:cs="仿宋" w:hint="eastAsia"/>
            <w:lang w:val="en-US"/>
          </w:rPr>
          <w:t>四、领导力发展与企业文化</w:t>
        </w:r>
        <w:r>
          <w:tab/>
        </w:r>
        <w:r>
          <w:fldChar w:fldCharType="begin"/>
        </w:r>
        <w:r>
          <w:instrText xml:space="preserve"> PAGEREF _Toc30566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0" w:history="1">
        <w:r>
          <w:rPr>
            <w:rFonts w:ascii="仿宋" w:eastAsia="仿宋" w:hAnsi="仿宋" w:cs="仿宋" w:hint="eastAsia"/>
            <w:lang w:val="en-US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_Toc4480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85" w:history="1">
        <w:r>
          <w:rPr>
            <w:rFonts w:ascii="仿宋" w:eastAsia="仿宋" w:hAnsi="仿宋" w:cs="仿宋" w:hint="eastAsia"/>
            <w:lang w:val="en-US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_Toc9185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73" w:history="1">
        <w:r>
          <w:rPr>
            <w:rFonts w:ascii="仿宋" w:eastAsia="仿宋" w:hAnsi="仿宋" w:cs="仿宋" w:hint="eastAsia"/>
            <w:lang w:val="en-US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_Toc29473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0" w:history="1">
        <w:r>
          <w:rPr>
            <w:rFonts w:ascii="仿宋" w:eastAsia="仿宋" w:hAnsi="仿宋" w:cs="仿宋" w:hint="eastAsia"/>
            <w:lang w:val="en-US"/>
          </w:rPr>
          <w:t>(四)、领导力在变革中的作用</w:t>
        </w:r>
        <w:r>
          <w:tab/>
        </w:r>
        <w:r>
          <w:fldChar w:fldCharType="begin"/>
        </w:r>
        <w:r>
          <w:instrText xml:space="preserve"> PAGEREF _Toc14570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61" w:history="1">
        <w:r>
          <w:rPr>
            <w:rFonts w:ascii="仿宋" w:eastAsia="仿宋" w:hAnsi="仿宋" w:cs="仿宋" w:hint="eastAsia"/>
            <w:lang w:val="en-US"/>
          </w:rPr>
          <w:t>五、节水设备生产计划的编制</w:t>
        </w:r>
        <w:r>
          <w:tab/>
        </w:r>
        <w:r>
          <w:fldChar w:fldCharType="begin"/>
        </w:r>
        <w:r>
          <w:instrText xml:space="preserve"> PAGEREF _Toc14561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5" w:history="1">
        <w:r>
          <w:rPr>
            <w:rFonts w:ascii="仿宋" w:eastAsia="仿宋" w:hAnsi="仿宋" w:cs="仿宋" w:hint="eastAsia"/>
            <w:lang w:val="en-US"/>
          </w:rPr>
          <w:t>(一)、节水设备生产计划的编制</w:t>
        </w:r>
        <w:r>
          <w:tab/>
        </w:r>
        <w:r>
          <w:fldChar w:fldCharType="begin"/>
        </w:r>
        <w:r>
          <w:instrText xml:space="preserve"> PAGEREF _Toc16695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80" w:history="1">
        <w:r>
          <w:rPr>
            <w:rFonts w:ascii="仿宋" w:eastAsia="仿宋" w:hAnsi="仿宋" w:cs="仿宋" w:hint="eastAsia"/>
            <w:lang w:val="en-US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_Toc23280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5" w:history="1">
        <w:r>
          <w:rPr>
            <w:rFonts w:ascii="仿宋" w:eastAsia="仿宋" w:hAnsi="仿宋" w:cs="仿宋" w:hint="eastAsia"/>
            <w:lang w:val="en-US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_Toc21315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1" w:history="1">
        <w:r>
          <w:rPr>
            <w:rFonts w:ascii="仿宋" w:eastAsia="仿宋" w:hAnsi="仿宋" w:cs="仿宋" w:hint="eastAsia"/>
            <w:lang w:val="en-US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_Toc16581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87" w:history="1">
        <w:r>
          <w:rPr>
            <w:rFonts w:ascii="仿宋" w:eastAsia="仿宋" w:hAnsi="仿宋" w:cs="仿宋" w:hint="eastAsia"/>
            <w:lang w:val="en-US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_Toc16387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93" w:history="1">
        <w:r>
          <w:rPr>
            <w:rFonts w:ascii="仿宋" w:eastAsia="仿宋" w:hAnsi="仿宋" w:cs="仿宋" w:hint="eastAsia"/>
            <w:lang w:val="en-US"/>
          </w:rPr>
          <w:t>七、战略制订框架</w:t>
        </w:r>
        <w:r>
          <w:tab/>
        </w:r>
        <w:r>
          <w:fldChar w:fldCharType="begin"/>
        </w:r>
        <w:r>
          <w:instrText xml:space="preserve"> PAGEREF _Toc18793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92" w:history="1">
        <w:r>
          <w:rPr>
            <w:rFonts w:ascii="仿宋" w:eastAsia="仿宋" w:hAnsi="仿宋" w:cs="仿宋" w:hint="eastAsia"/>
            <w:lang w:val="en-US"/>
          </w:rPr>
          <w:t>(一)、战略制订框架</w:t>
        </w:r>
        <w:r>
          <w:tab/>
        </w:r>
        <w:r>
          <w:fldChar w:fldCharType="begin"/>
        </w:r>
        <w:r>
          <w:instrText xml:space="preserve"> PAGEREF _Toc15492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55" w:history="1">
        <w:r>
          <w:rPr>
            <w:rFonts w:ascii="仿宋" w:eastAsia="仿宋" w:hAnsi="仿宋" w:cs="仿宋" w:hint="eastAsia"/>
            <w:lang w:val="en-US"/>
          </w:rPr>
          <w:t>八、节水设备行业品牌策略</w:t>
        </w:r>
        <w:r>
          <w:tab/>
        </w:r>
        <w:r>
          <w:fldChar w:fldCharType="begin"/>
        </w:r>
        <w:r>
          <w:instrText xml:space="preserve"> PAGEREF _Toc1855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3" w:history="1">
        <w:r>
          <w:rPr>
            <w:rFonts w:ascii="仿宋" w:eastAsia="仿宋" w:hAnsi="仿宋" w:cs="仿宋" w:hint="eastAsia"/>
            <w:lang w:val="en-US"/>
          </w:rPr>
          <w:t>(一)、产品定位策略</w:t>
        </w:r>
        <w:r>
          <w:tab/>
        </w:r>
        <w:r>
          <w:fldChar w:fldCharType="begin"/>
        </w:r>
        <w:r>
          <w:instrText xml:space="preserve"> PAGEREF _Toc1303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0" w:history="1">
        <w:r>
          <w:rPr>
            <w:rFonts w:ascii="仿宋" w:eastAsia="仿宋" w:hAnsi="仿宋" w:cs="仿宋" w:hint="eastAsia"/>
            <w:lang w:val="en-US"/>
          </w:rPr>
          <w:t>(二)、市场推广策略</w:t>
        </w:r>
        <w:r>
          <w:tab/>
        </w:r>
        <w:r>
          <w:fldChar w:fldCharType="begin"/>
        </w:r>
        <w:r>
          <w:instrText xml:space="preserve"> PAGEREF _Toc21220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84" w:history="1">
        <w:r>
          <w:rPr>
            <w:rFonts w:ascii="仿宋" w:eastAsia="仿宋" w:hAnsi="仿宋" w:cs="仿宋" w:hint="eastAsia"/>
            <w:lang w:val="en-US"/>
          </w:rPr>
          <w:t>(三)、品牌形象建设策略</w:t>
        </w:r>
        <w:r>
          <w:tab/>
        </w:r>
        <w:r>
          <w:fldChar w:fldCharType="begin"/>
        </w:r>
        <w:r>
          <w:instrText xml:space="preserve"> PAGEREF _Toc12084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39" w:history="1">
        <w:r>
          <w:rPr>
            <w:rFonts w:ascii="仿宋" w:eastAsia="仿宋" w:hAnsi="仿宋" w:cs="仿宋" w:hint="eastAsia"/>
            <w:lang w:val="en-US"/>
          </w:rPr>
          <w:t>九、安全督查与监测</w:t>
        </w:r>
        <w:r>
          <w:tab/>
        </w:r>
        <w:r>
          <w:fldChar w:fldCharType="begin"/>
        </w:r>
        <w:r>
          <w:instrText xml:space="preserve"> PAGEREF _Toc13839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49" w:history="1">
        <w:r>
          <w:rPr>
            <w:rFonts w:ascii="仿宋" w:eastAsia="仿宋" w:hAnsi="仿宋" w:cs="仿宋" w:hint="eastAsia"/>
            <w:lang w:val="en-US"/>
          </w:rPr>
          <w:t>(一)、安全督查与监测的背景和意义</w:t>
        </w:r>
        <w:r>
          <w:tab/>
        </w:r>
        <w:r>
          <w:fldChar w:fldCharType="begin"/>
        </w:r>
        <w:r>
          <w:instrText xml:space="preserve"> PAGEREF _Toc18249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0" w:history="1">
        <w:r>
          <w:rPr>
            <w:rFonts w:ascii="仿宋" w:eastAsia="仿宋" w:hAnsi="仿宋" w:cs="仿宋" w:hint="eastAsia"/>
            <w:lang w:val="en-US"/>
          </w:rPr>
          <w:t>(二)、安全督查与监测的基本原则</w:t>
        </w:r>
        <w:r>
          <w:tab/>
        </w:r>
        <w:r>
          <w:fldChar w:fldCharType="begin"/>
        </w:r>
        <w:r>
          <w:instrText xml:space="preserve"> PAGEREF _Toc30380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" w:history="1">
        <w:r>
          <w:rPr>
            <w:rFonts w:ascii="仿宋" w:eastAsia="仿宋" w:hAnsi="仿宋" w:cs="仿宋" w:hint="eastAsia"/>
            <w:lang w:val="en-US"/>
          </w:rPr>
          <w:t>(三)、安全督查与监测的方法和手段</w:t>
        </w:r>
        <w:r>
          <w:tab/>
        </w:r>
        <w:r>
          <w:fldChar w:fldCharType="begin"/>
        </w:r>
        <w:r>
          <w:instrText xml:space="preserve"> PAGEREF _Toc511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" w:history="1">
        <w:r>
          <w:rPr>
            <w:rFonts w:ascii="仿宋" w:eastAsia="仿宋" w:hAnsi="仿宋" w:cs="仿宋" w:hint="eastAsia"/>
            <w:lang w:val="en-US"/>
          </w:rPr>
          <w:t>(四)、安全督查与监测的组织机构</w:t>
        </w:r>
        <w:r>
          <w:tab/>
        </w:r>
        <w:r>
          <w:fldChar w:fldCharType="begin"/>
        </w:r>
        <w:r>
          <w:instrText xml:space="preserve"> PAGEREF _Toc2942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08" w:history="1">
        <w:r>
          <w:rPr>
            <w:rFonts w:ascii="仿宋" w:eastAsia="仿宋" w:hAnsi="仿宋" w:cs="仿宋" w:hint="eastAsia"/>
            <w:lang w:val="en-US"/>
          </w:rPr>
          <w:t>(五)、安全督查与监测的信息报告</w:t>
        </w:r>
        <w:r>
          <w:tab/>
        </w:r>
        <w:r>
          <w:fldChar w:fldCharType="begin"/>
        </w:r>
        <w:r>
          <w:instrText xml:space="preserve"> PAGEREF _Toc17608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0" w:history="1">
        <w:r>
          <w:rPr>
            <w:rFonts w:ascii="仿宋" w:eastAsia="仿宋" w:hAnsi="仿宋" w:cs="仿宋" w:hint="eastAsia"/>
            <w:lang w:val="en-US"/>
          </w:rPr>
          <w:t>(六)、安全督查与监测的改进机制</w:t>
        </w:r>
        <w:r>
          <w:tab/>
        </w:r>
        <w:r>
          <w:fldChar w:fldCharType="begin"/>
        </w:r>
        <w:r>
          <w:instrText xml:space="preserve"> PAGEREF _Toc20230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56" w:history="1">
        <w:r>
          <w:rPr>
            <w:rFonts w:ascii="仿宋" w:eastAsia="仿宋" w:hAnsi="仿宋" w:cs="仿宋" w:hint="eastAsia"/>
            <w:lang w:val="en-US"/>
          </w:rPr>
          <w:t>十、法律与合规事项</w:t>
        </w:r>
        <w:r>
          <w:tab/>
        </w:r>
        <w:r>
          <w:fldChar w:fldCharType="begin"/>
        </w:r>
        <w:r>
          <w:instrText xml:space="preserve"> PAGEREF _Toc10156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90" w:history="1">
        <w:r>
          <w:rPr>
            <w:rFonts w:ascii="仿宋" w:eastAsia="仿宋" w:hAnsi="仿宋" w:cs="仿宋" w:hint="eastAsia"/>
            <w:lang w:val="en-US"/>
          </w:rPr>
          <w:t>(一)、法律合规与风险</w:t>
        </w:r>
        <w:r>
          <w:tab/>
        </w:r>
        <w:r>
          <w:fldChar w:fldCharType="begin"/>
        </w:r>
        <w:r>
          <w:instrText xml:space="preserve"> PAGEREF _Toc10890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64" w:history="1">
        <w:r>
          <w:rPr>
            <w:rFonts w:ascii="仿宋" w:eastAsia="仿宋" w:hAnsi="仿宋" w:cs="仿宋" w:hint="eastAsia"/>
            <w:lang w:val="en-US"/>
          </w:rPr>
          <w:t>(二)、合同管理</w:t>
        </w:r>
        <w:r>
          <w:tab/>
        </w:r>
        <w:r>
          <w:fldChar w:fldCharType="begin"/>
        </w:r>
        <w:r>
          <w:instrText xml:space="preserve"> PAGEREF _Toc25264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3" w:history="1">
        <w:r>
          <w:rPr>
            <w:rFonts w:ascii="仿宋" w:eastAsia="仿宋" w:hAnsi="仿宋" w:cs="仿宋" w:hint="eastAsia"/>
            <w:lang w:val="en-US"/>
          </w:rPr>
          <w:t>(三)、知识产权保护</w:t>
        </w:r>
        <w:r>
          <w:tab/>
        </w:r>
        <w:r>
          <w:fldChar w:fldCharType="begin"/>
        </w:r>
        <w:r>
          <w:instrText xml:space="preserve"> PAGEREF _Toc623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1" w:history="1">
        <w:r>
          <w:rPr>
            <w:rFonts w:ascii="仿宋" w:eastAsia="仿宋" w:hAnsi="仿宋" w:cs="仿宋" w:hint="eastAsia"/>
            <w:lang w:val="en-US"/>
          </w:rPr>
          <w:t>(四)、法律事务与合规管理</w:t>
        </w:r>
        <w:r>
          <w:tab/>
        </w:r>
        <w:r>
          <w:fldChar w:fldCharType="begin"/>
        </w:r>
        <w:r>
          <w:instrText xml:space="preserve"> PAGEREF _Toc27471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91" w:history="1">
        <w:r>
          <w:rPr>
            <w:rFonts w:ascii="仿宋" w:eastAsia="仿宋" w:hAnsi="仿宋" w:cs="仿宋" w:hint="eastAsia"/>
            <w:lang w:val="en-US"/>
          </w:rPr>
          <w:t>十一、节水设备项目进度说明</w:t>
        </w:r>
        <w:r>
          <w:tab/>
        </w:r>
        <w:r>
          <w:fldChar w:fldCharType="begin"/>
        </w:r>
        <w:r>
          <w:instrText xml:space="preserve"> PAGEREF _Toc13891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5" w:history="1">
        <w:r>
          <w:rPr>
            <w:rFonts w:ascii="仿宋" w:eastAsia="仿宋" w:hAnsi="仿宋" w:cs="仿宋" w:hint="eastAsia"/>
            <w:lang w:val="en-US"/>
          </w:rPr>
          <w:t>(一)、建设周期及时间分配</w:t>
        </w:r>
        <w:r>
          <w:tab/>
        </w:r>
        <w:r>
          <w:fldChar w:fldCharType="begin"/>
        </w:r>
        <w:r>
          <w:instrText xml:space="preserve"> PAGEREF _Toc27355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78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_Toc23078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2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_Toc15552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7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_Toc15477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47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_Toc23547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2" w:history="1">
        <w:r>
          <w:rPr>
            <w:rFonts w:ascii="仿宋" w:eastAsia="仿宋" w:hAnsi="仿宋" w:cs="仿宋" w:hint="eastAsia"/>
            <w:lang w:val="en-US"/>
          </w:rPr>
          <w:t>(六)、节水设备项目实施保障</w:t>
        </w:r>
        <w:r>
          <w:tab/>
        </w:r>
        <w:r>
          <w:fldChar w:fldCharType="begin"/>
        </w:r>
        <w:r>
          <w:instrText xml:space="preserve"> PAGEREF _Toc8682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23" w:history="1">
        <w:r>
          <w:rPr>
            <w:rFonts w:ascii="仿宋" w:eastAsia="仿宋" w:hAnsi="仿宋" w:cs="仿宋" w:hint="eastAsia"/>
            <w:lang w:val="en-US"/>
          </w:rPr>
          <w:t>十二、技术与研发计划</w:t>
        </w:r>
        <w:r>
          <w:tab/>
        </w:r>
        <w:r>
          <w:fldChar w:fldCharType="begin"/>
        </w:r>
        <w:r>
          <w:instrText xml:space="preserve"> PAGEREF _Toc8523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1" w:history="1">
        <w:r>
          <w:rPr>
            <w:rFonts w:ascii="仿宋" w:eastAsia="仿宋" w:hAnsi="仿宋" w:cs="仿宋" w:hint="eastAsia"/>
            <w:lang w:val="en-US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_Toc13191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1" w:history="1">
        <w:r>
          <w:rPr>
            <w:rFonts w:ascii="仿宋" w:eastAsia="仿宋" w:hAnsi="仿宋" w:cs="仿宋" w:hint="eastAsia"/>
            <w:lang w:val="en-US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_Toc32741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73" w:history="1">
        <w:r>
          <w:rPr>
            <w:rFonts w:ascii="仿宋" w:eastAsia="仿宋" w:hAnsi="仿宋" w:cs="仿宋" w:hint="eastAsia"/>
            <w:lang w:val="en-US"/>
          </w:rPr>
          <w:t>十三、节水设备行业行业机遇与挑战</w:t>
        </w:r>
        <w:r>
          <w:tab/>
        </w:r>
        <w:r>
          <w:fldChar w:fldCharType="begin"/>
        </w:r>
        <w:r>
          <w:instrText xml:space="preserve"> PAGEREF _Toc13573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37" w:history="1">
        <w:r>
          <w:rPr>
            <w:rFonts w:ascii="仿宋" w:eastAsia="仿宋" w:hAnsi="仿宋" w:cs="仿宋" w:hint="eastAsia"/>
            <w:lang w:val="en-US"/>
          </w:rPr>
          <w:t>(一)、机遇</w:t>
        </w:r>
        <w:r>
          <w:tab/>
        </w:r>
        <w:r>
          <w:fldChar w:fldCharType="begin"/>
        </w:r>
        <w:r>
          <w:instrText xml:space="preserve"> PAGEREF _Toc7337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003" w:history="1">
        <w:r>
          <w:rPr>
            <w:rFonts w:ascii="仿宋" w:eastAsia="仿宋" w:hAnsi="仿宋" w:cs="仿宋" w:hint="eastAsia"/>
            <w:lang w:val="en-US"/>
          </w:rPr>
          <w:t>(二)、挑战</w:t>
        </w:r>
        <w:r>
          <w:tab/>
        </w:r>
        <w:r>
          <w:fldChar w:fldCharType="begin"/>
        </w:r>
        <w:r>
          <w:instrText xml:space="preserve"> PAGEREF _Toc4003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08" w:history="1">
        <w:r>
          <w:rPr>
            <w:rFonts w:ascii="仿宋" w:eastAsia="仿宋" w:hAnsi="仿宋" w:cs="仿宋" w:hint="eastAsia"/>
            <w:lang w:val="en-US"/>
          </w:rPr>
          <w:t>十四、环境影响分析</w:t>
        </w:r>
        <w:r>
          <w:tab/>
        </w:r>
        <w:r>
          <w:fldChar w:fldCharType="begin"/>
        </w:r>
        <w:r>
          <w:instrText xml:space="preserve"> PAGEREF _Toc15408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9" w:history="1">
        <w:r>
          <w:rPr>
            <w:rFonts w:ascii="仿宋" w:eastAsia="仿宋" w:hAnsi="仿宋" w:cs="仿宋" w:hint="eastAsia"/>
            <w:lang w:val="en-US"/>
          </w:rPr>
          <w:t>(一)、大气环境影响</w:t>
        </w:r>
        <w:r>
          <w:tab/>
        </w:r>
        <w:r>
          <w:fldChar w:fldCharType="begin"/>
        </w:r>
        <w:r>
          <w:instrText xml:space="preserve"> PAGEREF _Toc23689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5" w:history="1">
        <w:r>
          <w:rPr>
            <w:rFonts w:ascii="仿宋" w:eastAsia="仿宋" w:hAnsi="仿宋" w:cs="仿宋" w:hint="eastAsia"/>
            <w:lang w:val="en-US"/>
          </w:rPr>
          <w:t>(二)、水环境影响</w:t>
        </w:r>
        <w:r>
          <w:tab/>
        </w:r>
        <w:r>
          <w:fldChar w:fldCharType="begin"/>
        </w:r>
        <w:r>
          <w:instrText xml:space="preserve"> PAGEREF _Toc9775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80" w:history="1">
        <w:r>
          <w:rPr>
            <w:rFonts w:ascii="仿宋" w:eastAsia="仿宋" w:hAnsi="仿宋" w:cs="仿宋" w:hint="eastAsia"/>
            <w:lang w:val="en-US"/>
          </w:rPr>
          <w:t>(三)、土壤环境影响</w:t>
        </w:r>
        <w:r>
          <w:tab/>
        </w:r>
        <w:r>
          <w:fldChar w:fldCharType="begin"/>
        </w:r>
        <w:r>
          <w:instrText xml:space="preserve"> PAGEREF _Toc13080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5" w:history="1">
        <w:r>
          <w:rPr>
            <w:rFonts w:ascii="仿宋" w:eastAsia="仿宋" w:hAnsi="仿宋" w:cs="仿宋" w:hint="eastAsia"/>
            <w:lang w:val="en-US"/>
          </w:rPr>
          <w:t>(四)、生态环境影响</w:t>
        </w:r>
        <w:r>
          <w:tab/>
        </w:r>
        <w:r>
          <w:fldChar w:fldCharType="begin"/>
        </w:r>
        <w:r>
          <w:instrText xml:space="preserve"> PAGEREF _Toc20735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06" w:history="1">
        <w:r>
          <w:rPr>
            <w:rFonts w:ascii="仿宋" w:eastAsia="仿宋" w:hAnsi="仿宋" w:cs="仿宋" w:hint="eastAsia"/>
            <w:lang w:val="en-US"/>
          </w:rPr>
          <w:t>(五)、噪声环境影响</w:t>
        </w:r>
        <w:r>
          <w:tab/>
        </w:r>
        <w:r>
          <w:fldChar w:fldCharType="begin"/>
        </w:r>
        <w:r>
          <w:instrText xml:space="preserve"> PAGEREF _Toc25306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26" w:history="1">
        <w:r>
          <w:rPr>
            <w:rFonts w:ascii="仿宋" w:eastAsia="仿宋" w:hAnsi="仿宋" w:cs="仿宋" w:hint="eastAsia"/>
            <w:lang w:val="en-US"/>
          </w:rPr>
          <w:t>十五、团队建设与领导力发展</w:t>
        </w:r>
        <w:r>
          <w:tab/>
        </w:r>
        <w:r>
          <w:fldChar w:fldCharType="begin"/>
        </w:r>
        <w:r>
          <w:instrText xml:space="preserve"> PAGEREF _Toc32326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8" w:history="1">
        <w:r>
          <w:rPr>
            <w:rFonts w:ascii="仿宋" w:eastAsia="仿宋" w:hAnsi="仿宋" w:cs="仿宋" w:hint="eastAsia"/>
            <w:lang w:val="en-US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_Toc15868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9" w:history="1">
        <w:r>
          <w:rPr>
            <w:rFonts w:ascii="仿宋" w:eastAsia="仿宋" w:hAnsi="仿宋" w:cs="仿宋" w:hint="eastAsia"/>
            <w:lang w:val="en-US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_Toc31259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" w:history="1">
        <w:r>
          <w:rPr>
            <w:rFonts w:ascii="仿宋" w:eastAsia="仿宋" w:hAnsi="仿宋" w:cs="仿宋" w:hint="eastAsia"/>
            <w:lang w:val="en-US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_Toc108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7" w:history="1">
        <w:r>
          <w:rPr>
            <w:rFonts w:ascii="仿宋" w:eastAsia="仿宋" w:hAnsi="仿宋" w:cs="仿宋" w:hint="eastAsia"/>
            <w:lang w:val="en-US"/>
          </w:rPr>
          <w:t>(四)、团队沟通与协作机制</w:t>
        </w:r>
        <w:r>
          <w:tab/>
        </w:r>
        <w:r>
          <w:fldChar w:fldCharType="begin"/>
        </w:r>
        <w:r>
          <w:instrText xml:space="preserve"> PAGEREF _Toc30747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" w:history="1">
        <w:r>
          <w:rPr>
            <w:rFonts w:ascii="仿宋" w:eastAsia="仿宋" w:hAnsi="仿宋" w:cs="仿宋" w:hint="eastAsia"/>
            <w:lang w:val="en-US"/>
          </w:rPr>
          <w:t>(五)、领导力在变革中的作用</w:t>
        </w:r>
        <w:r>
          <w:tab/>
        </w:r>
        <w:r>
          <w:fldChar w:fldCharType="begin"/>
        </w:r>
        <w:r>
          <w:instrText xml:space="preserve"> PAGEREF _Toc277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97" w:history="1">
        <w:r>
          <w:rPr>
            <w:rFonts w:ascii="仿宋" w:eastAsia="仿宋" w:hAnsi="仿宋" w:cs="仿宋" w:hint="eastAsia"/>
            <w:lang w:val="en-US"/>
          </w:rPr>
          <w:t>十六、合同与法务管理</w:t>
        </w:r>
        <w:r>
          <w:tab/>
        </w:r>
        <w:r>
          <w:fldChar w:fldCharType="begin"/>
        </w:r>
        <w:r>
          <w:instrText xml:space="preserve"> PAGEREF _Toc9797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6" w:history="1">
        <w:r>
          <w:rPr>
            <w:rFonts w:ascii="仿宋" w:eastAsia="仿宋" w:hAnsi="仿宋" w:cs="仿宋" w:hint="eastAsia"/>
            <w:lang w:val="en-US"/>
          </w:rPr>
          <w:t>(一)、合同管理</w:t>
        </w:r>
        <w:r>
          <w:tab/>
        </w:r>
        <w:r>
          <w:fldChar w:fldCharType="begin"/>
        </w:r>
        <w:r>
          <w:instrText xml:space="preserve"> PAGEREF _Toc1486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" w:history="1">
        <w:r>
          <w:rPr>
            <w:rFonts w:ascii="仿宋" w:eastAsia="仿宋" w:hAnsi="仿宋" w:cs="仿宋" w:hint="eastAsia"/>
            <w:lang w:val="en-US"/>
          </w:rPr>
          <w:t>(二)、法务风险分析</w:t>
        </w:r>
        <w:r>
          <w:tab/>
        </w:r>
        <w:r>
          <w:fldChar w:fldCharType="begin"/>
        </w:r>
        <w:r>
          <w:instrText xml:space="preserve"> PAGEREF _Toc2968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38" w:history="1">
        <w:r>
          <w:rPr>
            <w:rFonts w:ascii="仿宋" w:eastAsia="仿宋" w:hAnsi="仿宋" w:cs="仿宋" w:hint="eastAsia"/>
            <w:lang w:val="en-US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_Toc6138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38" w:history="1">
        <w:r>
          <w:rPr>
            <w:rFonts w:ascii="仿宋" w:eastAsia="仿宋" w:hAnsi="仿宋" w:cs="仿宋" w:hint="eastAsia"/>
            <w:lang w:val="en-US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_Toc14538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44" w:history="1">
        <w:r>
          <w:rPr>
            <w:rFonts w:ascii="仿宋" w:eastAsia="仿宋" w:hAnsi="仿宋" w:cs="仿宋" w:hint="eastAsia"/>
            <w:lang w:val="en-US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_Toc26344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8" w:history="1">
        <w:r>
          <w:rPr>
            <w:rFonts w:ascii="仿宋" w:eastAsia="仿宋" w:hAnsi="仿宋" w:cs="仿宋" w:hint="eastAsia"/>
            <w:lang w:val="en-US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_Toc17298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77" w:history="1">
        <w:r>
          <w:rPr>
            <w:rFonts w:ascii="仿宋" w:eastAsia="仿宋" w:hAnsi="仿宋" w:cs="仿宋" w:hint="eastAsia"/>
            <w:lang w:val="en-US"/>
          </w:rPr>
          <w:t>十八、市场营销与推广策略</w:t>
        </w:r>
        <w:r>
          <w:tab/>
        </w:r>
        <w:r>
          <w:fldChar w:fldCharType="begin"/>
        </w:r>
        <w:r>
          <w:instrText xml:space="preserve"> PAGEREF _Toc28277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" w:history="1">
        <w:r>
          <w:rPr>
            <w:rFonts w:ascii="仿宋" w:eastAsia="仿宋" w:hAnsi="仿宋" w:cs="仿宋" w:hint="eastAsia"/>
            <w:lang w:val="en-US"/>
          </w:rPr>
          <w:t>(一)、目标市场分析</w:t>
        </w:r>
        <w:r>
          <w:tab/>
        </w:r>
        <w:r>
          <w:fldChar w:fldCharType="begin"/>
        </w:r>
        <w:r>
          <w:instrText xml:space="preserve"> PAGEREF _Toc2391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5" w:history="1">
        <w:r>
          <w:rPr>
            <w:rFonts w:ascii="仿宋" w:eastAsia="仿宋" w:hAnsi="仿宋" w:cs="仿宋" w:hint="eastAsia"/>
            <w:lang w:val="en-US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_Toc2945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20" w:history="1">
        <w:r>
          <w:rPr>
            <w:rFonts w:ascii="仿宋" w:eastAsia="仿宋" w:hAnsi="仿宋" w:cs="仿宋" w:hint="eastAsia"/>
            <w:lang w:val="en-US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_Toc23620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12" w:history="1">
        <w:r>
          <w:rPr>
            <w:rFonts w:ascii="仿宋" w:eastAsia="仿宋" w:hAnsi="仿宋" w:cs="仿宋" w:hint="eastAsia"/>
            <w:lang w:val="en-US"/>
          </w:rPr>
          <w:t>十九、市场反馈与迭代</w:t>
        </w:r>
        <w:r>
          <w:tab/>
        </w:r>
        <w:r>
          <w:fldChar w:fldCharType="begin"/>
        </w:r>
        <w:r>
          <w:instrText xml:space="preserve"> PAGEREF _Toc13612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7" w:history="1">
        <w:r>
          <w:rPr>
            <w:rFonts w:ascii="仿宋" w:eastAsia="仿宋" w:hAnsi="仿宋" w:cs="仿宋" w:hint="eastAsia"/>
            <w:lang w:val="en-US"/>
          </w:rPr>
          <w:t>(一)、市场反馈概述</w:t>
        </w:r>
        <w:r>
          <w:tab/>
        </w:r>
        <w:r>
          <w:fldChar w:fldCharType="begin"/>
        </w:r>
        <w:r>
          <w:instrText xml:space="preserve"> PAGEREF _Toc5647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8" w:history="1">
        <w:r>
          <w:rPr>
            <w:rFonts w:ascii="仿宋" w:eastAsia="仿宋" w:hAnsi="仿宋" w:cs="仿宋" w:hint="eastAsia"/>
            <w:lang w:val="en-US"/>
          </w:rPr>
          <w:t>(二)、顾客反馈与满意度调查</w:t>
        </w:r>
        <w:r>
          <w:tab/>
        </w:r>
        <w:r>
          <w:fldChar w:fldCharType="begin"/>
        </w:r>
        <w:r>
          <w:instrText xml:space="preserve"> PAGEREF _Toc2308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4" w:history="1">
        <w:r>
          <w:rPr>
            <w:rFonts w:ascii="仿宋" w:eastAsia="仿宋" w:hAnsi="仿宋" w:cs="仿宋" w:hint="eastAsia"/>
            <w:lang w:val="en-US"/>
          </w:rPr>
          <w:t>(三)、产品改进与迭代策略</w:t>
        </w:r>
        <w:r>
          <w:tab/>
        </w:r>
        <w:r>
          <w:fldChar w:fldCharType="begin"/>
        </w:r>
        <w:r>
          <w:instrText xml:space="preserve"> PAGEREF _Toc9724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432" w:history="1">
        <w:r>
          <w:rPr>
            <w:rFonts w:ascii="仿宋" w:eastAsia="仿宋" w:hAnsi="仿宋" w:cs="仿宋" w:hint="eastAsia"/>
            <w:lang w:val="en-US"/>
          </w:rPr>
          <w:t>二十、质量管理与控制</w:t>
        </w:r>
        <w:r>
          <w:tab/>
        </w:r>
        <w:r>
          <w:fldChar w:fldCharType="begin"/>
        </w:r>
        <w:r>
          <w:instrText xml:space="preserve"> PAGEREF _Toc2432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1" w:history="1">
        <w:r>
          <w:rPr>
            <w:rFonts w:ascii="仿宋" w:eastAsia="仿宋" w:hAnsi="仿宋" w:cs="仿宋" w:hint="eastAsia"/>
            <w:lang w:val="en-US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_Toc7131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27" w:history="1">
        <w:r>
          <w:rPr>
            <w:rFonts w:ascii="仿宋" w:eastAsia="仿宋" w:hAnsi="仿宋" w:cs="仿宋" w:hint="eastAsia"/>
            <w:lang w:val="en-US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_Toc10627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" w:history="1">
        <w:r>
          <w:rPr>
            <w:rFonts w:ascii="仿宋" w:eastAsia="仿宋" w:hAnsi="仿宋" w:cs="仿宋" w:hint="eastAsia"/>
            <w:lang w:val="en-US"/>
          </w:rPr>
          <w:t>二十一、环境保护措施</w:t>
        </w:r>
        <w:r>
          <w:tab/>
        </w:r>
        <w:r>
          <w:fldChar w:fldCharType="begin"/>
        </w:r>
        <w:r>
          <w:instrText xml:space="preserve"> PAGEREF _Toc20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6" w:history="1">
        <w:r>
          <w:rPr>
            <w:rFonts w:ascii="仿宋" w:eastAsia="仿宋" w:hAnsi="仿宋" w:cs="仿宋" w:hint="eastAsia"/>
            <w:lang w:val="en-US"/>
          </w:rPr>
          <w:t>(一)、施工期环境保护措施</w:t>
        </w:r>
        <w:r>
          <w:tab/>
        </w:r>
        <w:r>
          <w:fldChar w:fldCharType="begin"/>
        </w:r>
        <w:r>
          <w:instrText xml:space="preserve"> PAGEREF _Toc21686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5" w:history="1">
        <w:r>
          <w:rPr>
            <w:rFonts w:ascii="仿宋" w:eastAsia="仿宋" w:hAnsi="仿宋" w:cs="仿宋" w:hint="eastAsia"/>
            <w:lang w:val="en-US"/>
          </w:rPr>
          <w:t>(二)、运营期环境保护措施</w:t>
        </w:r>
        <w:r>
          <w:tab/>
        </w:r>
        <w:r>
          <w:fldChar w:fldCharType="begin"/>
        </w:r>
        <w:r>
          <w:instrText xml:space="preserve"> PAGEREF _Toc2305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6" w:history="1">
        <w:r>
          <w:rPr>
            <w:rFonts w:ascii="仿宋" w:eastAsia="仿宋" w:hAnsi="仿宋" w:cs="仿宋" w:hint="eastAsia"/>
            <w:lang w:val="en-US"/>
          </w:rPr>
          <w:t>(三)、污染物排放控制措施</w:t>
        </w:r>
        <w:r>
          <w:tab/>
        </w:r>
        <w:r>
          <w:fldChar w:fldCharType="begin"/>
        </w:r>
        <w:r>
          <w:instrText xml:space="preserve"> PAGEREF _Toc25596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https://d.book118.com/625040303040011114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节水设备项目调研分析报告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节水设备项目调研分析报告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节水设备项目调研分析报告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节水设备项目调研分析报告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节水设备项目调研分析报告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A60A5D"/>
    <w:rsid w:val="27A60A5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62504030304001111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2024-02-27T10:37:00Z</dcterms:created>
  <dcterms:modified xsi:type="dcterms:W3CDTF">2024-02-27T10:38:10Z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