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增压输送系统相关行业公司员工职业生涯规划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22" w:history="1">
        <w:r>
          <w:rPr>
            <w:rFonts w:ascii="仿宋" w:eastAsia="仿宋" w:hAnsi="仿宋" w:cs="仿宋" w:hint="eastAsia"/>
            <w:lang w:eastAsia="zh-CN"/>
          </w:rPr>
          <w:t>序言</w:t>
        </w:r>
        <w:r>
          <w:tab/>
        </w:r>
        <w:r>
          <w:fldChar w:fldCharType="begin"/>
        </w:r>
        <w:r>
          <w:instrText xml:space="preserve"> PAGEREF _Toc21222 \h </w:instrText>
        </w:r>
        <w:r>
          <w:fldChar w:fldCharType="separate"/>
        </w:r>
        <w:r>
          <w:t>3</w:t>
        </w:r>
        <w:r>
          <w:fldChar w:fldCharType="end"/>
        </w:r>
      </w:hyperlink>
    </w:p>
    <w:p>
      <w:pPr>
        <w:pStyle w:val="TOC1"/>
        <w:tabs>
          <w:tab w:val="right" w:leader="dot" w:pos="8306"/>
        </w:tabs>
      </w:pPr>
      <w:hyperlink w:anchor="_Toc19857" w:history="1">
        <w:r>
          <w:rPr>
            <w:rFonts w:ascii="仿宋" w:eastAsia="仿宋" w:hAnsi="仿宋" w:cs="仿宋" w:hint="eastAsia"/>
            <w:lang w:eastAsia="zh-CN"/>
          </w:rPr>
          <w:t>一、薪酬制度管理</w:t>
        </w:r>
        <w:r>
          <w:tab/>
        </w:r>
        <w:r>
          <w:fldChar w:fldCharType="begin"/>
        </w:r>
        <w:r>
          <w:instrText xml:space="preserve"> PAGEREF _Toc19857 \h </w:instrText>
        </w:r>
        <w:r>
          <w:fldChar w:fldCharType="separate"/>
        </w:r>
        <w:r>
          <w:t>3</w:t>
        </w:r>
        <w:r>
          <w:fldChar w:fldCharType="end"/>
        </w:r>
      </w:hyperlink>
    </w:p>
    <w:p>
      <w:pPr>
        <w:pStyle w:val="TOC2"/>
        <w:tabs>
          <w:tab w:val="right" w:leader="dot" w:pos="8306"/>
        </w:tabs>
      </w:pPr>
      <w:hyperlink w:anchor="_Toc31468" w:history="1">
        <w:r>
          <w:rPr>
            <w:rFonts w:ascii="仿宋" w:eastAsia="仿宋" w:hAnsi="仿宋" w:cs="仿宋" w:hint="eastAsia"/>
            <w:lang w:eastAsia="zh-CN"/>
          </w:rPr>
          <w:t>(一)、薪酬管理制度</w:t>
        </w:r>
        <w:r>
          <w:tab/>
        </w:r>
        <w:r>
          <w:fldChar w:fldCharType="begin"/>
        </w:r>
        <w:r>
          <w:instrText xml:space="preserve"> PAGEREF _Toc31468 \h </w:instrText>
        </w:r>
        <w:r>
          <w:fldChar w:fldCharType="separate"/>
        </w:r>
        <w:r>
          <w:t>3</w:t>
        </w:r>
        <w:r>
          <w:fldChar w:fldCharType="end"/>
        </w:r>
      </w:hyperlink>
    </w:p>
    <w:p>
      <w:pPr>
        <w:pStyle w:val="TOC2"/>
        <w:tabs>
          <w:tab w:val="right" w:leader="dot" w:pos="8306"/>
        </w:tabs>
      </w:pPr>
      <w:hyperlink w:anchor="_Toc10105" w:history="1">
        <w:r>
          <w:rPr>
            <w:rFonts w:ascii="仿宋" w:eastAsia="仿宋" w:hAnsi="仿宋" w:cs="仿宋" w:hint="eastAsia"/>
            <w:lang w:eastAsia="zh-CN"/>
          </w:rPr>
          <w:t>(二)、奖金制度的制定</w:t>
        </w:r>
        <w:r>
          <w:tab/>
        </w:r>
        <w:r>
          <w:fldChar w:fldCharType="begin"/>
        </w:r>
        <w:r>
          <w:instrText xml:space="preserve"> PAGEREF _Toc10105 \h </w:instrText>
        </w:r>
        <w:r>
          <w:fldChar w:fldCharType="separate"/>
        </w:r>
        <w:r>
          <w:t>6</w:t>
        </w:r>
        <w:r>
          <w:fldChar w:fldCharType="end"/>
        </w:r>
      </w:hyperlink>
    </w:p>
    <w:p>
      <w:pPr>
        <w:pStyle w:val="TOC2"/>
        <w:tabs>
          <w:tab w:val="right" w:leader="dot" w:pos="8306"/>
        </w:tabs>
      </w:pPr>
      <w:hyperlink w:anchor="_Toc7655" w:history="1">
        <w:r>
          <w:rPr>
            <w:rFonts w:ascii="仿宋" w:eastAsia="仿宋" w:hAnsi="仿宋" w:cs="仿宋" w:hint="eastAsia"/>
            <w:lang w:eastAsia="zh-CN"/>
          </w:rPr>
          <w:t>(三)、岗位薪酬体系设计</w:t>
        </w:r>
        <w:r>
          <w:tab/>
        </w:r>
        <w:r>
          <w:fldChar w:fldCharType="begin"/>
        </w:r>
        <w:r>
          <w:instrText xml:space="preserve"> PAGEREF _Toc7655 \h </w:instrText>
        </w:r>
        <w:r>
          <w:fldChar w:fldCharType="separate"/>
        </w:r>
        <w:r>
          <w:t>9</w:t>
        </w:r>
        <w:r>
          <w:fldChar w:fldCharType="end"/>
        </w:r>
      </w:hyperlink>
    </w:p>
    <w:p>
      <w:pPr>
        <w:pStyle w:val="TOC2"/>
        <w:tabs>
          <w:tab w:val="right" w:leader="dot" w:pos="8306"/>
        </w:tabs>
      </w:pPr>
      <w:hyperlink w:anchor="_Toc14473" w:history="1">
        <w:r>
          <w:rPr>
            <w:rFonts w:ascii="仿宋" w:eastAsia="仿宋" w:hAnsi="仿宋" w:cs="仿宋" w:hint="eastAsia"/>
            <w:lang w:eastAsia="zh-CN"/>
          </w:rPr>
          <w:t>(四)、绩效薪酬体系设计</w:t>
        </w:r>
        <w:r>
          <w:tab/>
        </w:r>
        <w:r>
          <w:fldChar w:fldCharType="begin"/>
        </w:r>
        <w:r>
          <w:instrText xml:space="preserve"> PAGEREF _Toc14473 \h </w:instrText>
        </w:r>
        <w:r>
          <w:fldChar w:fldCharType="separate"/>
        </w:r>
        <w:r>
          <w:t>11</w:t>
        </w:r>
        <w:r>
          <w:fldChar w:fldCharType="end"/>
        </w:r>
      </w:hyperlink>
    </w:p>
    <w:p>
      <w:pPr>
        <w:pStyle w:val="TOC1"/>
        <w:tabs>
          <w:tab w:val="right" w:leader="dot" w:pos="8306"/>
        </w:tabs>
      </w:pPr>
      <w:hyperlink w:anchor="_Toc22609" w:history="1">
        <w:r>
          <w:rPr>
            <w:rFonts w:ascii="仿宋" w:eastAsia="仿宋" w:hAnsi="仿宋" w:cs="仿宋" w:hint="eastAsia"/>
            <w:lang w:eastAsia="zh-CN"/>
          </w:rPr>
          <w:t>二、第七章员工培训与发展</w:t>
        </w:r>
        <w:r>
          <w:tab/>
        </w:r>
        <w:r>
          <w:fldChar w:fldCharType="begin"/>
        </w:r>
        <w:r>
          <w:instrText xml:space="preserve"> PAGEREF _Toc22609 \h </w:instrText>
        </w:r>
        <w:r>
          <w:fldChar w:fldCharType="separate"/>
        </w:r>
        <w:r>
          <w:t>12</w:t>
        </w:r>
        <w:r>
          <w:fldChar w:fldCharType="end"/>
        </w:r>
      </w:hyperlink>
    </w:p>
    <w:p>
      <w:pPr>
        <w:pStyle w:val="TOC2"/>
        <w:tabs>
          <w:tab w:val="right" w:leader="dot" w:pos="8306"/>
        </w:tabs>
      </w:pPr>
      <w:hyperlink w:anchor="_Toc11682" w:history="1">
        <w:r>
          <w:rPr>
            <w:rFonts w:ascii="仿宋" w:eastAsia="仿宋" w:hAnsi="仿宋" w:cs="仿宋" w:hint="eastAsia"/>
            <w:lang w:eastAsia="zh-CN"/>
          </w:rPr>
          <w:t>(一)、培训需求分析</w:t>
        </w:r>
        <w:r>
          <w:tab/>
        </w:r>
        <w:r>
          <w:fldChar w:fldCharType="begin"/>
        </w:r>
        <w:r>
          <w:instrText xml:space="preserve"> PAGEREF _Toc11682 \h </w:instrText>
        </w:r>
        <w:r>
          <w:fldChar w:fldCharType="separate"/>
        </w:r>
        <w:r>
          <w:t>12</w:t>
        </w:r>
        <w:r>
          <w:fldChar w:fldCharType="end"/>
        </w:r>
      </w:hyperlink>
    </w:p>
    <w:p>
      <w:pPr>
        <w:pStyle w:val="TOC2"/>
        <w:tabs>
          <w:tab w:val="right" w:leader="dot" w:pos="8306"/>
        </w:tabs>
      </w:pPr>
      <w:hyperlink w:anchor="_Toc17573" w:history="1">
        <w:r>
          <w:rPr>
            <w:rFonts w:ascii="仿宋" w:eastAsia="仿宋" w:hAnsi="仿宋" w:cs="仿宋" w:hint="eastAsia"/>
            <w:lang w:eastAsia="zh-CN"/>
          </w:rPr>
          <w:t>(二)、培训计划制定</w:t>
        </w:r>
        <w:r>
          <w:tab/>
        </w:r>
        <w:r>
          <w:fldChar w:fldCharType="begin"/>
        </w:r>
        <w:r>
          <w:instrText xml:space="preserve"> PAGEREF _Toc17573 \h </w:instrText>
        </w:r>
        <w:r>
          <w:fldChar w:fldCharType="separate"/>
        </w:r>
        <w:r>
          <w:t>13</w:t>
        </w:r>
        <w:r>
          <w:fldChar w:fldCharType="end"/>
        </w:r>
      </w:hyperlink>
    </w:p>
    <w:p>
      <w:pPr>
        <w:pStyle w:val="TOC2"/>
        <w:tabs>
          <w:tab w:val="right" w:leader="dot" w:pos="8306"/>
        </w:tabs>
      </w:pPr>
      <w:hyperlink w:anchor="_Toc23529" w:history="1">
        <w:r>
          <w:rPr>
            <w:rFonts w:ascii="仿宋" w:eastAsia="仿宋" w:hAnsi="仿宋" w:cs="仿宋" w:hint="eastAsia"/>
            <w:lang w:eastAsia="zh-CN"/>
          </w:rPr>
          <w:t>(三)、培训实施与评估</w:t>
        </w:r>
        <w:r>
          <w:tab/>
        </w:r>
        <w:r>
          <w:fldChar w:fldCharType="begin"/>
        </w:r>
        <w:r>
          <w:instrText xml:space="preserve"> PAGEREF _Toc23529 \h </w:instrText>
        </w:r>
        <w:r>
          <w:fldChar w:fldCharType="separate"/>
        </w:r>
        <w:r>
          <w:t>14</w:t>
        </w:r>
        <w:r>
          <w:fldChar w:fldCharType="end"/>
        </w:r>
      </w:hyperlink>
    </w:p>
    <w:p>
      <w:pPr>
        <w:pStyle w:val="TOC2"/>
        <w:tabs>
          <w:tab w:val="right" w:leader="dot" w:pos="8306"/>
        </w:tabs>
      </w:pPr>
      <w:hyperlink w:anchor="_Toc23974" w:history="1">
        <w:r>
          <w:rPr>
            <w:rFonts w:ascii="仿宋" w:eastAsia="仿宋" w:hAnsi="仿宋" w:cs="仿宋" w:hint="eastAsia"/>
            <w:lang w:eastAsia="zh-CN"/>
          </w:rPr>
          <w:t>(四)、持续学习与专业发展支持</w:t>
        </w:r>
        <w:r>
          <w:tab/>
        </w:r>
        <w:r>
          <w:fldChar w:fldCharType="begin"/>
        </w:r>
        <w:r>
          <w:instrText xml:space="preserve"> PAGEREF _Toc23974 \h </w:instrText>
        </w:r>
        <w:r>
          <w:fldChar w:fldCharType="separate"/>
        </w:r>
        <w:r>
          <w:t>15</w:t>
        </w:r>
        <w:r>
          <w:fldChar w:fldCharType="end"/>
        </w:r>
      </w:hyperlink>
    </w:p>
    <w:p>
      <w:pPr>
        <w:pStyle w:val="TOC1"/>
        <w:tabs>
          <w:tab w:val="right" w:leader="dot" w:pos="8306"/>
        </w:tabs>
      </w:pPr>
      <w:hyperlink w:anchor="_Toc11391" w:history="1">
        <w:r>
          <w:rPr>
            <w:rFonts w:ascii="仿宋" w:eastAsia="仿宋" w:hAnsi="仿宋" w:cs="仿宋" w:hint="eastAsia"/>
            <w:lang w:eastAsia="zh-CN"/>
          </w:rPr>
          <w:t>三、员工沟通技巧培训与人际关系管理</w:t>
        </w:r>
        <w:r>
          <w:tab/>
        </w:r>
        <w:r>
          <w:fldChar w:fldCharType="begin"/>
        </w:r>
        <w:r>
          <w:instrText xml:space="preserve"> PAGEREF _Toc11391 \h </w:instrText>
        </w:r>
        <w:r>
          <w:fldChar w:fldCharType="separate"/>
        </w:r>
        <w:r>
          <w:t>17</w:t>
        </w:r>
        <w:r>
          <w:fldChar w:fldCharType="end"/>
        </w:r>
      </w:hyperlink>
    </w:p>
    <w:p>
      <w:pPr>
        <w:pStyle w:val="TOC2"/>
        <w:tabs>
          <w:tab w:val="right" w:leader="dot" w:pos="8306"/>
        </w:tabs>
      </w:pPr>
      <w:hyperlink w:anchor="_Toc951" w:history="1">
        <w:r>
          <w:rPr>
            <w:rFonts w:ascii="仿宋" w:eastAsia="仿宋" w:hAnsi="仿宋" w:cs="仿宋" w:hint="eastAsia"/>
            <w:lang w:eastAsia="zh-CN"/>
          </w:rPr>
          <w:t>(一)、沟通技巧的重要性及培训计划</w:t>
        </w:r>
        <w:r>
          <w:tab/>
        </w:r>
        <w:r>
          <w:fldChar w:fldCharType="begin"/>
        </w:r>
        <w:r>
          <w:instrText xml:space="preserve"> PAGEREF _Toc951 \h </w:instrText>
        </w:r>
        <w:r>
          <w:fldChar w:fldCharType="separate"/>
        </w:r>
        <w:r>
          <w:t>17</w:t>
        </w:r>
        <w:r>
          <w:fldChar w:fldCharType="end"/>
        </w:r>
      </w:hyperlink>
    </w:p>
    <w:p>
      <w:pPr>
        <w:pStyle w:val="TOC2"/>
        <w:tabs>
          <w:tab w:val="right" w:leader="dot" w:pos="8306"/>
        </w:tabs>
      </w:pPr>
      <w:hyperlink w:anchor="_Toc13047" w:history="1">
        <w:r>
          <w:rPr>
            <w:rFonts w:ascii="仿宋" w:eastAsia="仿宋" w:hAnsi="仿宋" w:cs="仿宋" w:hint="eastAsia"/>
            <w:lang w:eastAsia="zh-CN"/>
          </w:rPr>
          <w:t>(二)、人际关系管理的原则与方法</w:t>
        </w:r>
        <w:r>
          <w:tab/>
        </w:r>
        <w:r>
          <w:fldChar w:fldCharType="begin"/>
        </w:r>
        <w:r>
          <w:instrText xml:space="preserve"> PAGEREF _Toc13047 \h </w:instrText>
        </w:r>
        <w:r>
          <w:fldChar w:fldCharType="separate"/>
        </w:r>
        <w:r>
          <w:t>17</w:t>
        </w:r>
        <w:r>
          <w:fldChar w:fldCharType="end"/>
        </w:r>
      </w:hyperlink>
    </w:p>
    <w:p>
      <w:pPr>
        <w:pStyle w:val="TOC2"/>
        <w:tabs>
          <w:tab w:val="right" w:leader="dot" w:pos="8306"/>
        </w:tabs>
      </w:pPr>
      <w:hyperlink w:anchor="_Toc17901" w:history="1">
        <w:r>
          <w:rPr>
            <w:rFonts w:ascii="仿宋" w:eastAsia="仿宋" w:hAnsi="仿宋" w:cs="仿宋" w:hint="eastAsia"/>
            <w:lang w:eastAsia="zh-CN"/>
          </w:rPr>
          <w:t>(三)、良好人际关系的建立与维护</w:t>
        </w:r>
        <w:r>
          <w:tab/>
        </w:r>
        <w:r>
          <w:fldChar w:fldCharType="begin"/>
        </w:r>
        <w:r>
          <w:instrText xml:space="preserve"> PAGEREF _Toc17901 \h </w:instrText>
        </w:r>
        <w:r>
          <w:fldChar w:fldCharType="separate"/>
        </w:r>
        <w:r>
          <w:t>18</w:t>
        </w:r>
        <w:r>
          <w:fldChar w:fldCharType="end"/>
        </w:r>
      </w:hyperlink>
    </w:p>
    <w:p>
      <w:pPr>
        <w:pStyle w:val="TOC1"/>
        <w:tabs>
          <w:tab w:val="right" w:leader="dot" w:pos="8306"/>
        </w:tabs>
      </w:pPr>
      <w:hyperlink w:anchor="_Toc11420" w:history="1">
        <w:r>
          <w:rPr>
            <w:rFonts w:ascii="仿宋" w:eastAsia="仿宋" w:hAnsi="仿宋" w:cs="仿宋" w:hint="eastAsia"/>
            <w:lang w:eastAsia="zh-CN"/>
          </w:rPr>
          <w:t>四、公司简介</w:t>
        </w:r>
        <w:r>
          <w:tab/>
        </w:r>
        <w:r>
          <w:fldChar w:fldCharType="begin"/>
        </w:r>
        <w:r>
          <w:instrText xml:space="preserve"> PAGEREF _Toc11420 \h </w:instrText>
        </w:r>
        <w:r>
          <w:fldChar w:fldCharType="separate"/>
        </w:r>
        <w:r>
          <w:t>19</w:t>
        </w:r>
        <w:r>
          <w:fldChar w:fldCharType="end"/>
        </w:r>
      </w:hyperlink>
    </w:p>
    <w:p>
      <w:pPr>
        <w:pStyle w:val="TOC2"/>
        <w:tabs>
          <w:tab w:val="right" w:leader="dot" w:pos="8306"/>
        </w:tabs>
      </w:pPr>
      <w:hyperlink w:anchor="_Toc21706" w:history="1">
        <w:r>
          <w:rPr>
            <w:rFonts w:ascii="仿宋" w:eastAsia="仿宋" w:hAnsi="仿宋" w:cs="仿宋" w:hint="eastAsia"/>
            <w:lang w:eastAsia="zh-CN"/>
          </w:rPr>
          <w:t>(一)、公司基本信息</w:t>
        </w:r>
        <w:r>
          <w:tab/>
        </w:r>
        <w:r>
          <w:fldChar w:fldCharType="begin"/>
        </w:r>
        <w:r>
          <w:instrText xml:space="preserve"> PAGEREF _Toc21706 \h </w:instrText>
        </w:r>
        <w:r>
          <w:fldChar w:fldCharType="separate"/>
        </w:r>
        <w:r>
          <w:t>19</w:t>
        </w:r>
        <w:r>
          <w:fldChar w:fldCharType="end"/>
        </w:r>
      </w:hyperlink>
    </w:p>
    <w:p>
      <w:pPr>
        <w:pStyle w:val="TOC2"/>
        <w:tabs>
          <w:tab w:val="right" w:leader="dot" w:pos="8306"/>
        </w:tabs>
      </w:pPr>
      <w:hyperlink w:anchor="_Toc22211" w:history="1">
        <w:r>
          <w:rPr>
            <w:rFonts w:ascii="仿宋" w:eastAsia="仿宋" w:hAnsi="仿宋" w:cs="仿宋" w:hint="eastAsia"/>
            <w:lang w:eastAsia="zh-CN"/>
          </w:rPr>
          <w:t>(二)、公司简介</w:t>
        </w:r>
        <w:r>
          <w:tab/>
        </w:r>
        <w:r>
          <w:fldChar w:fldCharType="begin"/>
        </w:r>
        <w:r>
          <w:instrText xml:space="preserve"> PAGEREF _Toc22211 \h </w:instrText>
        </w:r>
        <w:r>
          <w:fldChar w:fldCharType="separate"/>
        </w:r>
        <w:r>
          <w:t>19</w:t>
        </w:r>
        <w:r>
          <w:fldChar w:fldCharType="end"/>
        </w:r>
      </w:hyperlink>
    </w:p>
    <w:p>
      <w:pPr>
        <w:pStyle w:val="TOC2"/>
        <w:tabs>
          <w:tab w:val="right" w:leader="dot" w:pos="8306"/>
        </w:tabs>
      </w:pPr>
      <w:hyperlink w:anchor="_Toc29634" w:history="1">
        <w:r>
          <w:rPr>
            <w:rFonts w:ascii="仿宋" w:eastAsia="仿宋" w:hAnsi="仿宋" w:cs="仿宋" w:hint="eastAsia"/>
            <w:lang w:eastAsia="zh-CN"/>
          </w:rPr>
          <w:t>(三)、核心人员介绍</w:t>
        </w:r>
        <w:r>
          <w:tab/>
        </w:r>
        <w:r>
          <w:fldChar w:fldCharType="begin"/>
        </w:r>
        <w:r>
          <w:instrText xml:space="preserve"> PAGEREF _Toc29634 \h </w:instrText>
        </w:r>
        <w:r>
          <w:fldChar w:fldCharType="separate"/>
        </w:r>
        <w:r>
          <w:t>21</w:t>
        </w:r>
        <w:r>
          <w:fldChar w:fldCharType="end"/>
        </w:r>
      </w:hyperlink>
    </w:p>
    <w:p>
      <w:pPr>
        <w:pStyle w:val="TOC1"/>
        <w:tabs>
          <w:tab w:val="right" w:leader="dot" w:pos="8306"/>
        </w:tabs>
      </w:pPr>
      <w:hyperlink w:anchor="_Toc15540" w:history="1">
        <w:r>
          <w:rPr>
            <w:rFonts w:ascii="仿宋" w:eastAsia="仿宋" w:hAnsi="仿宋" w:cs="仿宋" w:hint="eastAsia"/>
            <w:lang w:eastAsia="zh-CN"/>
          </w:rPr>
          <w:t>五、项目基本情况</w:t>
        </w:r>
        <w:r>
          <w:tab/>
        </w:r>
        <w:r>
          <w:fldChar w:fldCharType="begin"/>
        </w:r>
        <w:r>
          <w:instrText xml:space="preserve"> PAGEREF _Toc15540 \h </w:instrText>
        </w:r>
        <w:r>
          <w:fldChar w:fldCharType="separate"/>
        </w:r>
        <w:r>
          <w:t>24</w:t>
        </w:r>
        <w:r>
          <w:fldChar w:fldCharType="end"/>
        </w:r>
      </w:hyperlink>
    </w:p>
    <w:p>
      <w:pPr>
        <w:pStyle w:val="TOC2"/>
        <w:tabs>
          <w:tab w:val="right" w:leader="dot" w:pos="8306"/>
        </w:tabs>
      </w:pPr>
      <w:hyperlink w:anchor="_Toc10235" w:history="1">
        <w:r>
          <w:rPr>
            <w:rFonts w:ascii="仿宋" w:eastAsia="仿宋" w:hAnsi="仿宋" w:cs="仿宋" w:hint="eastAsia"/>
            <w:lang w:eastAsia="zh-CN"/>
          </w:rPr>
          <w:t>(一)、项目名称及建设性质</w:t>
        </w:r>
        <w:r>
          <w:tab/>
        </w:r>
        <w:r>
          <w:fldChar w:fldCharType="begin"/>
        </w:r>
        <w:r>
          <w:instrText xml:space="preserve"> PAGEREF _Toc10235 \h </w:instrText>
        </w:r>
        <w:r>
          <w:fldChar w:fldCharType="separate"/>
        </w:r>
        <w:r>
          <w:t>24</w:t>
        </w:r>
        <w:r>
          <w:fldChar w:fldCharType="end"/>
        </w:r>
      </w:hyperlink>
    </w:p>
    <w:p>
      <w:pPr>
        <w:pStyle w:val="TOC2"/>
        <w:tabs>
          <w:tab w:val="right" w:leader="dot" w:pos="8306"/>
        </w:tabs>
      </w:pPr>
      <w:hyperlink w:anchor="_Toc25086" w:history="1">
        <w:r>
          <w:rPr>
            <w:rFonts w:ascii="仿宋" w:eastAsia="仿宋" w:hAnsi="仿宋" w:cs="仿宋" w:hint="eastAsia"/>
            <w:lang w:eastAsia="zh-CN"/>
          </w:rPr>
          <w:t>(二)、项目承办单位</w:t>
        </w:r>
        <w:r>
          <w:tab/>
        </w:r>
        <w:r>
          <w:fldChar w:fldCharType="begin"/>
        </w:r>
        <w:r>
          <w:instrText xml:space="preserve"> PAGEREF _Toc25086 \h </w:instrText>
        </w:r>
        <w:r>
          <w:fldChar w:fldCharType="separate"/>
        </w:r>
        <w:r>
          <w:t>25</w:t>
        </w:r>
        <w:r>
          <w:fldChar w:fldCharType="end"/>
        </w:r>
      </w:hyperlink>
    </w:p>
    <w:p>
      <w:pPr>
        <w:pStyle w:val="TOC2"/>
        <w:tabs>
          <w:tab w:val="right" w:leader="dot" w:pos="8306"/>
        </w:tabs>
      </w:pPr>
      <w:hyperlink w:anchor="_Toc5600" w:history="1">
        <w:r>
          <w:rPr>
            <w:rFonts w:ascii="仿宋" w:eastAsia="仿宋" w:hAnsi="仿宋" w:cs="仿宋" w:hint="eastAsia"/>
            <w:lang w:eastAsia="zh-CN"/>
          </w:rPr>
          <w:t>(三)、项目实施的可行性</w:t>
        </w:r>
        <w:r>
          <w:tab/>
        </w:r>
        <w:r>
          <w:fldChar w:fldCharType="begin"/>
        </w:r>
        <w:r>
          <w:instrText xml:space="preserve"> PAGEREF _Toc5600 \h </w:instrText>
        </w:r>
        <w:r>
          <w:fldChar w:fldCharType="separate"/>
        </w:r>
        <w:r>
          <w:t>26</w:t>
        </w:r>
        <w:r>
          <w:fldChar w:fldCharType="end"/>
        </w:r>
      </w:hyperlink>
    </w:p>
    <w:p>
      <w:pPr>
        <w:pStyle w:val="TOC2"/>
        <w:tabs>
          <w:tab w:val="right" w:leader="dot" w:pos="8306"/>
        </w:tabs>
      </w:pPr>
      <w:hyperlink w:anchor="_Toc5157" w:history="1">
        <w:r>
          <w:rPr>
            <w:rFonts w:ascii="仿宋" w:eastAsia="仿宋" w:hAnsi="仿宋" w:cs="仿宋" w:hint="eastAsia"/>
            <w:lang w:eastAsia="zh-CN"/>
          </w:rPr>
          <w:t>(四)、项目建设选址</w:t>
        </w:r>
        <w:r>
          <w:tab/>
        </w:r>
        <w:r>
          <w:fldChar w:fldCharType="begin"/>
        </w:r>
        <w:r>
          <w:instrText xml:space="preserve"> PAGEREF _Toc5157 \h </w:instrText>
        </w:r>
        <w:r>
          <w:fldChar w:fldCharType="separate"/>
        </w:r>
        <w:r>
          <w:t>27</w:t>
        </w:r>
        <w:r>
          <w:fldChar w:fldCharType="end"/>
        </w:r>
      </w:hyperlink>
    </w:p>
    <w:p>
      <w:pPr>
        <w:pStyle w:val="TOC2"/>
        <w:tabs>
          <w:tab w:val="right" w:leader="dot" w:pos="8306"/>
        </w:tabs>
      </w:pPr>
      <w:hyperlink w:anchor="_Toc19588" w:history="1">
        <w:r>
          <w:rPr>
            <w:rFonts w:ascii="仿宋" w:eastAsia="仿宋" w:hAnsi="仿宋" w:cs="仿宋" w:hint="eastAsia"/>
            <w:lang w:eastAsia="zh-CN"/>
          </w:rPr>
          <w:t>(五)、建筑物建设规模</w:t>
        </w:r>
        <w:r>
          <w:tab/>
        </w:r>
        <w:r>
          <w:fldChar w:fldCharType="begin"/>
        </w:r>
        <w:r>
          <w:instrText xml:space="preserve"> PAGEREF _Toc19588 \h </w:instrText>
        </w:r>
        <w:r>
          <w:fldChar w:fldCharType="separate"/>
        </w:r>
        <w:r>
          <w:t>28</w:t>
        </w:r>
        <w:r>
          <w:fldChar w:fldCharType="end"/>
        </w:r>
      </w:hyperlink>
    </w:p>
    <w:p>
      <w:pPr>
        <w:pStyle w:val="TOC2"/>
        <w:tabs>
          <w:tab w:val="right" w:leader="dot" w:pos="8306"/>
        </w:tabs>
      </w:pPr>
      <w:hyperlink w:anchor="_Toc18191" w:history="1">
        <w:r>
          <w:rPr>
            <w:rFonts w:ascii="仿宋" w:eastAsia="仿宋" w:hAnsi="仿宋" w:cs="仿宋" w:hint="eastAsia"/>
            <w:lang w:eastAsia="zh-CN"/>
          </w:rPr>
          <w:t>(六)、项目总投资及资金构成</w:t>
        </w:r>
        <w:r>
          <w:tab/>
        </w:r>
        <w:r>
          <w:fldChar w:fldCharType="begin"/>
        </w:r>
        <w:r>
          <w:instrText xml:space="preserve"> PAGEREF _Toc18191 \h </w:instrText>
        </w:r>
        <w:r>
          <w:fldChar w:fldCharType="separate"/>
        </w:r>
        <w:r>
          <w:t>29</w:t>
        </w:r>
        <w:r>
          <w:fldChar w:fldCharType="end"/>
        </w:r>
      </w:hyperlink>
    </w:p>
    <w:p>
      <w:pPr>
        <w:pStyle w:val="TOC2"/>
        <w:tabs>
          <w:tab w:val="right" w:leader="dot" w:pos="8306"/>
        </w:tabs>
      </w:pPr>
      <w:hyperlink w:anchor="_Toc29927" w:history="1">
        <w:r>
          <w:rPr>
            <w:rFonts w:ascii="仿宋" w:eastAsia="仿宋" w:hAnsi="仿宋" w:cs="仿宋" w:hint="eastAsia"/>
            <w:lang w:eastAsia="zh-CN"/>
          </w:rPr>
          <w:t>(七)、资金筹措方案</w:t>
        </w:r>
        <w:r>
          <w:tab/>
        </w:r>
        <w:r>
          <w:fldChar w:fldCharType="begin"/>
        </w:r>
        <w:r>
          <w:instrText xml:space="preserve"> PAGEREF _Toc29927 \h </w:instrText>
        </w:r>
        <w:r>
          <w:fldChar w:fldCharType="separate"/>
        </w:r>
        <w:r>
          <w:t>30</w:t>
        </w:r>
        <w:r>
          <w:fldChar w:fldCharType="end"/>
        </w:r>
      </w:hyperlink>
    </w:p>
    <w:p>
      <w:pPr>
        <w:pStyle w:val="TOC2"/>
        <w:tabs>
          <w:tab w:val="right" w:leader="dot" w:pos="8306"/>
        </w:tabs>
      </w:pPr>
      <w:hyperlink w:anchor="_Toc14754" w:history="1">
        <w:r>
          <w:rPr>
            <w:rFonts w:ascii="仿宋" w:eastAsia="仿宋" w:hAnsi="仿宋" w:cs="仿宋" w:hint="eastAsia"/>
            <w:lang w:eastAsia="zh-CN"/>
          </w:rPr>
          <w:t>(八)、项目预期经济效益规划目标</w:t>
        </w:r>
        <w:r>
          <w:tab/>
        </w:r>
        <w:r>
          <w:fldChar w:fldCharType="begin"/>
        </w:r>
        <w:r>
          <w:instrText xml:space="preserve"> PAGEREF _Toc14754 \h </w:instrText>
        </w:r>
        <w:r>
          <w:fldChar w:fldCharType="separate"/>
        </w:r>
        <w:r>
          <w:t>31</w:t>
        </w:r>
        <w:r>
          <w:fldChar w:fldCharType="end"/>
        </w:r>
      </w:hyperlink>
    </w:p>
    <w:p>
      <w:pPr>
        <w:pStyle w:val="TOC2"/>
        <w:tabs>
          <w:tab w:val="right" w:leader="dot" w:pos="8306"/>
        </w:tabs>
      </w:pPr>
      <w:hyperlink w:anchor="_Toc19611" w:history="1">
        <w:r>
          <w:rPr>
            <w:rFonts w:ascii="仿宋" w:eastAsia="仿宋" w:hAnsi="仿宋" w:cs="仿宋" w:hint="eastAsia"/>
            <w:lang w:eastAsia="zh-CN"/>
          </w:rPr>
          <w:t>(九)、项目建设进度规划</w:t>
        </w:r>
        <w:r>
          <w:tab/>
        </w:r>
        <w:r>
          <w:fldChar w:fldCharType="begin"/>
        </w:r>
        <w:r>
          <w:instrText xml:space="preserve"> PAGEREF _Toc19611 \h </w:instrText>
        </w:r>
        <w:r>
          <w:fldChar w:fldCharType="separate"/>
        </w:r>
        <w:r>
          <w:t>33</w:t>
        </w:r>
        <w:r>
          <w:fldChar w:fldCharType="end"/>
        </w:r>
      </w:hyperlink>
    </w:p>
    <w:p>
      <w:pPr>
        <w:pStyle w:val="TOC1"/>
        <w:tabs>
          <w:tab w:val="right" w:leader="dot" w:pos="8306"/>
        </w:tabs>
      </w:pPr>
      <w:hyperlink w:anchor="_Toc19556" w:history="1">
        <w:r>
          <w:rPr>
            <w:rFonts w:ascii="仿宋" w:eastAsia="仿宋" w:hAnsi="仿宋" w:cs="仿宋" w:hint="eastAsia"/>
            <w:lang w:eastAsia="zh-CN"/>
          </w:rPr>
          <w:t>六、第十四章员工健康与安全管理</w:t>
        </w:r>
        <w:r>
          <w:tab/>
        </w:r>
        <w:r>
          <w:fldChar w:fldCharType="begin"/>
        </w:r>
        <w:r>
          <w:instrText xml:space="preserve"> PAGEREF _Toc19556 \h </w:instrText>
        </w:r>
        <w:r>
          <w:fldChar w:fldCharType="separate"/>
        </w:r>
        <w:r>
          <w:t>35</w:t>
        </w:r>
        <w:r>
          <w:fldChar w:fldCharType="end"/>
        </w:r>
      </w:hyperlink>
    </w:p>
    <w:p>
      <w:pPr>
        <w:pStyle w:val="TOC2"/>
        <w:tabs>
          <w:tab w:val="right" w:leader="dot" w:pos="8306"/>
        </w:tabs>
      </w:pPr>
      <w:hyperlink w:anchor="_Toc20061" w:history="1">
        <w:r>
          <w:rPr>
            <w:rFonts w:ascii="仿宋" w:eastAsia="仿宋" w:hAnsi="仿宋" w:cs="仿宋" w:hint="eastAsia"/>
            <w:lang w:eastAsia="zh-CN"/>
          </w:rPr>
          <w:t>(一)、健康保障计划</w:t>
        </w:r>
        <w:r>
          <w:tab/>
        </w:r>
        <w:r>
          <w:fldChar w:fldCharType="begin"/>
        </w:r>
        <w:r>
          <w:instrText xml:space="preserve"> PAGEREF _Toc20061 \h </w:instrText>
        </w:r>
        <w:r>
          <w:fldChar w:fldCharType="separate"/>
        </w:r>
        <w:r>
          <w:t>35</w:t>
        </w:r>
        <w:r>
          <w:fldChar w:fldCharType="end"/>
        </w:r>
      </w:hyperlink>
    </w:p>
    <w:p>
      <w:pPr>
        <w:pStyle w:val="TOC2"/>
        <w:tabs>
          <w:tab w:val="right" w:leader="dot" w:pos="8306"/>
        </w:tabs>
      </w:pPr>
      <w:hyperlink w:anchor="_Toc552" w:history="1">
        <w:r>
          <w:rPr>
            <w:rFonts w:ascii="仿宋" w:eastAsia="仿宋" w:hAnsi="仿宋" w:cs="仿宋" w:hint="eastAsia"/>
            <w:lang w:eastAsia="zh-CN"/>
          </w:rPr>
          <w:t>(二)、安全管理体系</w:t>
        </w:r>
        <w:r>
          <w:tab/>
        </w:r>
        <w:r>
          <w:fldChar w:fldCharType="begin"/>
        </w:r>
        <w:r>
          <w:instrText xml:space="preserve"> PAGEREF _Toc552 \h </w:instrText>
        </w:r>
        <w:r>
          <w:fldChar w:fldCharType="separate"/>
        </w:r>
        <w:r>
          <w:t>36</w:t>
        </w:r>
        <w:r>
          <w:fldChar w:fldCharType="end"/>
        </w:r>
      </w:hyperlink>
    </w:p>
    <w:p>
      <w:pPr>
        <w:pStyle w:val="TOC1"/>
        <w:tabs>
          <w:tab w:val="right" w:leader="dot" w:pos="8306"/>
        </w:tabs>
      </w:pPr>
      <w:hyperlink w:anchor="_Toc16535" w:history="1">
        <w:r>
          <w:rPr>
            <w:rFonts w:ascii="仿宋" w:eastAsia="仿宋" w:hAnsi="仿宋" w:cs="仿宋" w:hint="eastAsia"/>
            <w:lang w:eastAsia="zh-CN"/>
          </w:rPr>
          <w:t>七、第十二章职业伦理与社会责任</w:t>
        </w:r>
        <w:r>
          <w:tab/>
        </w:r>
        <w:r>
          <w:fldChar w:fldCharType="begin"/>
        </w:r>
        <w:r>
          <w:instrText xml:space="preserve"> PAGEREF _Toc16535 \h </w:instrText>
        </w:r>
        <w:r>
          <w:fldChar w:fldCharType="separate"/>
        </w:r>
        <w:r>
          <w:t>38</w:t>
        </w:r>
        <w:r>
          <w:fldChar w:fldCharType="end"/>
        </w:r>
      </w:hyperlink>
    </w:p>
    <w:p>
      <w:pPr>
        <w:pStyle w:val="TOC2"/>
        <w:tabs>
          <w:tab w:val="right" w:leader="dot" w:pos="8306"/>
        </w:tabs>
      </w:pPr>
      <w:hyperlink w:anchor="_Toc8966" w:history="1">
        <w:r>
          <w:rPr>
            <w:rFonts w:ascii="仿宋" w:eastAsia="仿宋" w:hAnsi="仿宋" w:cs="仿宋" w:hint="eastAsia"/>
            <w:lang w:eastAsia="zh-CN"/>
          </w:rPr>
          <w:t>(一)、职业道德规范</w:t>
        </w:r>
        <w:r>
          <w:tab/>
        </w:r>
        <w:r>
          <w:fldChar w:fldCharType="begin"/>
        </w:r>
        <w:r>
          <w:instrText xml:space="preserve"> PAGEREF _Toc8966 \h </w:instrText>
        </w:r>
        <w:r>
          <w:fldChar w:fldCharType="separate"/>
        </w:r>
        <w:r>
          <w:t>38</w:t>
        </w:r>
        <w:r>
          <w:fldChar w:fldCharType="end"/>
        </w:r>
      </w:hyperlink>
    </w:p>
    <w:p>
      <w:pPr>
        <w:pStyle w:val="TOC2"/>
        <w:tabs>
          <w:tab w:val="right" w:leader="dot" w:pos="8306"/>
        </w:tabs>
      </w:pPr>
      <w:hyperlink w:anchor="_Toc24818" w:history="1">
        <w:r>
          <w:rPr>
            <w:rFonts w:ascii="仿宋" w:eastAsia="仿宋" w:hAnsi="仿宋" w:cs="仿宋" w:hint="eastAsia"/>
            <w:lang w:eastAsia="zh-CN"/>
          </w:rPr>
          <w:t>(二)、社会责任履行</w:t>
        </w:r>
        <w:r>
          <w:tab/>
        </w:r>
        <w:r>
          <w:fldChar w:fldCharType="begin"/>
        </w:r>
        <w:r>
          <w:instrText xml:space="preserve"> PAGEREF _Toc24818 \h </w:instrText>
        </w:r>
        <w:r>
          <w:fldChar w:fldCharType="separate"/>
        </w:r>
        <w:r>
          <w:t>38</w:t>
        </w:r>
        <w:r>
          <w:fldChar w:fldCharType="end"/>
        </w:r>
      </w:hyperlink>
    </w:p>
    <w:p>
      <w:pPr>
        <w:pStyle w:val="TOC1"/>
        <w:tabs>
          <w:tab w:val="right" w:leader="dot" w:pos="8306"/>
        </w:tabs>
      </w:pPr>
      <w:hyperlink w:anchor="_Toc31795" w:history="1">
        <w:r>
          <w:rPr>
            <w:rFonts w:ascii="仿宋" w:eastAsia="仿宋" w:hAnsi="仿宋" w:cs="仿宋" w:hint="eastAsia"/>
            <w:lang w:eastAsia="zh-CN"/>
          </w:rPr>
          <w:t>八、第二十六章人才留存与流失管理</w:t>
        </w:r>
        <w:r>
          <w:tab/>
        </w:r>
        <w:r>
          <w:fldChar w:fldCharType="begin"/>
        </w:r>
        <w:r>
          <w:instrText xml:space="preserve"> PAGEREF _Toc31795 \h </w:instrText>
        </w:r>
        <w:r>
          <w:fldChar w:fldCharType="separate"/>
        </w:r>
        <w:r>
          <w:t>39</w:t>
        </w:r>
        <w:r>
          <w:fldChar w:fldCharType="end"/>
        </w:r>
      </w:hyperlink>
    </w:p>
    <w:p>
      <w:pPr>
        <w:pStyle w:val="TOC2"/>
        <w:tabs>
          <w:tab w:val="right" w:leader="dot" w:pos="8306"/>
        </w:tabs>
      </w:pPr>
      <w:hyperlink w:anchor="_Toc23893" w:history="1">
        <w:r>
          <w:rPr>
            <w:rFonts w:ascii="仿宋" w:eastAsia="仿宋" w:hAnsi="仿宋" w:cs="仿宋" w:hint="eastAsia"/>
            <w:lang w:eastAsia="zh-CN"/>
          </w:rPr>
          <w:t>(一)、人才留存策略</w:t>
        </w:r>
        <w:r>
          <w:tab/>
        </w:r>
        <w:r>
          <w:fldChar w:fldCharType="begin"/>
        </w:r>
        <w:r>
          <w:instrText xml:space="preserve"> PAGEREF _Toc23893 \h </w:instrText>
        </w:r>
        <w:r>
          <w:fldChar w:fldCharType="separate"/>
        </w:r>
        <w:r>
          <w:t>39</w:t>
        </w:r>
        <w:r>
          <w:fldChar w:fldCharType="end"/>
        </w:r>
      </w:hyperlink>
    </w:p>
    <w:p>
      <w:pPr>
        <w:pStyle w:val="TOC2"/>
        <w:tabs>
          <w:tab w:val="right" w:leader="dot" w:pos="8306"/>
        </w:tabs>
      </w:pPr>
      <w:hyperlink w:anchor="_Toc19313" w:history="1">
        <w:r>
          <w:rPr>
            <w:rFonts w:ascii="仿宋" w:eastAsia="仿宋" w:hAnsi="仿宋" w:cs="仿宋" w:hint="eastAsia"/>
            <w:lang w:eastAsia="zh-CN"/>
          </w:rPr>
          <w:t>(二)、人才流失分析与改进</w:t>
        </w:r>
        <w:r>
          <w:tab/>
        </w:r>
        <w:r>
          <w:fldChar w:fldCharType="begin"/>
        </w:r>
        <w:r>
          <w:instrText xml:space="preserve"> PAGEREF _Toc19313 \h </w:instrText>
        </w:r>
        <w:r>
          <w:fldChar w:fldCharType="separate"/>
        </w:r>
        <w:r>
          <w:t>40</w:t>
        </w:r>
        <w:r>
          <w:fldChar w:fldCharType="end"/>
        </w:r>
      </w:hyperlink>
    </w:p>
    <w:p>
      <w:pPr>
        <w:pStyle w:val="TOC2"/>
        <w:tabs>
          <w:tab w:val="right" w:leader="dot" w:pos="8306"/>
        </w:tabs>
      </w:pPr>
      <w:hyperlink w:anchor="_Toc3592" w:history="1">
        <w:r>
          <w:rPr>
            <w:rFonts w:ascii="仿宋" w:eastAsia="仿宋" w:hAnsi="仿宋" w:cs="仿宋" w:hint="eastAsia"/>
            <w:lang w:eastAsia="zh-CN"/>
          </w:rPr>
          <w:t>(三)、持续改进与未来展望</w:t>
        </w:r>
        <w:r>
          <w:tab/>
        </w:r>
        <w:r>
          <w:fldChar w:fldCharType="begin"/>
        </w:r>
        <w:r>
          <w:instrText xml:space="preserve"> PAGEREF _Toc3592 \h </w:instrText>
        </w:r>
        <w:r>
          <w:fldChar w:fldCharType="separate"/>
        </w:r>
        <w:r>
          <w:t>40</w:t>
        </w:r>
        <w:r>
          <w:fldChar w:fldCharType="end"/>
        </w:r>
      </w:hyperlink>
    </w:p>
    <w:p>
      <w:pPr>
        <w:pStyle w:val="TOC1"/>
        <w:tabs>
          <w:tab w:val="right" w:leader="dot" w:pos="8306"/>
        </w:tabs>
      </w:pPr>
      <w:hyperlink w:anchor="_Toc6961" w:history="1">
        <w:r>
          <w:rPr>
            <w:rFonts w:ascii="仿宋" w:eastAsia="仿宋" w:hAnsi="仿宋" w:cs="仿宋" w:hint="eastAsia"/>
            <w:lang w:eastAsia="zh-CN"/>
          </w:rPr>
          <w:t>九、第四十章员工身心健康管理</w:t>
        </w:r>
        <w:r>
          <w:tab/>
        </w:r>
        <w:r>
          <w:fldChar w:fldCharType="begin"/>
        </w:r>
        <w:r>
          <w:instrText xml:space="preserve"> PAGEREF _Toc6961 \h </w:instrText>
        </w:r>
        <w:r>
          <w:fldChar w:fldCharType="separate"/>
        </w:r>
        <w:r>
          <w:t>41</w:t>
        </w:r>
        <w:r>
          <w:fldChar w:fldCharType="end"/>
        </w:r>
      </w:hyperlink>
    </w:p>
    <w:p>
      <w:pPr>
        <w:pStyle w:val="TOC2"/>
        <w:tabs>
          <w:tab w:val="right" w:leader="dot" w:pos="8306"/>
        </w:tabs>
      </w:pPr>
      <w:hyperlink w:anchor="_Toc16858" w:history="1">
        <w:r>
          <w:rPr>
            <w:rFonts w:ascii="仿宋" w:eastAsia="仿宋" w:hAnsi="仿宋" w:cs="仿宋" w:hint="eastAsia"/>
            <w:lang w:eastAsia="zh-CN"/>
          </w:rPr>
          <w:t>(一)、健康促进计划</w:t>
        </w:r>
        <w:r>
          <w:tab/>
        </w:r>
        <w:r>
          <w:fldChar w:fldCharType="begin"/>
        </w:r>
        <w:r>
          <w:instrText xml:space="preserve"> PAGEREF _Toc16858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22" w:history="1">
        <w:r>
          <w:rPr>
            <w:rFonts w:ascii="仿宋" w:eastAsia="仿宋" w:hAnsi="仿宋" w:cs="仿宋" w:hint="eastAsia"/>
            <w:lang w:eastAsia="zh-CN"/>
          </w:rPr>
          <w:t>(二)、健康饮食与运动计划</w:t>
        </w:r>
        <w:r>
          <w:tab/>
        </w:r>
        <w:r>
          <w:fldChar w:fldCharType="begin"/>
        </w:r>
        <w:r>
          <w:instrText xml:space="preserve"> PAGEREF _Toc15522 \h </w:instrText>
        </w:r>
        <w:r>
          <w:fldChar w:fldCharType="separate"/>
        </w:r>
        <w:r>
          <w:t>41</w:t>
        </w:r>
        <w:r>
          <w:fldChar w:fldCharType="end"/>
        </w:r>
      </w:hyperlink>
    </w:p>
    <w:p>
      <w:pPr>
        <w:pStyle w:val="TOC2"/>
        <w:tabs>
          <w:tab w:val="right" w:leader="dot" w:pos="8306"/>
        </w:tabs>
      </w:pPr>
      <w:hyperlink w:anchor="_Toc13426" w:history="1">
        <w:r>
          <w:rPr>
            <w:rFonts w:ascii="仿宋" w:eastAsia="仿宋" w:hAnsi="仿宋" w:cs="仿宋" w:hint="eastAsia"/>
            <w:lang w:eastAsia="zh-CN"/>
          </w:rPr>
          <w:t>(三)、心理健康服务与支持</w:t>
        </w:r>
        <w:r>
          <w:tab/>
        </w:r>
        <w:r>
          <w:fldChar w:fldCharType="begin"/>
        </w:r>
        <w:r>
          <w:instrText xml:space="preserve"> PAGEREF _Toc13426 \h </w:instrText>
        </w:r>
        <w:r>
          <w:fldChar w:fldCharType="separate"/>
        </w:r>
        <w:r>
          <w:t>42</w:t>
        </w:r>
        <w:r>
          <w:fldChar w:fldCharType="end"/>
        </w:r>
      </w:hyperlink>
    </w:p>
    <w:p>
      <w:pPr>
        <w:pStyle w:val="TOC2"/>
        <w:tabs>
          <w:tab w:val="right" w:leader="dot" w:pos="8306"/>
        </w:tabs>
      </w:pPr>
      <w:hyperlink w:anchor="_Toc14135" w:history="1">
        <w:r>
          <w:rPr>
            <w:rFonts w:ascii="仿宋" w:eastAsia="仿宋" w:hAnsi="仿宋" w:cs="仿宋" w:hint="eastAsia"/>
            <w:lang w:eastAsia="zh-CN"/>
          </w:rPr>
          <w:t>(四)、工作压力管理</w:t>
        </w:r>
        <w:r>
          <w:tab/>
        </w:r>
        <w:r>
          <w:fldChar w:fldCharType="begin"/>
        </w:r>
        <w:r>
          <w:instrText xml:space="preserve"> PAGEREF _Toc14135 \h </w:instrText>
        </w:r>
        <w:r>
          <w:fldChar w:fldCharType="separate"/>
        </w:r>
        <w:r>
          <w:t>42</w:t>
        </w:r>
        <w:r>
          <w:fldChar w:fldCharType="end"/>
        </w:r>
      </w:hyperlink>
    </w:p>
    <w:p>
      <w:pPr>
        <w:pStyle w:val="TOC2"/>
        <w:tabs>
          <w:tab w:val="right" w:leader="dot" w:pos="8306"/>
        </w:tabs>
      </w:pPr>
      <w:hyperlink w:anchor="_Toc18489" w:history="1">
        <w:r>
          <w:rPr>
            <w:rFonts w:ascii="仿宋" w:eastAsia="仿宋" w:hAnsi="仿宋" w:cs="仿宋" w:hint="eastAsia"/>
            <w:lang w:eastAsia="zh-CN"/>
          </w:rPr>
          <w:t>(五)、工作负荷评估与调整</w:t>
        </w:r>
        <w:r>
          <w:tab/>
        </w:r>
        <w:r>
          <w:fldChar w:fldCharType="begin"/>
        </w:r>
        <w:r>
          <w:instrText xml:space="preserve"> PAGEREF _Toc18489 \h </w:instrText>
        </w:r>
        <w:r>
          <w:fldChar w:fldCharType="separate"/>
        </w:r>
        <w:r>
          <w:t>43</w:t>
        </w:r>
        <w:r>
          <w:fldChar w:fldCharType="end"/>
        </w:r>
      </w:hyperlink>
    </w:p>
    <w:p>
      <w:pPr>
        <w:pStyle w:val="TOC2"/>
        <w:tabs>
          <w:tab w:val="right" w:leader="dot" w:pos="8306"/>
        </w:tabs>
      </w:pPr>
      <w:hyperlink w:anchor="_Toc369" w:history="1">
        <w:r>
          <w:rPr>
            <w:rFonts w:ascii="仿宋" w:eastAsia="仿宋" w:hAnsi="仿宋" w:cs="仿宋" w:hint="eastAsia"/>
            <w:lang w:eastAsia="zh-CN"/>
          </w:rPr>
          <w:t>(六)、员工心理咨询与支持</w:t>
        </w:r>
        <w:r>
          <w:tab/>
        </w:r>
        <w:r>
          <w:fldChar w:fldCharType="begin"/>
        </w:r>
        <w:r>
          <w:instrText xml:space="preserve"> PAGEREF _Toc369 \h </w:instrText>
        </w:r>
        <w:r>
          <w:fldChar w:fldCharType="separate"/>
        </w:r>
        <w:r>
          <w:t>44</w:t>
        </w:r>
        <w:r>
          <w:fldChar w:fldCharType="end"/>
        </w:r>
      </w:hyperlink>
    </w:p>
    <w:p>
      <w:pPr>
        <w:pStyle w:val="TOC1"/>
        <w:tabs>
          <w:tab w:val="right" w:leader="dot" w:pos="8306"/>
        </w:tabs>
      </w:pPr>
      <w:hyperlink w:anchor="_Toc10364" w:history="1">
        <w:r>
          <w:rPr>
            <w:rFonts w:ascii="仿宋" w:eastAsia="仿宋" w:hAnsi="仿宋" w:cs="仿宋" w:hint="eastAsia"/>
            <w:lang w:eastAsia="zh-CN"/>
          </w:rPr>
          <w:t>十、员工社会责任履行及参与公益活动</w:t>
        </w:r>
        <w:r>
          <w:tab/>
        </w:r>
        <w:r>
          <w:fldChar w:fldCharType="begin"/>
        </w:r>
        <w:r>
          <w:instrText xml:space="preserve"> PAGEREF _Toc10364 \h </w:instrText>
        </w:r>
        <w:r>
          <w:fldChar w:fldCharType="separate"/>
        </w:r>
        <w:r>
          <w:t>45</w:t>
        </w:r>
        <w:r>
          <w:fldChar w:fldCharType="end"/>
        </w:r>
      </w:hyperlink>
    </w:p>
    <w:p>
      <w:pPr>
        <w:pStyle w:val="TOC2"/>
        <w:tabs>
          <w:tab w:val="right" w:leader="dot" w:pos="8306"/>
        </w:tabs>
      </w:pPr>
      <w:hyperlink w:anchor="_Toc13555" w:history="1">
        <w:r>
          <w:rPr>
            <w:rFonts w:ascii="仿宋" w:eastAsia="仿宋" w:hAnsi="仿宋" w:cs="仿宋" w:hint="eastAsia"/>
            <w:lang w:eastAsia="zh-CN"/>
          </w:rPr>
          <w:t>(一)、员工社会责任的内涵及履行方式</w:t>
        </w:r>
        <w:r>
          <w:tab/>
        </w:r>
        <w:r>
          <w:fldChar w:fldCharType="begin"/>
        </w:r>
        <w:r>
          <w:instrText xml:space="preserve"> PAGEREF _Toc13555 \h </w:instrText>
        </w:r>
        <w:r>
          <w:fldChar w:fldCharType="separate"/>
        </w:r>
        <w:r>
          <w:t>45</w:t>
        </w:r>
        <w:r>
          <w:fldChar w:fldCharType="end"/>
        </w:r>
      </w:hyperlink>
    </w:p>
    <w:p>
      <w:pPr>
        <w:pStyle w:val="TOC2"/>
        <w:tabs>
          <w:tab w:val="right" w:leader="dot" w:pos="8306"/>
        </w:tabs>
      </w:pPr>
      <w:hyperlink w:anchor="_Toc23991" w:history="1">
        <w:r>
          <w:rPr>
            <w:rFonts w:ascii="仿宋" w:eastAsia="仿宋" w:hAnsi="仿宋" w:cs="仿宋" w:hint="eastAsia"/>
            <w:lang w:eastAsia="zh-CN"/>
          </w:rPr>
          <w:t>(二)、参与公益活动的意义及实施策略</w:t>
        </w:r>
        <w:r>
          <w:tab/>
        </w:r>
        <w:r>
          <w:fldChar w:fldCharType="begin"/>
        </w:r>
        <w:r>
          <w:instrText xml:space="preserve"> PAGEREF _Toc23991 \h </w:instrText>
        </w:r>
        <w:r>
          <w:fldChar w:fldCharType="separate"/>
        </w:r>
        <w:r>
          <w:t>45</w:t>
        </w:r>
        <w:r>
          <w:fldChar w:fldCharType="end"/>
        </w:r>
      </w:hyperlink>
    </w:p>
    <w:p>
      <w:pPr>
        <w:pStyle w:val="TOC2"/>
        <w:tabs>
          <w:tab w:val="right" w:leader="dot" w:pos="8306"/>
        </w:tabs>
      </w:pPr>
      <w:hyperlink w:anchor="_Toc16417" w:history="1">
        <w:r>
          <w:rPr>
            <w:rFonts w:ascii="仿宋" w:eastAsia="仿宋" w:hAnsi="仿宋" w:cs="仿宋" w:hint="eastAsia"/>
            <w:lang w:eastAsia="zh-CN"/>
          </w:rPr>
          <w:t>(三)、社会责任履行及公益活动参与的持续推进</w:t>
        </w:r>
        <w:r>
          <w:tab/>
        </w:r>
        <w:r>
          <w:fldChar w:fldCharType="begin"/>
        </w:r>
        <w:r>
          <w:instrText xml:space="preserve"> PAGEREF _Toc16417 \h </w:instrText>
        </w:r>
        <w:r>
          <w:fldChar w:fldCharType="separate"/>
        </w:r>
        <w:r>
          <w:t>46</w:t>
        </w:r>
        <w:r>
          <w:fldChar w:fldCharType="end"/>
        </w:r>
      </w:hyperlink>
    </w:p>
    <w:p>
      <w:pPr>
        <w:pStyle w:val="TOC1"/>
        <w:tabs>
          <w:tab w:val="right" w:leader="dot" w:pos="8306"/>
        </w:tabs>
      </w:pPr>
      <w:hyperlink w:anchor="_Toc27948" w:history="1">
        <w:r>
          <w:rPr>
            <w:rFonts w:ascii="仿宋" w:eastAsia="仿宋" w:hAnsi="仿宋" w:cs="仿宋" w:hint="eastAsia"/>
            <w:lang w:eastAsia="zh-CN"/>
          </w:rPr>
          <w:t>十一、员工离职率分析与降低措施</w:t>
        </w:r>
        <w:r>
          <w:tab/>
        </w:r>
        <w:r>
          <w:fldChar w:fldCharType="begin"/>
        </w:r>
        <w:r>
          <w:instrText xml:space="preserve"> PAGEREF _Toc27948 \h </w:instrText>
        </w:r>
        <w:r>
          <w:fldChar w:fldCharType="separate"/>
        </w:r>
        <w:r>
          <w:t>46</w:t>
        </w:r>
        <w:r>
          <w:fldChar w:fldCharType="end"/>
        </w:r>
      </w:hyperlink>
    </w:p>
    <w:p>
      <w:pPr>
        <w:pStyle w:val="TOC2"/>
        <w:tabs>
          <w:tab w:val="right" w:leader="dot" w:pos="8306"/>
        </w:tabs>
      </w:pPr>
      <w:hyperlink w:anchor="_Toc27106" w:history="1">
        <w:r>
          <w:rPr>
            <w:rFonts w:ascii="仿宋" w:eastAsia="仿宋" w:hAnsi="仿宋" w:cs="仿宋" w:hint="eastAsia"/>
            <w:lang w:eastAsia="zh-CN"/>
          </w:rPr>
          <w:t>(一)、离职率分析的方法与工具</w:t>
        </w:r>
        <w:r>
          <w:tab/>
        </w:r>
        <w:r>
          <w:fldChar w:fldCharType="begin"/>
        </w:r>
        <w:r>
          <w:instrText xml:space="preserve"> PAGEREF _Toc27106 \h </w:instrText>
        </w:r>
        <w:r>
          <w:fldChar w:fldCharType="separate"/>
        </w:r>
        <w:r>
          <w:t>46</w:t>
        </w:r>
        <w:r>
          <w:fldChar w:fldCharType="end"/>
        </w:r>
      </w:hyperlink>
    </w:p>
    <w:p>
      <w:pPr>
        <w:pStyle w:val="TOC2"/>
        <w:tabs>
          <w:tab w:val="right" w:leader="dot" w:pos="8306"/>
        </w:tabs>
      </w:pPr>
      <w:hyperlink w:anchor="_Toc9774" w:history="1">
        <w:r>
          <w:rPr>
            <w:rFonts w:ascii="仿宋" w:eastAsia="仿宋" w:hAnsi="仿宋" w:cs="仿宋" w:hint="eastAsia"/>
            <w:lang w:eastAsia="zh-CN"/>
          </w:rPr>
          <w:t>(二)、离职原因的调查与对策制定</w:t>
        </w:r>
        <w:r>
          <w:tab/>
        </w:r>
        <w:r>
          <w:fldChar w:fldCharType="begin"/>
        </w:r>
        <w:r>
          <w:instrText xml:space="preserve"> PAGEREF _Toc9774 \h </w:instrText>
        </w:r>
        <w:r>
          <w:fldChar w:fldCharType="separate"/>
        </w:r>
        <w:r>
          <w:t>47</w:t>
        </w:r>
        <w:r>
          <w:fldChar w:fldCharType="end"/>
        </w:r>
      </w:hyperlink>
    </w:p>
    <w:p>
      <w:pPr>
        <w:pStyle w:val="TOC2"/>
        <w:tabs>
          <w:tab w:val="right" w:leader="dot" w:pos="8306"/>
        </w:tabs>
      </w:pPr>
      <w:hyperlink w:anchor="_Toc24630" w:history="1">
        <w:r>
          <w:rPr>
            <w:rFonts w:ascii="仿宋" w:eastAsia="仿宋" w:hAnsi="仿宋" w:cs="仿宋" w:hint="eastAsia"/>
            <w:lang w:eastAsia="zh-CN"/>
          </w:rPr>
          <w:t>(三)、降低离职率的策略与实践</w:t>
        </w:r>
        <w:r>
          <w:tab/>
        </w:r>
        <w:r>
          <w:fldChar w:fldCharType="begin"/>
        </w:r>
        <w:r>
          <w:instrText xml:space="preserve"> PAGEREF _Toc24630 \h </w:instrText>
        </w:r>
        <w:r>
          <w:fldChar w:fldCharType="separate"/>
        </w:r>
        <w:r>
          <w:t>49</w:t>
        </w:r>
        <w:r>
          <w:fldChar w:fldCharType="end"/>
        </w:r>
      </w:hyperlink>
    </w:p>
    <w:p>
      <w:pPr>
        <w:pStyle w:val="TOC1"/>
        <w:tabs>
          <w:tab w:val="right" w:leader="dot" w:pos="8306"/>
        </w:tabs>
      </w:pPr>
      <w:hyperlink w:anchor="_Toc4808" w:history="1">
        <w:r>
          <w:rPr>
            <w:rFonts w:ascii="仿宋" w:eastAsia="仿宋" w:hAnsi="仿宋" w:cs="仿宋" w:hint="eastAsia"/>
            <w:lang w:eastAsia="zh-CN"/>
          </w:rPr>
          <w:t>十二、第四十五章员工品牌建设</w:t>
        </w:r>
        <w:r>
          <w:tab/>
        </w:r>
        <w:r>
          <w:fldChar w:fldCharType="begin"/>
        </w:r>
        <w:r>
          <w:instrText xml:space="preserve"> PAGEREF _Toc4808 \h </w:instrText>
        </w:r>
        <w:r>
          <w:fldChar w:fldCharType="separate"/>
        </w:r>
        <w:r>
          <w:t>50</w:t>
        </w:r>
        <w:r>
          <w:fldChar w:fldCharType="end"/>
        </w:r>
      </w:hyperlink>
    </w:p>
    <w:p>
      <w:pPr>
        <w:pStyle w:val="TOC2"/>
        <w:tabs>
          <w:tab w:val="right" w:leader="dot" w:pos="8306"/>
        </w:tabs>
      </w:pPr>
      <w:hyperlink w:anchor="_Toc4290" w:history="1">
        <w:r>
          <w:rPr>
            <w:rFonts w:ascii="仿宋" w:eastAsia="仿宋" w:hAnsi="仿宋" w:cs="仿宋" w:hint="eastAsia"/>
            <w:lang w:eastAsia="zh-CN"/>
          </w:rPr>
          <w:t>(一)、个人品牌管理</w:t>
        </w:r>
        <w:r>
          <w:tab/>
        </w:r>
        <w:r>
          <w:fldChar w:fldCharType="begin"/>
        </w:r>
        <w:r>
          <w:instrText xml:space="preserve"> PAGEREF _Toc4290 \h </w:instrText>
        </w:r>
        <w:r>
          <w:fldChar w:fldCharType="separate"/>
        </w:r>
        <w:r>
          <w:t>50</w:t>
        </w:r>
        <w:r>
          <w:fldChar w:fldCharType="end"/>
        </w:r>
      </w:hyperlink>
    </w:p>
    <w:p>
      <w:pPr>
        <w:pStyle w:val="TOC2"/>
        <w:tabs>
          <w:tab w:val="right" w:leader="dot" w:pos="8306"/>
        </w:tabs>
      </w:pPr>
      <w:hyperlink w:anchor="_Toc28335" w:history="1">
        <w:r>
          <w:rPr>
            <w:rFonts w:ascii="仿宋" w:eastAsia="仿宋" w:hAnsi="仿宋" w:cs="仿宋" w:hint="eastAsia"/>
            <w:lang w:eastAsia="zh-CN"/>
          </w:rPr>
          <w:t>(二)、在增压输送系统行业内建立个人影响力</w:t>
        </w:r>
        <w:r>
          <w:tab/>
        </w:r>
        <w:r>
          <w:fldChar w:fldCharType="begin"/>
        </w:r>
        <w:r>
          <w:instrText xml:space="preserve"> PAGEREF _Toc28335 \h </w:instrText>
        </w:r>
        <w:r>
          <w:fldChar w:fldCharType="separate"/>
        </w:r>
        <w:r>
          <w:t>50</w:t>
        </w:r>
        <w:r>
          <w:fldChar w:fldCharType="end"/>
        </w:r>
      </w:hyperlink>
    </w:p>
    <w:p>
      <w:pPr>
        <w:pStyle w:val="TOC2"/>
        <w:tabs>
          <w:tab w:val="right" w:leader="dot" w:pos="8306"/>
        </w:tabs>
      </w:pPr>
      <w:hyperlink w:anchor="_Toc17030" w:history="1">
        <w:r>
          <w:rPr>
            <w:rFonts w:ascii="仿宋" w:eastAsia="仿宋" w:hAnsi="仿宋" w:cs="仿宋" w:hint="eastAsia"/>
            <w:lang w:eastAsia="zh-CN"/>
          </w:rPr>
          <w:t>(三)、个人品牌与公司品牌的关联</w:t>
        </w:r>
        <w:r>
          <w:tab/>
        </w:r>
        <w:r>
          <w:fldChar w:fldCharType="begin"/>
        </w:r>
        <w:r>
          <w:instrText xml:space="preserve"> PAGEREF _Toc17030 \h </w:instrText>
        </w:r>
        <w:r>
          <w:fldChar w:fldCharType="separate"/>
        </w:r>
        <w:r>
          <w:t>52</w:t>
        </w:r>
        <w:r>
          <w:fldChar w:fldCharType="end"/>
        </w:r>
      </w:hyperlink>
    </w:p>
    <w:p>
      <w:pPr>
        <w:pStyle w:val="TOC2"/>
        <w:tabs>
          <w:tab w:val="right" w:leader="dot" w:pos="8306"/>
        </w:tabs>
      </w:pPr>
      <w:hyperlink w:anchor="_Toc24216" w:history="1">
        <w:r>
          <w:rPr>
            <w:rFonts w:ascii="仿宋" w:eastAsia="仿宋" w:hAnsi="仿宋" w:cs="仿宋" w:hint="eastAsia"/>
            <w:lang w:eastAsia="zh-CN"/>
          </w:rPr>
          <w:t>(四)、社交媒体与个人品牌</w:t>
        </w:r>
        <w:r>
          <w:tab/>
        </w:r>
        <w:r>
          <w:fldChar w:fldCharType="begin"/>
        </w:r>
        <w:r>
          <w:instrText xml:space="preserve"> PAGEREF _Toc24216 \h </w:instrText>
        </w:r>
        <w:r>
          <w:fldChar w:fldCharType="separate"/>
        </w:r>
        <w:r>
          <w:t>52</w:t>
        </w:r>
        <w:r>
          <w:fldChar w:fldCharType="end"/>
        </w:r>
      </w:hyperlink>
    </w:p>
    <w:p>
      <w:pPr>
        <w:pStyle w:val="TOC2"/>
        <w:tabs>
          <w:tab w:val="right" w:leader="dot" w:pos="8306"/>
        </w:tabs>
      </w:pPr>
      <w:hyperlink w:anchor="_Toc25163" w:history="1">
        <w:r>
          <w:rPr>
            <w:rFonts w:ascii="仿宋" w:eastAsia="仿宋" w:hAnsi="仿宋" w:cs="仿宋" w:hint="eastAsia"/>
            <w:lang w:eastAsia="zh-CN"/>
          </w:rPr>
          <w:t>(五)、个人品牌的社交媒体传播</w:t>
        </w:r>
        <w:r>
          <w:tab/>
        </w:r>
        <w:r>
          <w:fldChar w:fldCharType="begin"/>
        </w:r>
        <w:r>
          <w:instrText xml:space="preserve"> PAGEREF _Toc25163 \h </w:instrText>
        </w:r>
        <w:r>
          <w:fldChar w:fldCharType="separate"/>
        </w:r>
        <w:r>
          <w:t>53</w:t>
        </w:r>
        <w:r>
          <w:fldChar w:fldCharType="end"/>
        </w:r>
      </w:hyperlink>
    </w:p>
    <w:p>
      <w:pPr>
        <w:pStyle w:val="TOC2"/>
        <w:tabs>
          <w:tab w:val="right" w:leader="dot" w:pos="8306"/>
        </w:tabs>
      </w:pPr>
      <w:hyperlink w:anchor="_Toc13163" w:history="1">
        <w:r>
          <w:rPr>
            <w:rFonts w:ascii="仿宋" w:eastAsia="仿宋" w:hAnsi="仿宋" w:cs="仿宋" w:hint="eastAsia"/>
            <w:lang w:eastAsia="zh-CN"/>
          </w:rPr>
          <w:t>(六)、员工品牌建设与公司形象一致性</w:t>
        </w:r>
        <w:r>
          <w:tab/>
        </w:r>
        <w:r>
          <w:fldChar w:fldCharType="begin"/>
        </w:r>
        <w:r>
          <w:instrText xml:space="preserve"> PAGEREF _Toc13163 \h </w:instrText>
        </w:r>
        <w:r>
          <w:fldChar w:fldCharType="separate"/>
        </w:r>
        <w:r>
          <w:t>54</w:t>
        </w:r>
        <w:r>
          <w:fldChar w:fldCharType="end"/>
        </w:r>
      </w:hyperlink>
    </w:p>
    <w:p>
      <w:pPr>
        <w:pStyle w:val="TOC1"/>
        <w:tabs>
          <w:tab w:val="right" w:leader="dot" w:pos="8306"/>
        </w:tabs>
      </w:pPr>
      <w:hyperlink w:anchor="_Toc16275" w:history="1">
        <w:r>
          <w:rPr>
            <w:rFonts w:ascii="仿宋" w:eastAsia="仿宋" w:hAnsi="仿宋" w:cs="仿宋" w:hint="eastAsia"/>
            <w:lang w:eastAsia="zh-CN"/>
          </w:rPr>
          <w:t>十三、员工晋升与职业发展通道</w:t>
        </w:r>
        <w:r>
          <w:tab/>
        </w:r>
        <w:r>
          <w:fldChar w:fldCharType="begin"/>
        </w:r>
        <w:r>
          <w:instrText xml:space="preserve"> PAGEREF _Toc16275 \h </w:instrText>
        </w:r>
        <w:r>
          <w:fldChar w:fldCharType="separate"/>
        </w:r>
        <w:r>
          <w:t>55</w:t>
        </w:r>
        <w:r>
          <w:fldChar w:fldCharType="end"/>
        </w:r>
      </w:hyperlink>
    </w:p>
    <w:p>
      <w:pPr>
        <w:pStyle w:val="TOC2"/>
        <w:tabs>
          <w:tab w:val="right" w:leader="dot" w:pos="8306"/>
        </w:tabs>
      </w:pPr>
      <w:hyperlink w:anchor="_Toc8173" w:history="1">
        <w:r>
          <w:rPr>
            <w:rFonts w:ascii="仿宋" w:eastAsia="仿宋" w:hAnsi="仿宋" w:cs="仿宋" w:hint="eastAsia"/>
            <w:lang w:eastAsia="zh-CN"/>
          </w:rPr>
          <w:t>(一)、晋升制度的设计与实施</w:t>
        </w:r>
        <w:r>
          <w:tab/>
        </w:r>
        <w:r>
          <w:fldChar w:fldCharType="begin"/>
        </w:r>
        <w:r>
          <w:instrText xml:space="preserve"> PAGEREF _Toc8173 \h </w:instrText>
        </w:r>
        <w:r>
          <w:fldChar w:fldCharType="separate"/>
        </w:r>
        <w:r>
          <w:t>55</w:t>
        </w:r>
        <w:r>
          <w:fldChar w:fldCharType="end"/>
        </w:r>
      </w:hyperlink>
    </w:p>
    <w:p>
      <w:pPr>
        <w:pStyle w:val="TOC2"/>
        <w:tabs>
          <w:tab w:val="right" w:leader="dot" w:pos="8306"/>
        </w:tabs>
      </w:pPr>
      <w:hyperlink w:anchor="_Toc9754" w:history="1">
        <w:r>
          <w:rPr>
            <w:rFonts w:ascii="仿宋" w:eastAsia="仿宋" w:hAnsi="仿宋" w:cs="仿宋" w:hint="eastAsia"/>
            <w:lang w:eastAsia="zh-CN"/>
          </w:rPr>
          <w:t>(二)、职业发展通道的建立与拓展</w:t>
        </w:r>
        <w:r>
          <w:tab/>
        </w:r>
        <w:r>
          <w:fldChar w:fldCharType="begin"/>
        </w:r>
        <w:r>
          <w:instrText xml:space="preserve"> PAGEREF _Toc9754 \h </w:instrText>
        </w:r>
        <w:r>
          <w:fldChar w:fldCharType="separate"/>
        </w:r>
        <w:r>
          <w:t>56</w:t>
        </w:r>
        <w:r>
          <w:fldChar w:fldCharType="end"/>
        </w:r>
      </w:hyperlink>
    </w:p>
    <w:p>
      <w:pPr>
        <w:pStyle w:val="TOC2"/>
        <w:tabs>
          <w:tab w:val="right" w:leader="dot" w:pos="8306"/>
        </w:tabs>
      </w:pPr>
      <w:hyperlink w:anchor="_Toc15572" w:history="1">
        <w:r>
          <w:rPr>
            <w:rFonts w:ascii="仿宋" w:eastAsia="仿宋" w:hAnsi="仿宋" w:cs="仿宋" w:hint="eastAsia"/>
            <w:lang w:eastAsia="zh-CN"/>
          </w:rPr>
          <w:t>(三)、晋升机会的公平与透明保障</w:t>
        </w:r>
        <w:r>
          <w:tab/>
        </w:r>
        <w:r>
          <w:fldChar w:fldCharType="begin"/>
        </w:r>
        <w:r>
          <w:instrText xml:space="preserve"> PAGEREF _Toc15572 \h </w:instrText>
        </w:r>
        <w:r>
          <w:fldChar w:fldCharType="separate"/>
        </w:r>
        <w:r>
          <w:t>58</w:t>
        </w:r>
        <w:r>
          <w:fldChar w:fldCharType="end"/>
        </w:r>
      </w:hyperlink>
    </w:p>
    <w:p>
      <w:pPr>
        <w:pStyle w:val="TOC1"/>
        <w:tabs>
          <w:tab w:val="right" w:leader="dot" w:pos="8306"/>
        </w:tabs>
      </w:pPr>
      <w:hyperlink w:anchor="_Toc24600" w:history="1">
        <w:r>
          <w:rPr>
            <w:rFonts w:ascii="仿宋" w:eastAsia="仿宋" w:hAnsi="仿宋" w:cs="仿宋" w:hint="eastAsia"/>
            <w:lang w:eastAsia="zh-CN"/>
          </w:rPr>
          <w:t>十四、员工职业发展教育与培训</w:t>
        </w:r>
        <w:r>
          <w:tab/>
        </w:r>
        <w:r>
          <w:fldChar w:fldCharType="begin"/>
        </w:r>
        <w:r>
          <w:instrText xml:space="preserve"> PAGEREF _Toc24600 \h </w:instrText>
        </w:r>
        <w:r>
          <w:fldChar w:fldCharType="separate"/>
        </w:r>
        <w:r>
          <w:t>60</w:t>
        </w:r>
        <w:r>
          <w:fldChar w:fldCharType="end"/>
        </w:r>
      </w:hyperlink>
    </w:p>
    <w:p>
      <w:pPr>
        <w:pStyle w:val="TOC2"/>
        <w:tabs>
          <w:tab w:val="right" w:leader="dot" w:pos="8306"/>
        </w:tabs>
      </w:pPr>
      <w:hyperlink w:anchor="_Toc22115" w:history="1">
        <w:r>
          <w:rPr>
            <w:rFonts w:ascii="仿宋" w:eastAsia="仿宋" w:hAnsi="仿宋" w:cs="仿宋" w:hint="eastAsia"/>
            <w:lang w:eastAsia="zh-CN"/>
          </w:rPr>
          <w:t>(一)、职业发展教育的目标与实施策略</w:t>
        </w:r>
        <w:r>
          <w:tab/>
        </w:r>
        <w:r>
          <w:fldChar w:fldCharType="begin"/>
        </w:r>
        <w:r>
          <w:instrText xml:space="preserve"> PAGEREF _Toc22115 \h </w:instrText>
        </w:r>
        <w:r>
          <w:fldChar w:fldCharType="separate"/>
        </w:r>
        <w:r>
          <w:t>60</w:t>
        </w:r>
        <w:r>
          <w:fldChar w:fldCharType="end"/>
        </w:r>
      </w:hyperlink>
    </w:p>
    <w:p>
      <w:pPr>
        <w:pStyle w:val="TOC2"/>
        <w:tabs>
          <w:tab w:val="right" w:leader="dot" w:pos="8306"/>
        </w:tabs>
      </w:pPr>
      <w:hyperlink w:anchor="_Toc20462" w:history="1">
        <w:r>
          <w:rPr>
            <w:rFonts w:ascii="仿宋" w:eastAsia="仿宋" w:hAnsi="仿宋" w:cs="仿宋" w:hint="eastAsia"/>
            <w:lang w:eastAsia="zh-CN"/>
          </w:rPr>
          <w:t>(二)、培训计划的设计与实施步骤</w:t>
        </w:r>
        <w:r>
          <w:tab/>
        </w:r>
        <w:r>
          <w:fldChar w:fldCharType="begin"/>
        </w:r>
        <w:r>
          <w:instrText xml:space="preserve"> PAGEREF _Toc20462 \h </w:instrText>
        </w:r>
        <w:r>
          <w:fldChar w:fldCharType="separate"/>
        </w:r>
        <w:r>
          <w:t>61</w:t>
        </w:r>
        <w:r>
          <w:fldChar w:fldCharType="end"/>
        </w:r>
      </w:hyperlink>
    </w:p>
    <w:p>
      <w:pPr>
        <w:pStyle w:val="TOC2"/>
        <w:tabs>
          <w:tab w:val="right" w:leader="dot" w:pos="8306"/>
        </w:tabs>
      </w:pPr>
      <w:hyperlink w:anchor="_Toc6143" w:history="1">
        <w:r>
          <w:rPr>
            <w:rFonts w:ascii="仿宋" w:eastAsia="仿宋" w:hAnsi="仿宋" w:cs="仿宋" w:hint="eastAsia"/>
            <w:lang w:eastAsia="zh-CN"/>
          </w:rPr>
          <w:t>(三)、培训效果的评估与反馈机制</w:t>
        </w:r>
        <w:r>
          <w:tab/>
        </w:r>
        <w:r>
          <w:fldChar w:fldCharType="begin"/>
        </w:r>
        <w:r>
          <w:instrText xml:space="preserve"> PAGEREF _Toc6143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增压输送系统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9857"/>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31468"/>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增压输送系统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105"/>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奖励员工参与和完成相关技能培训，提高员工的专业素养。设立明确的培训计划和奖金发放标准，鼓励员工持续学习和提升自身技能，以适应市场和增压输送系统行业的变化。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7655"/>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14473"/>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22609"/>
      <w:r>
        <w:rPr>
          <w:rFonts w:ascii="仿宋" w:eastAsia="仿宋" w:hAnsi="仿宋" w:cs="仿宋" w:hint="eastAsia"/>
          <w:sz w:val="28"/>
          <w:lang w:eastAsia="zh-CN"/>
        </w:rPr>
        <w:t>二、第七章员工培训与发展</w:t>
      </w:r>
      <w:bookmarkEnd w:id="7"/>
    </w:p>
    <w:p>
      <w:pPr>
        <w:pStyle w:val="Heading2"/>
        <w:rPr>
          <w:rFonts w:ascii="仿宋" w:eastAsia="仿宋" w:hAnsi="仿宋" w:cs="仿宋" w:hint="eastAsia"/>
          <w:lang w:eastAsia="zh-CN"/>
        </w:rPr>
      </w:pPr>
      <w:bookmarkStart w:id="8" w:name="_Toc11682"/>
      <w:r>
        <w:rPr>
          <w:rFonts w:ascii="仿宋" w:eastAsia="仿宋" w:hAnsi="仿宋" w:cs="仿宋" w:hint="eastAsia"/>
          <w:lang w:eastAsia="zh-CN"/>
        </w:rPr>
        <w:t>(一)、培训需求分析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9" w:name="_Toc17573"/>
      <w:r>
        <w:rPr>
          <w:rFonts w:ascii="仿宋" w:eastAsia="仿宋" w:hAnsi="仿宋" w:cs="仿宋" w:hint="eastAsia"/>
          <w:sz w:val="28"/>
          <w:lang w:eastAsia="zh-CN"/>
        </w:rPr>
        <w:t>(二)、培训计划制定</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0" w:name="_Toc23529"/>
      <w:r>
        <w:rPr>
          <w:rFonts w:ascii="仿宋" w:eastAsia="仿宋" w:hAnsi="仿宋" w:cs="仿宋" w:hint="eastAsia"/>
          <w:sz w:val="28"/>
          <w:lang w:eastAsia="zh-CN"/>
        </w:rPr>
        <w:t>(三)、培训实施与评估</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学员反馈：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1" w:name="_Toc23974"/>
      <w:r>
        <w:rPr>
          <w:rFonts w:ascii="仿宋" w:eastAsia="仿宋" w:hAnsi="仿宋" w:cs="仿宋" w:hint="eastAsia"/>
          <w:sz w:val="28"/>
          <w:lang w:eastAsia="zh-CN"/>
        </w:rPr>
        <w:t>(四)、持续学习与专业发展支持</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在线学习平台： 提供灵活的在线学习平台，使员工可以随时随地获取各类学习资源。这包括增压输送系统行业报告、网络课程、研讨会等，帮助员工自主学习和获取最新的专业知识。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鼓励并支持员工获取相关的专业认证，例如增压输送系统行业认可的证书或资格。组织可以提供学习资源、报名费用支持等，以激发员工的学习积极性。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定期组织专业培训活动，邀请增压输送系统行业专家或内外部讲师进行知识分享和培训。这有助于员工深入了解增压输送系统行业趋势，拓展视野，提高综合素质。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建立知识管理平台，鼓励员工分享经验、增压输送系统行业见解和学习心得。这有助于构建学习型组织，促使知识在团队内部流动和共享。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2" w:name="_Toc11391"/>
      <w:r>
        <w:rPr>
          <w:rFonts w:ascii="仿宋" w:eastAsia="仿宋" w:hAnsi="仿宋" w:cs="仿宋" w:hint="eastAsia"/>
          <w:sz w:val="28"/>
          <w:lang w:eastAsia="zh-CN"/>
        </w:rPr>
        <w:t>三、员工沟通技巧培训与人际关系管理</w:t>
      </w:r>
      <w:bookmarkEnd w:id="12"/>
    </w:p>
    <w:p>
      <w:pPr>
        <w:pStyle w:val="Heading2"/>
        <w:rPr>
          <w:rFonts w:ascii="仿宋" w:eastAsia="仿宋" w:hAnsi="仿宋" w:cs="仿宋" w:hint="eastAsia"/>
          <w:lang w:eastAsia="zh-CN"/>
        </w:rPr>
      </w:pPr>
      <w:bookmarkStart w:id="13" w:name="_Toc951"/>
      <w:r>
        <w:rPr>
          <w:rFonts w:ascii="仿宋" w:eastAsia="仿宋" w:hAnsi="仿宋" w:cs="仿宋" w:hint="eastAsia"/>
          <w:lang w:eastAsia="zh-CN"/>
        </w:rPr>
        <w:t>(一)、沟通技巧的重要性及培训计划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4" w:name="_Toc13047"/>
      <w:r>
        <w:rPr>
          <w:rFonts w:ascii="仿宋" w:eastAsia="仿宋" w:hAnsi="仿宋" w:cs="仿宋" w:hint="eastAsia"/>
          <w:sz w:val="28"/>
          <w:lang w:eastAsia="zh-CN"/>
        </w:rPr>
        <w:t>(二)、人际关系管理的原则与方法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5" w:name="_Toc17901"/>
      <w:r>
        <w:rPr>
          <w:rFonts w:ascii="仿宋" w:eastAsia="仿宋" w:hAnsi="仿宋" w:cs="仿宋" w:hint="eastAsia"/>
          <w:sz w:val="28"/>
          <w:lang w:eastAsia="zh-CN"/>
        </w:rPr>
        <w:t>(三)、良好人际关系的建立与维护</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6" w:name="_Toc11420"/>
      <w:r>
        <w:rPr>
          <w:rFonts w:ascii="仿宋" w:eastAsia="仿宋" w:hAnsi="仿宋" w:cs="仿宋" w:hint="eastAsia"/>
          <w:sz w:val="28"/>
          <w:lang w:eastAsia="zh-CN"/>
        </w:rPr>
        <w:t>四、公司简介</w:t>
      </w:r>
      <w:bookmarkEnd w:id="16"/>
    </w:p>
    <w:p>
      <w:pPr>
        <w:pStyle w:val="Heading2"/>
        <w:rPr>
          <w:rFonts w:ascii="仿宋" w:eastAsia="仿宋" w:hAnsi="仿宋" w:cs="仿宋" w:hint="eastAsia"/>
          <w:lang w:eastAsia="zh-CN"/>
        </w:rPr>
      </w:pPr>
      <w:bookmarkStart w:id="17" w:name="_Toc21706"/>
      <w:r>
        <w:rPr>
          <w:rFonts w:ascii="仿宋" w:eastAsia="仿宋" w:hAnsi="仿宋" w:cs="仿宋" w:hint="eastAsia"/>
          <w:lang w:eastAsia="zh-CN"/>
        </w:rPr>
        <w:t>(一)、公司基本信息</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8" w:name="_Toc22211"/>
      <w:r>
        <w:rPr>
          <w:rFonts w:ascii="仿宋" w:eastAsia="仿宋" w:hAnsi="仿宋" w:cs="仿宋" w:hint="eastAsia"/>
          <w:sz w:val="28"/>
          <w:lang w:eastAsia="zh-CN"/>
        </w:rPr>
        <w:t>(二)、公司简介</w:t>
      </w:r>
      <w:bookmarkEnd w:id="18"/>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增压输送系统 项目公司是一家致力于 增压输送系统增压输送系统行业的公司，成立于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增压输送系统 项目公司的使命是 [公司使命]，旨在通过 [关键业务活动] 提升增压输送系统增压输送系统行业的整体水平。公司的愿景是 [公司愿景]，立志成为 增压输送系统 中的领军企业，引领增压输送系统行业未来的发展方向。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项目公司拥有一支充满活力、高度专业化的团队。团队成员具备丰富的增压输送系统行业经验和专业知识，致力于通过协同合作实现公司设定的战略目标。公司注重员工培训和发展，提供广阔的职业发展空间。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9" w:name="_Toc29634"/>
      <w:r>
        <w:rPr>
          <w:rFonts w:ascii="仿宋" w:eastAsia="仿宋" w:hAnsi="仿宋" w:cs="仿宋" w:hint="eastAsia"/>
          <w:sz w:val="28"/>
          <w:lang w:eastAsia="zh-CN"/>
        </w:rPr>
        <w:t>(三)、核心人员介绍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在市场拓展和品牌建设方面具有丰富经验，致力于提升公司在增压输送系统行业中的市场份额。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XXXX年XX月至今，加入公司担任技术总监，负责产品研发和创新项目管理。具备深厚的技术功底和团队领导能力，对增压输送系统行业技术发展有深刻见解。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0" w:name="_Toc15540"/>
      <w:r>
        <w:rPr>
          <w:rFonts w:ascii="仿宋" w:eastAsia="仿宋" w:hAnsi="仿宋" w:cs="仿宋" w:hint="eastAsia"/>
          <w:sz w:val="28"/>
          <w:lang w:eastAsia="zh-CN"/>
        </w:rPr>
        <w:t>五、项目基本情况</w:t>
      </w:r>
      <w:bookmarkEnd w:id="20"/>
    </w:p>
    <w:p>
      <w:pPr>
        <w:pStyle w:val="Heading2"/>
        <w:rPr>
          <w:rFonts w:ascii="仿宋" w:eastAsia="仿宋" w:hAnsi="仿宋" w:cs="仿宋" w:hint="eastAsia"/>
          <w:lang w:eastAsia="zh-CN"/>
        </w:rPr>
      </w:pPr>
      <w:bookmarkStart w:id="21" w:name="_Toc10235"/>
      <w:r>
        <w:rPr>
          <w:rFonts w:ascii="仿宋" w:eastAsia="仿宋" w:hAnsi="仿宋" w:cs="仿宋" w:hint="eastAsia"/>
          <w:lang w:eastAsia="zh-CN"/>
        </w:rPr>
        <w:t>(一)、项目名称及建设性质</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2" w:name="_Toc25086"/>
      <w:r>
        <w:rPr>
          <w:rFonts w:ascii="仿宋" w:eastAsia="仿宋" w:hAnsi="仿宋" w:cs="仿宋" w:hint="eastAsia"/>
          <w:sz w:val="28"/>
          <w:lang w:eastAsia="zh-CN"/>
        </w:rPr>
        <w:t>(二)、项目承办单位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3" w:name="_Toc5600"/>
      <w:r>
        <w:rPr>
          <w:rFonts w:ascii="仿宋" w:eastAsia="仿宋" w:hAnsi="仿宋" w:cs="仿宋" w:hint="eastAsia"/>
          <w:sz w:val="28"/>
          <w:lang w:eastAsia="zh-CN"/>
        </w:rPr>
        <w:t>(三)、项目实施的可行性</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增压输送系统行业进行新材料、新工艺、新产品的研发，以促进整个增压输送系统行业的结构调整和转型升级。这一系列政策的实施为增压输送系统行业提供了有力的支持，有助于增压输送系统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增压输送系统行业提供了增长的空间，同时，逐步升级的消费需求也促使增压输送系统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增压输送系统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4" w:name="_Toc5157"/>
      <w:r>
        <w:rPr>
          <w:rFonts w:ascii="仿宋" w:eastAsia="仿宋" w:hAnsi="仿宋" w:cs="仿宋" w:hint="eastAsia"/>
          <w:sz w:val="28"/>
          <w:lang w:eastAsia="zh-CN"/>
        </w:rPr>
        <w:t>(四)、项目建设选址</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5" w:name="_Toc19588"/>
      <w:r>
        <w:rPr>
          <w:rFonts w:ascii="仿宋" w:eastAsia="仿宋" w:hAnsi="仿宋" w:cs="仿宋" w:hint="eastAsia"/>
          <w:sz w:val="28"/>
          <w:lang w:eastAsia="zh-CN"/>
        </w:rPr>
        <w:t>(五)、建筑物建设规模</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https://d.book118.com/625043313033011043</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833DFF"/>
    <w:rsid w:val="24833D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625043313033011043"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2023-12-08T03:04:00Z</dcterms:created>
  <dcterms:modified xsi:type="dcterms:W3CDTF">2023-12-08T03:04:28Z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A0C667C2F0B643B2983CDA272C5229B2_11</vt:lpwstr>
  </property>
  <property fmtid="{D5CDD505-2E9C-101B-9397-08002B2CF9AE}" pid="3" name="KSOProductBuildVer">
    <vt:lpwstr>2052-12.1.0.15712</vt:lpwstr>
  </property>
</Properties>
</file>