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光通信电缆项目计划设计方案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50" w:history="1">
        <w:r>
          <w:rPr>
            <w:rFonts w:ascii="仿宋" w:eastAsia="仿宋" w:hAnsi="仿宋" w:cs="仿宋" w:hint="eastAsia"/>
            <w:lang w:eastAsia="zh-CN"/>
          </w:rPr>
          <w:t>前言</w:t>
        </w:r>
        <w:r>
          <w:tab/>
        </w:r>
        <w:r>
          <w:fldChar w:fldCharType="begin"/>
        </w:r>
        <w:r>
          <w:instrText xml:space="preserve"> PAGEREF _Toc5850 \h </w:instrText>
        </w:r>
        <w:r>
          <w:fldChar w:fldCharType="separate"/>
        </w:r>
        <w:r>
          <w:t>3</w:t>
        </w:r>
        <w:r>
          <w:fldChar w:fldCharType="end"/>
        </w:r>
      </w:hyperlink>
    </w:p>
    <w:p>
      <w:pPr>
        <w:pStyle w:val="TOC1"/>
        <w:tabs>
          <w:tab w:val="right" w:leader="dot" w:pos="8306"/>
        </w:tabs>
      </w:pPr>
      <w:hyperlink w:anchor="_Toc1032" w:history="1">
        <w:r>
          <w:rPr>
            <w:rFonts w:ascii="仿宋" w:eastAsia="仿宋" w:hAnsi="仿宋" w:cs="仿宋" w:hint="eastAsia"/>
            <w:lang w:eastAsia="zh-CN"/>
          </w:rPr>
          <w:t>一、光通信电缆项目建设单位说明</w:t>
        </w:r>
        <w:r>
          <w:tab/>
        </w:r>
        <w:r>
          <w:fldChar w:fldCharType="begin"/>
        </w:r>
        <w:r>
          <w:instrText xml:space="preserve"> PAGEREF _Toc1032 \h </w:instrText>
        </w:r>
        <w:r>
          <w:fldChar w:fldCharType="separate"/>
        </w:r>
        <w:r>
          <w:t>3</w:t>
        </w:r>
        <w:r>
          <w:fldChar w:fldCharType="end"/>
        </w:r>
      </w:hyperlink>
    </w:p>
    <w:p>
      <w:pPr>
        <w:pStyle w:val="TOC2"/>
        <w:tabs>
          <w:tab w:val="right" w:leader="dot" w:pos="8306"/>
        </w:tabs>
      </w:pPr>
      <w:hyperlink w:anchor="_Toc25009" w:history="1">
        <w:r>
          <w:rPr>
            <w:rFonts w:ascii="仿宋" w:eastAsia="仿宋" w:hAnsi="仿宋" w:cs="仿宋" w:hint="eastAsia"/>
            <w:lang w:eastAsia="zh-CN"/>
          </w:rPr>
          <w:t>(一)、光通信电缆项目承办单位基本情况</w:t>
        </w:r>
        <w:r>
          <w:tab/>
        </w:r>
        <w:r>
          <w:fldChar w:fldCharType="begin"/>
        </w:r>
        <w:r>
          <w:instrText xml:space="preserve"> PAGEREF _Toc25009 \h </w:instrText>
        </w:r>
        <w:r>
          <w:fldChar w:fldCharType="separate"/>
        </w:r>
        <w:r>
          <w:t>3</w:t>
        </w:r>
        <w:r>
          <w:fldChar w:fldCharType="end"/>
        </w:r>
      </w:hyperlink>
    </w:p>
    <w:p>
      <w:pPr>
        <w:pStyle w:val="TOC2"/>
        <w:tabs>
          <w:tab w:val="right" w:leader="dot" w:pos="8306"/>
        </w:tabs>
      </w:pPr>
      <w:hyperlink w:anchor="_Toc8520" w:history="1">
        <w:r>
          <w:rPr>
            <w:rFonts w:ascii="仿宋" w:eastAsia="仿宋" w:hAnsi="仿宋" w:cs="仿宋" w:hint="eastAsia"/>
            <w:lang w:eastAsia="zh-CN"/>
          </w:rPr>
          <w:t>(二)、公司经济效益分析</w:t>
        </w:r>
        <w:r>
          <w:tab/>
        </w:r>
        <w:r>
          <w:fldChar w:fldCharType="begin"/>
        </w:r>
        <w:r>
          <w:instrText xml:space="preserve"> PAGEREF _Toc8520 \h </w:instrText>
        </w:r>
        <w:r>
          <w:fldChar w:fldCharType="separate"/>
        </w:r>
        <w:r>
          <w:t>4</w:t>
        </w:r>
        <w:r>
          <w:fldChar w:fldCharType="end"/>
        </w:r>
      </w:hyperlink>
    </w:p>
    <w:p>
      <w:pPr>
        <w:pStyle w:val="TOC1"/>
        <w:tabs>
          <w:tab w:val="right" w:leader="dot" w:pos="8306"/>
        </w:tabs>
      </w:pPr>
      <w:hyperlink w:anchor="_Toc16442" w:history="1">
        <w:r>
          <w:rPr>
            <w:rFonts w:ascii="仿宋" w:eastAsia="仿宋" w:hAnsi="仿宋" w:cs="仿宋" w:hint="eastAsia"/>
            <w:lang w:eastAsia="zh-CN"/>
          </w:rPr>
          <w:t>二、光通信电缆项目建设背景及必要性分析</w:t>
        </w:r>
        <w:r>
          <w:tab/>
        </w:r>
        <w:r>
          <w:fldChar w:fldCharType="begin"/>
        </w:r>
        <w:r>
          <w:instrText xml:space="preserve"> PAGEREF _Toc16442 \h </w:instrText>
        </w:r>
        <w:r>
          <w:fldChar w:fldCharType="separate"/>
        </w:r>
        <w:r>
          <w:t>5</w:t>
        </w:r>
        <w:r>
          <w:fldChar w:fldCharType="end"/>
        </w:r>
      </w:hyperlink>
    </w:p>
    <w:p>
      <w:pPr>
        <w:pStyle w:val="TOC2"/>
        <w:tabs>
          <w:tab w:val="right" w:leader="dot" w:pos="8306"/>
        </w:tabs>
      </w:pPr>
      <w:hyperlink w:anchor="_Toc21487" w:history="1">
        <w:r>
          <w:rPr>
            <w:rFonts w:ascii="仿宋" w:eastAsia="仿宋" w:hAnsi="仿宋" w:cs="仿宋" w:hint="eastAsia"/>
            <w:lang w:eastAsia="zh-CN"/>
          </w:rPr>
          <w:t>(一)、光通信电缆项目背景分析</w:t>
        </w:r>
        <w:r>
          <w:tab/>
        </w:r>
        <w:r>
          <w:fldChar w:fldCharType="begin"/>
        </w:r>
        <w:r>
          <w:instrText xml:space="preserve"> PAGEREF _Toc21487 \h </w:instrText>
        </w:r>
        <w:r>
          <w:fldChar w:fldCharType="separate"/>
        </w:r>
        <w:r>
          <w:t>5</w:t>
        </w:r>
        <w:r>
          <w:fldChar w:fldCharType="end"/>
        </w:r>
      </w:hyperlink>
    </w:p>
    <w:p>
      <w:pPr>
        <w:pStyle w:val="TOC2"/>
        <w:tabs>
          <w:tab w:val="right" w:leader="dot" w:pos="8306"/>
        </w:tabs>
      </w:pPr>
      <w:hyperlink w:anchor="_Toc27165" w:history="1">
        <w:r>
          <w:rPr>
            <w:rFonts w:ascii="仿宋" w:eastAsia="仿宋" w:hAnsi="仿宋" w:cs="仿宋" w:hint="eastAsia"/>
            <w:lang w:eastAsia="zh-CN"/>
          </w:rPr>
          <w:t>(二)、光通信电缆项目建设必要性分析</w:t>
        </w:r>
        <w:r>
          <w:tab/>
        </w:r>
        <w:r>
          <w:fldChar w:fldCharType="begin"/>
        </w:r>
        <w:r>
          <w:instrText xml:space="preserve"> PAGEREF _Toc27165 \h </w:instrText>
        </w:r>
        <w:r>
          <w:fldChar w:fldCharType="separate"/>
        </w:r>
        <w:r>
          <w:t>6</w:t>
        </w:r>
        <w:r>
          <w:fldChar w:fldCharType="end"/>
        </w:r>
      </w:hyperlink>
    </w:p>
    <w:p>
      <w:pPr>
        <w:pStyle w:val="TOC1"/>
        <w:tabs>
          <w:tab w:val="right" w:leader="dot" w:pos="8306"/>
        </w:tabs>
      </w:pPr>
      <w:hyperlink w:anchor="_Toc2785" w:history="1">
        <w:r>
          <w:rPr>
            <w:rFonts w:ascii="仿宋" w:eastAsia="仿宋" w:hAnsi="仿宋" w:cs="仿宋" w:hint="eastAsia"/>
            <w:lang w:eastAsia="zh-CN"/>
          </w:rPr>
          <w:t>三、市场分析、调研</w:t>
        </w:r>
        <w:r>
          <w:tab/>
        </w:r>
        <w:r>
          <w:fldChar w:fldCharType="begin"/>
        </w:r>
        <w:r>
          <w:instrText xml:space="preserve"> PAGEREF _Toc2785 \h </w:instrText>
        </w:r>
        <w:r>
          <w:fldChar w:fldCharType="separate"/>
        </w:r>
        <w:r>
          <w:t>8</w:t>
        </w:r>
        <w:r>
          <w:fldChar w:fldCharType="end"/>
        </w:r>
      </w:hyperlink>
    </w:p>
    <w:p>
      <w:pPr>
        <w:pStyle w:val="TOC2"/>
        <w:tabs>
          <w:tab w:val="right" w:leader="dot" w:pos="8306"/>
        </w:tabs>
      </w:pPr>
      <w:hyperlink w:anchor="_Toc14625" w:history="1">
        <w:r>
          <w:rPr>
            <w:rFonts w:ascii="仿宋" w:eastAsia="仿宋" w:hAnsi="仿宋" w:cs="仿宋" w:hint="eastAsia"/>
            <w:lang w:eastAsia="zh-CN"/>
          </w:rPr>
          <w:t>(一)、光通信电缆行业分析</w:t>
        </w:r>
        <w:r>
          <w:tab/>
        </w:r>
        <w:r>
          <w:fldChar w:fldCharType="begin"/>
        </w:r>
        <w:r>
          <w:instrText xml:space="preserve"> PAGEREF _Toc14625 \h </w:instrText>
        </w:r>
        <w:r>
          <w:fldChar w:fldCharType="separate"/>
        </w:r>
        <w:r>
          <w:t>8</w:t>
        </w:r>
        <w:r>
          <w:fldChar w:fldCharType="end"/>
        </w:r>
      </w:hyperlink>
    </w:p>
    <w:p>
      <w:pPr>
        <w:pStyle w:val="TOC2"/>
        <w:tabs>
          <w:tab w:val="right" w:leader="dot" w:pos="8306"/>
        </w:tabs>
      </w:pPr>
      <w:hyperlink w:anchor="_Toc3435" w:history="1">
        <w:r>
          <w:rPr>
            <w:rFonts w:ascii="仿宋" w:eastAsia="仿宋" w:hAnsi="仿宋" w:cs="仿宋" w:hint="eastAsia"/>
            <w:lang w:eastAsia="zh-CN"/>
          </w:rPr>
          <w:t>(二)、光通信电缆市场分析预测</w:t>
        </w:r>
        <w:r>
          <w:tab/>
        </w:r>
        <w:r>
          <w:fldChar w:fldCharType="begin"/>
        </w:r>
        <w:r>
          <w:instrText xml:space="preserve"> PAGEREF _Toc3435 \h </w:instrText>
        </w:r>
        <w:r>
          <w:fldChar w:fldCharType="separate"/>
        </w:r>
        <w:r>
          <w:t>8</w:t>
        </w:r>
        <w:r>
          <w:fldChar w:fldCharType="end"/>
        </w:r>
      </w:hyperlink>
    </w:p>
    <w:p>
      <w:pPr>
        <w:pStyle w:val="TOC1"/>
        <w:tabs>
          <w:tab w:val="right" w:leader="dot" w:pos="8306"/>
        </w:tabs>
      </w:pPr>
      <w:hyperlink w:anchor="_Toc350" w:history="1">
        <w:r>
          <w:rPr>
            <w:rFonts w:ascii="仿宋" w:eastAsia="仿宋" w:hAnsi="仿宋" w:cs="仿宋" w:hint="eastAsia"/>
            <w:lang w:eastAsia="zh-CN"/>
          </w:rPr>
          <w:t>四、光通信电缆项目可持续发展</w:t>
        </w:r>
        <w:r>
          <w:tab/>
        </w:r>
        <w:r>
          <w:fldChar w:fldCharType="begin"/>
        </w:r>
        <w:r>
          <w:instrText xml:space="preserve"> PAGEREF _Toc350 \h </w:instrText>
        </w:r>
        <w:r>
          <w:fldChar w:fldCharType="separate"/>
        </w:r>
        <w:r>
          <w:t>9</w:t>
        </w:r>
        <w:r>
          <w:fldChar w:fldCharType="end"/>
        </w:r>
      </w:hyperlink>
    </w:p>
    <w:p>
      <w:pPr>
        <w:pStyle w:val="TOC2"/>
        <w:tabs>
          <w:tab w:val="right" w:leader="dot" w:pos="8306"/>
        </w:tabs>
      </w:pPr>
      <w:hyperlink w:anchor="_Toc26948" w:history="1">
        <w:r>
          <w:rPr>
            <w:rFonts w:ascii="仿宋" w:eastAsia="仿宋" w:hAnsi="仿宋" w:cs="仿宋" w:hint="eastAsia"/>
            <w:lang w:eastAsia="zh-CN"/>
          </w:rPr>
          <w:t>(一)、可持续战略与实践</w:t>
        </w:r>
        <w:r>
          <w:tab/>
        </w:r>
        <w:r>
          <w:fldChar w:fldCharType="begin"/>
        </w:r>
        <w:r>
          <w:instrText xml:space="preserve"> PAGEREF _Toc26948 \h </w:instrText>
        </w:r>
        <w:r>
          <w:fldChar w:fldCharType="separate"/>
        </w:r>
        <w:r>
          <w:t>9</w:t>
        </w:r>
        <w:r>
          <w:fldChar w:fldCharType="end"/>
        </w:r>
      </w:hyperlink>
    </w:p>
    <w:p>
      <w:pPr>
        <w:pStyle w:val="TOC2"/>
        <w:tabs>
          <w:tab w:val="right" w:leader="dot" w:pos="8306"/>
        </w:tabs>
      </w:pPr>
      <w:hyperlink w:anchor="_Toc25535" w:history="1">
        <w:r>
          <w:rPr>
            <w:rFonts w:ascii="仿宋" w:eastAsia="仿宋" w:hAnsi="仿宋" w:cs="仿宋" w:hint="eastAsia"/>
            <w:lang w:eastAsia="zh-CN"/>
          </w:rPr>
          <w:t>(二)、环保与社会责任</w:t>
        </w:r>
        <w:r>
          <w:tab/>
        </w:r>
        <w:r>
          <w:fldChar w:fldCharType="begin"/>
        </w:r>
        <w:r>
          <w:instrText xml:space="preserve"> PAGEREF _Toc25535 \h </w:instrText>
        </w:r>
        <w:r>
          <w:fldChar w:fldCharType="separate"/>
        </w:r>
        <w:r>
          <w:t>10</w:t>
        </w:r>
        <w:r>
          <w:fldChar w:fldCharType="end"/>
        </w:r>
      </w:hyperlink>
    </w:p>
    <w:p>
      <w:pPr>
        <w:pStyle w:val="TOC1"/>
        <w:tabs>
          <w:tab w:val="right" w:leader="dot" w:pos="8306"/>
        </w:tabs>
      </w:pPr>
      <w:hyperlink w:anchor="_Toc9589" w:history="1">
        <w:r>
          <w:rPr>
            <w:rFonts w:ascii="仿宋" w:eastAsia="仿宋" w:hAnsi="仿宋" w:cs="仿宋" w:hint="eastAsia"/>
            <w:lang w:eastAsia="zh-CN"/>
          </w:rPr>
          <w:t>五、工艺说明</w:t>
        </w:r>
        <w:r>
          <w:tab/>
        </w:r>
        <w:r>
          <w:fldChar w:fldCharType="begin"/>
        </w:r>
        <w:r>
          <w:instrText xml:space="preserve"> PAGEREF _Toc9589 \h </w:instrText>
        </w:r>
        <w:r>
          <w:fldChar w:fldCharType="separate"/>
        </w:r>
        <w:r>
          <w:t>11</w:t>
        </w:r>
        <w:r>
          <w:fldChar w:fldCharType="end"/>
        </w:r>
      </w:hyperlink>
    </w:p>
    <w:p>
      <w:pPr>
        <w:pStyle w:val="TOC2"/>
        <w:tabs>
          <w:tab w:val="right" w:leader="dot" w:pos="8306"/>
        </w:tabs>
      </w:pPr>
      <w:hyperlink w:anchor="_Toc13780" w:history="1">
        <w:r>
          <w:rPr>
            <w:rFonts w:ascii="仿宋" w:eastAsia="仿宋" w:hAnsi="仿宋" w:cs="仿宋" w:hint="eastAsia"/>
            <w:lang w:eastAsia="zh-CN"/>
          </w:rPr>
          <w:t>(一)、技术管理特点</w:t>
        </w:r>
        <w:r>
          <w:tab/>
        </w:r>
        <w:r>
          <w:fldChar w:fldCharType="begin"/>
        </w:r>
        <w:r>
          <w:instrText xml:space="preserve"> PAGEREF _Toc13780 \h </w:instrText>
        </w:r>
        <w:r>
          <w:fldChar w:fldCharType="separate"/>
        </w:r>
        <w:r>
          <w:t>11</w:t>
        </w:r>
        <w:r>
          <w:fldChar w:fldCharType="end"/>
        </w:r>
      </w:hyperlink>
    </w:p>
    <w:p>
      <w:pPr>
        <w:pStyle w:val="TOC2"/>
        <w:tabs>
          <w:tab w:val="right" w:leader="dot" w:pos="8306"/>
        </w:tabs>
      </w:pPr>
      <w:hyperlink w:anchor="_Toc2407" w:history="1">
        <w:r>
          <w:rPr>
            <w:rFonts w:ascii="仿宋" w:eastAsia="仿宋" w:hAnsi="仿宋" w:cs="仿宋" w:hint="eastAsia"/>
            <w:lang w:eastAsia="zh-CN"/>
          </w:rPr>
          <w:t>(二)、光通信电缆项目工艺技术设计方案</w:t>
        </w:r>
        <w:r>
          <w:tab/>
        </w:r>
        <w:r>
          <w:fldChar w:fldCharType="begin"/>
        </w:r>
        <w:r>
          <w:instrText xml:space="preserve"> PAGEREF _Toc2407 \h </w:instrText>
        </w:r>
        <w:r>
          <w:fldChar w:fldCharType="separate"/>
        </w:r>
        <w:r>
          <w:t>12</w:t>
        </w:r>
        <w:r>
          <w:fldChar w:fldCharType="end"/>
        </w:r>
      </w:hyperlink>
    </w:p>
    <w:p>
      <w:pPr>
        <w:pStyle w:val="TOC2"/>
        <w:tabs>
          <w:tab w:val="right" w:leader="dot" w:pos="8306"/>
        </w:tabs>
      </w:pPr>
      <w:hyperlink w:anchor="_Toc12553" w:history="1">
        <w:r>
          <w:rPr>
            <w:rFonts w:ascii="仿宋" w:eastAsia="仿宋" w:hAnsi="仿宋" w:cs="仿宋" w:hint="eastAsia"/>
            <w:lang w:eastAsia="zh-CN"/>
          </w:rPr>
          <w:t>(三)、设备选型方案</w:t>
        </w:r>
        <w:r>
          <w:tab/>
        </w:r>
        <w:r>
          <w:fldChar w:fldCharType="begin"/>
        </w:r>
        <w:r>
          <w:instrText xml:space="preserve"> PAGEREF _Toc12553 \h </w:instrText>
        </w:r>
        <w:r>
          <w:fldChar w:fldCharType="separate"/>
        </w:r>
        <w:r>
          <w:t>13</w:t>
        </w:r>
        <w:r>
          <w:fldChar w:fldCharType="end"/>
        </w:r>
      </w:hyperlink>
    </w:p>
    <w:p>
      <w:pPr>
        <w:pStyle w:val="TOC1"/>
        <w:tabs>
          <w:tab w:val="right" w:leader="dot" w:pos="8306"/>
        </w:tabs>
      </w:pPr>
      <w:hyperlink w:anchor="_Toc447" w:history="1">
        <w:r>
          <w:rPr>
            <w:rFonts w:ascii="仿宋" w:eastAsia="仿宋" w:hAnsi="仿宋" w:cs="仿宋" w:hint="eastAsia"/>
            <w:lang w:eastAsia="zh-CN"/>
          </w:rPr>
          <w:t>六、光通信电缆项目绩效评估</w:t>
        </w:r>
        <w:r>
          <w:tab/>
        </w:r>
        <w:r>
          <w:fldChar w:fldCharType="begin"/>
        </w:r>
        <w:r>
          <w:instrText xml:space="preserve"> PAGEREF _Toc447 \h </w:instrText>
        </w:r>
        <w:r>
          <w:fldChar w:fldCharType="separate"/>
        </w:r>
        <w:r>
          <w:t>15</w:t>
        </w:r>
        <w:r>
          <w:fldChar w:fldCharType="end"/>
        </w:r>
      </w:hyperlink>
    </w:p>
    <w:p>
      <w:pPr>
        <w:pStyle w:val="TOC2"/>
        <w:tabs>
          <w:tab w:val="right" w:leader="dot" w:pos="8306"/>
        </w:tabs>
      </w:pPr>
      <w:hyperlink w:anchor="_Toc27835" w:history="1">
        <w:r>
          <w:rPr>
            <w:rFonts w:ascii="仿宋" w:eastAsia="仿宋" w:hAnsi="仿宋" w:cs="仿宋" w:hint="eastAsia"/>
            <w:lang w:eastAsia="zh-CN"/>
          </w:rPr>
          <w:t>(一)、绩效评估指标</w:t>
        </w:r>
        <w:r>
          <w:tab/>
        </w:r>
        <w:r>
          <w:fldChar w:fldCharType="begin"/>
        </w:r>
        <w:r>
          <w:instrText xml:space="preserve"> PAGEREF _Toc27835 \h </w:instrText>
        </w:r>
        <w:r>
          <w:fldChar w:fldCharType="separate"/>
        </w:r>
        <w:r>
          <w:t>15</w:t>
        </w:r>
        <w:r>
          <w:fldChar w:fldCharType="end"/>
        </w:r>
      </w:hyperlink>
    </w:p>
    <w:p>
      <w:pPr>
        <w:pStyle w:val="TOC2"/>
        <w:tabs>
          <w:tab w:val="right" w:leader="dot" w:pos="8306"/>
        </w:tabs>
      </w:pPr>
      <w:hyperlink w:anchor="_Toc14501" w:history="1">
        <w:r>
          <w:rPr>
            <w:rFonts w:ascii="仿宋" w:eastAsia="仿宋" w:hAnsi="仿宋" w:cs="仿宋" w:hint="eastAsia"/>
            <w:lang w:eastAsia="zh-CN"/>
          </w:rPr>
          <w:t>(二)、绩效评估方法</w:t>
        </w:r>
        <w:r>
          <w:tab/>
        </w:r>
        <w:r>
          <w:fldChar w:fldCharType="begin"/>
        </w:r>
        <w:r>
          <w:instrText xml:space="preserve"> PAGEREF _Toc14501 \h </w:instrText>
        </w:r>
        <w:r>
          <w:fldChar w:fldCharType="separate"/>
        </w:r>
        <w:r>
          <w:t>16</w:t>
        </w:r>
        <w:r>
          <w:fldChar w:fldCharType="end"/>
        </w:r>
      </w:hyperlink>
    </w:p>
    <w:p>
      <w:pPr>
        <w:pStyle w:val="TOC2"/>
        <w:tabs>
          <w:tab w:val="right" w:leader="dot" w:pos="8306"/>
        </w:tabs>
      </w:pPr>
      <w:hyperlink w:anchor="_Toc444" w:history="1">
        <w:r>
          <w:rPr>
            <w:rFonts w:ascii="仿宋" w:eastAsia="仿宋" w:hAnsi="仿宋" w:cs="仿宋" w:hint="eastAsia"/>
            <w:lang w:eastAsia="zh-CN"/>
          </w:rPr>
          <w:t>(三)、绩效评估周期</w:t>
        </w:r>
        <w:r>
          <w:tab/>
        </w:r>
        <w:r>
          <w:fldChar w:fldCharType="begin"/>
        </w:r>
        <w:r>
          <w:instrText xml:space="preserve"> PAGEREF _Toc444 \h </w:instrText>
        </w:r>
        <w:r>
          <w:fldChar w:fldCharType="separate"/>
        </w:r>
        <w:r>
          <w:t>17</w:t>
        </w:r>
        <w:r>
          <w:fldChar w:fldCharType="end"/>
        </w:r>
      </w:hyperlink>
    </w:p>
    <w:p>
      <w:pPr>
        <w:pStyle w:val="TOC1"/>
        <w:tabs>
          <w:tab w:val="right" w:leader="dot" w:pos="8306"/>
        </w:tabs>
      </w:pPr>
      <w:hyperlink w:anchor="_Toc26020" w:history="1">
        <w:r>
          <w:rPr>
            <w:rFonts w:ascii="仿宋" w:eastAsia="仿宋" w:hAnsi="仿宋" w:cs="仿宋" w:hint="eastAsia"/>
            <w:lang w:eastAsia="zh-CN"/>
          </w:rPr>
          <w:t>七、生产安全保护</w:t>
        </w:r>
        <w:r>
          <w:tab/>
        </w:r>
        <w:r>
          <w:fldChar w:fldCharType="begin"/>
        </w:r>
        <w:r>
          <w:instrText xml:space="preserve"> PAGEREF _Toc26020 \h </w:instrText>
        </w:r>
        <w:r>
          <w:fldChar w:fldCharType="separate"/>
        </w:r>
        <w:r>
          <w:t>18</w:t>
        </w:r>
        <w:r>
          <w:fldChar w:fldCharType="end"/>
        </w:r>
      </w:hyperlink>
    </w:p>
    <w:p>
      <w:pPr>
        <w:pStyle w:val="TOC2"/>
        <w:tabs>
          <w:tab w:val="right" w:leader="dot" w:pos="8306"/>
        </w:tabs>
      </w:pPr>
      <w:hyperlink w:anchor="_Toc27471" w:history="1">
        <w:r>
          <w:rPr>
            <w:rFonts w:ascii="仿宋" w:eastAsia="仿宋" w:hAnsi="仿宋" w:cs="仿宋" w:hint="eastAsia"/>
            <w:lang w:eastAsia="zh-CN"/>
          </w:rPr>
          <w:t>(一)、消防安全</w:t>
        </w:r>
        <w:r>
          <w:tab/>
        </w:r>
        <w:r>
          <w:fldChar w:fldCharType="begin"/>
        </w:r>
        <w:r>
          <w:instrText xml:space="preserve"> PAGEREF _Toc27471 \h </w:instrText>
        </w:r>
        <w:r>
          <w:fldChar w:fldCharType="separate"/>
        </w:r>
        <w:r>
          <w:t>18</w:t>
        </w:r>
        <w:r>
          <w:fldChar w:fldCharType="end"/>
        </w:r>
      </w:hyperlink>
    </w:p>
    <w:p>
      <w:pPr>
        <w:pStyle w:val="TOC2"/>
        <w:tabs>
          <w:tab w:val="right" w:leader="dot" w:pos="8306"/>
        </w:tabs>
      </w:pPr>
      <w:hyperlink w:anchor="_Toc14677" w:history="1">
        <w:r>
          <w:rPr>
            <w:rFonts w:ascii="仿宋" w:eastAsia="仿宋" w:hAnsi="仿宋" w:cs="仿宋" w:hint="eastAsia"/>
            <w:lang w:eastAsia="zh-CN"/>
          </w:rPr>
          <w:t>(二)、防火防爆总图布置措施</w:t>
        </w:r>
        <w:r>
          <w:tab/>
        </w:r>
        <w:r>
          <w:fldChar w:fldCharType="begin"/>
        </w:r>
        <w:r>
          <w:instrText xml:space="preserve"> PAGEREF _Toc14677 \h </w:instrText>
        </w:r>
        <w:r>
          <w:fldChar w:fldCharType="separate"/>
        </w:r>
        <w:r>
          <w:t>19</w:t>
        </w:r>
        <w:r>
          <w:fldChar w:fldCharType="end"/>
        </w:r>
      </w:hyperlink>
    </w:p>
    <w:p>
      <w:pPr>
        <w:pStyle w:val="TOC2"/>
        <w:tabs>
          <w:tab w:val="right" w:leader="dot" w:pos="8306"/>
        </w:tabs>
      </w:pPr>
      <w:hyperlink w:anchor="_Toc6303" w:history="1">
        <w:r>
          <w:rPr>
            <w:rFonts w:ascii="仿宋" w:eastAsia="仿宋" w:hAnsi="仿宋" w:cs="仿宋" w:hint="eastAsia"/>
            <w:lang w:eastAsia="zh-CN"/>
          </w:rPr>
          <w:t>(三)、自然灾害防范措施</w:t>
        </w:r>
        <w:r>
          <w:tab/>
        </w:r>
        <w:r>
          <w:fldChar w:fldCharType="begin"/>
        </w:r>
        <w:r>
          <w:instrText xml:space="preserve"> PAGEREF _Toc6303 \h </w:instrText>
        </w:r>
        <w:r>
          <w:fldChar w:fldCharType="separate"/>
        </w:r>
        <w:r>
          <w:t>20</w:t>
        </w:r>
        <w:r>
          <w:fldChar w:fldCharType="end"/>
        </w:r>
      </w:hyperlink>
    </w:p>
    <w:p>
      <w:pPr>
        <w:pStyle w:val="TOC2"/>
        <w:tabs>
          <w:tab w:val="right" w:leader="dot" w:pos="8306"/>
        </w:tabs>
      </w:pPr>
      <w:hyperlink w:anchor="_Toc11103" w:history="1">
        <w:r>
          <w:rPr>
            <w:rFonts w:ascii="仿宋" w:eastAsia="仿宋" w:hAnsi="仿宋" w:cs="仿宋" w:hint="eastAsia"/>
            <w:lang w:eastAsia="zh-CN"/>
          </w:rPr>
          <w:t>(四)、安全色及安全标志使用要求</w:t>
        </w:r>
        <w:r>
          <w:tab/>
        </w:r>
        <w:r>
          <w:fldChar w:fldCharType="begin"/>
        </w:r>
        <w:r>
          <w:instrText xml:space="preserve"> PAGEREF _Toc11103 \h </w:instrText>
        </w:r>
        <w:r>
          <w:fldChar w:fldCharType="separate"/>
        </w:r>
        <w:r>
          <w:t>21</w:t>
        </w:r>
        <w:r>
          <w:fldChar w:fldCharType="end"/>
        </w:r>
      </w:hyperlink>
    </w:p>
    <w:p>
      <w:pPr>
        <w:pStyle w:val="TOC2"/>
        <w:tabs>
          <w:tab w:val="right" w:leader="dot" w:pos="8306"/>
        </w:tabs>
      </w:pPr>
      <w:hyperlink w:anchor="_Toc31540" w:history="1">
        <w:r>
          <w:rPr>
            <w:rFonts w:ascii="仿宋" w:eastAsia="仿宋" w:hAnsi="仿宋" w:cs="仿宋" w:hint="eastAsia"/>
            <w:lang w:eastAsia="zh-CN"/>
          </w:rPr>
          <w:t>(五)、防尘防毒措施</w:t>
        </w:r>
        <w:r>
          <w:tab/>
        </w:r>
        <w:r>
          <w:fldChar w:fldCharType="begin"/>
        </w:r>
        <w:r>
          <w:instrText xml:space="preserve"> PAGEREF _Toc31540 \h </w:instrText>
        </w:r>
        <w:r>
          <w:fldChar w:fldCharType="separate"/>
        </w:r>
        <w:r>
          <w:t>22</w:t>
        </w:r>
        <w:r>
          <w:fldChar w:fldCharType="end"/>
        </w:r>
      </w:hyperlink>
    </w:p>
    <w:p>
      <w:pPr>
        <w:pStyle w:val="TOC2"/>
        <w:tabs>
          <w:tab w:val="right" w:leader="dot" w:pos="8306"/>
        </w:tabs>
      </w:pPr>
      <w:hyperlink w:anchor="_Toc26017" w:history="1">
        <w:r>
          <w:rPr>
            <w:rFonts w:ascii="仿宋" w:eastAsia="仿宋" w:hAnsi="仿宋" w:cs="仿宋" w:hint="eastAsia"/>
            <w:lang w:eastAsia="zh-CN"/>
          </w:rPr>
          <w:t>(六)、防静电、触电防护及防雷措施</w:t>
        </w:r>
        <w:r>
          <w:tab/>
        </w:r>
        <w:r>
          <w:fldChar w:fldCharType="begin"/>
        </w:r>
        <w:r>
          <w:instrText xml:space="preserve"> PAGEREF _Toc26017 \h </w:instrText>
        </w:r>
        <w:r>
          <w:fldChar w:fldCharType="separate"/>
        </w:r>
        <w:r>
          <w:t>23</w:t>
        </w:r>
        <w:r>
          <w:fldChar w:fldCharType="end"/>
        </w:r>
      </w:hyperlink>
    </w:p>
    <w:p>
      <w:pPr>
        <w:pStyle w:val="TOC2"/>
        <w:tabs>
          <w:tab w:val="right" w:leader="dot" w:pos="8306"/>
        </w:tabs>
      </w:pPr>
      <w:hyperlink w:anchor="_Toc520" w:history="1">
        <w:r>
          <w:rPr>
            <w:rFonts w:ascii="仿宋" w:eastAsia="仿宋" w:hAnsi="仿宋" w:cs="仿宋" w:hint="eastAsia"/>
            <w:lang w:eastAsia="zh-CN"/>
          </w:rPr>
          <w:t>(七)、机械设备安全保障措施</w:t>
        </w:r>
        <w:r>
          <w:tab/>
        </w:r>
        <w:r>
          <w:fldChar w:fldCharType="begin"/>
        </w:r>
        <w:r>
          <w:instrText xml:space="preserve"> PAGEREF _Toc520 \h </w:instrText>
        </w:r>
        <w:r>
          <w:fldChar w:fldCharType="separate"/>
        </w:r>
        <w:r>
          <w:t>24</w:t>
        </w:r>
        <w:r>
          <w:fldChar w:fldCharType="end"/>
        </w:r>
      </w:hyperlink>
    </w:p>
    <w:p>
      <w:pPr>
        <w:pStyle w:val="TOC1"/>
        <w:tabs>
          <w:tab w:val="right" w:leader="dot" w:pos="8306"/>
        </w:tabs>
      </w:pPr>
      <w:hyperlink w:anchor="_Toc7548" w:history="1">
        <w:r>
          <w:rPr>
            <w:rFonts w:ascii="仿宋" w:eastAsia="仿宋" w:hAnsi="仿宋" w:cs="仿宋" w:hint="eastAsia"/>
            <w:lang w:eastAsia="zh-CN"/>
          </w:rPr>
          <w:t>八、光通信电缆项目环境影响分析</w:t>
        </w:r>
        <w:r>
          <w:tab/>
        </w:r>
        <w:r>
          <w:fldChar w:fldCharType="begin"/>
        </w:r>
        <w:r>
          <w:instrText xml:space="preserve"> PAGEREF _Toc7548 \h </w:instrText>
        </w:r>
        <w:r>
          <w:fldChar w:fldCharType="separate"/>
        </w:r>
        <w:r>
          <w:t>26</w:t>
        </w:r>
        <w:r>
          <w:fldChar w:fldCharType="end"/>
        </w:r>
      </w:hyperlink>
    </w:p>
    <w:p>
      <w:pPr>
        <w:pStyle w:val="TOC2"/>
        <w:tabs>
          <w:tab w:val="right" w:leader="dot" w:pos="8306"/>
        </w:tabs>
      </w:pPr>
      <w:hyperlink w:anchor="_Toc11798" w:history="1">
        <w:r>
          <w:rPr>
            <w:rFonts w:ascii="仿宋" w:eastAsia="仿宋" w:hAnsi="仿宋" w:cs="仿宋" w:hint="eastAsia"/>
            <w:lang w:eastAsia="zh-CN"/>
          </w:rPr>
          <w:t>(一)、建设区域环境质量现状</w:t>
        </w:r>
        <w:r>
          <w:tab/>
        </w:r>
        <w:r>
          <w:fldChar w:fldCharType="begin"/>
        </w:r>
        <w:r>
          <w:instrText xml:space="preserve"> PAGEREF _Toc11798 \h </w:instrText>
        </w:r>
        <w:r>
          <w:fldChar w:fldCharType="separate"/>
        </w:r>
        <w:r>
          <w:t>26</w:t>
        </w:r>
        <w:r>
          <w:fldChar w:fldCharType="end"/>
        </w:r>
      </w:hyperlink>
    </w:p>
    <w:p>
      <w:pPr>
        <w:pStyle w:val="TOC2"/>
        <w:tabs>
          <w:tab w:val="right" w:leader="dot" w:pos="8306"/>
        </w:tabs>
      </w:pPr>
      <w:hyperlink w:anchor="_Toc29846" w:history="1">
        <w:r>
          <w:rPr>
            <w:rFonts w:ascii="仿宋" w:eastAsia="仿宋" w:hAnsi="仿宋" w:cs="仿宋" w:hint="eastAsia"/>
            <w:lang w:eastAsia="zh-CN"/>
          </w:rPr>
          <w:t>(二)、建设期环境保护</w:t>
        </w:r>
        <w:r>
          <w:tab/>
        </w:r>
        <w:r>
          <w:fldChar w:fldCharType="begin"/>
        </w:r>
        <w:r>
          <w:instrText xml:space="preserve"> PAGEREF _Toc29846 \h </w:instrText>
        </w:r>
        <w:r>
          <w:fldChar w:fldCharType="separate"/>
        </w:r>
        <w:r>
          <w:t>27</w:t>
        </w:r>
        <w:r>
          <w:fldChar w:fldCharType="end"/>
        </w:r>
      </w:hyperlink>
    </w:p>
    <w:p>
      <w:pPr>
        <w:pStyle w:val="TOC2"/>
        <w:tabs>
          <w:tab w:val="right" w:leader="dot" w:pos="8306"/>
        </w:tabs>
      </w:pPr>
      <w:hyperlink w:anchor="_Toc5281" w:history="1">
        <w:r>
          <w:rPr>
            <w:rFonts w:ascii="仿宋" w:eastAsia="仿宋" w:hAnsi="仿宋" w:cs="仿宋" w:hint="eastAsia"/>
            <w:lang w:eastAsia="zh-CN"/>
          </w:rPr>
          <w:t>(三)、运营期环境保护</w:t>
        </w:r>
        <w:r>
          <w:tab/>
        </w:r>
        <w:r>
          <w:fldChar w:fldCharType="begin"/>
        </w:r>
        <w:r>
          <w:instrText xml:space="preserve"> PAGEREF _Toc5281 \h </w:instrText>
        </w:r>
        <w:r>
          <w:fldChar w:fldCharType="separate"/>
        </w:r>
        <w:r>
          <w:t>29</w:t>
        </w:r>
        <w:r>
          <w:fldChar w:fldCharType="end"/>
        </w:r>
      </w:hyperlink>
    </w:p>
    <w:p>
      <w:pPr>
        <w:pStyle w:val="TOC2"/>
        <w:tabs>
          <w:tab w:val="right" w:leader="dot" w:pos="8306"/>
        </w:tabs>
      </w:pPr>
      <w:hyperlink w:anchor="_Toc1165" w:history="1">
        <w:r>
          <w:rPr>
            <w:rFonts w:ascii="仿宋" w:eastAsia="仿宋" w:hAnsi="仿宋" w:cs="仿宋" w:hint="eastAsia"/>
            <w:lang w:eastAsia="zh-CN"/>
          </w:rPr>
          <w:t>(四)、光通信电缆项目建设对区域经济的影响</w:t>
        </w:r>
        <w:r>
          <w:tab/>
        </w:r>
        <w:r>
          <w:fldChar w:fldCharType="begin"/>
        </w:r>
        <w:r>
          <w:instrText xml:space="preserve"> PAGEREF _Toc1165 \h </w:instrText>
        </w:r>
        <w:r>
          <w:fldChar w:fldCharType="separate"/>
        </w:r>
        <w:r>
          <w:t>30</w:t>
        </w:r>
        <w:r>
          <w:fldChar w:fldCharType="end"/>
        </w:r>
      </w:hyperlink>
    </w:p>
    <w:p>
      <w:pPr>
        <w:pStyle w:val="TOC2"/>
        <w:tabs>
          <w:tab w:val="right" w:leader="dot" w:pos="8306"/>
        </w:tabs>
      </w:pPr>
      <w:hyperlink w:anchor="_Toc5495" w:history="1">
        <w:r>
          <w:rPr>
            <w:rFonts w:ascii="仿宋" w:eastAsia="仿宋" w:hAnsi="仿宋" w:cs="仿宋" w:hint="eastAsia"/>
            <w:lang w:eastAsia="zh-CN"/>
          </w:rPr>
          <w:t>(五)、废弃物处理</w:t>
        </w:r>
        <w:r>
          <w:tab/>
        </w:r>
        <w:r>
          <w:fldChar w:fldCharType="begin"/>
        </w:r>
        <w:r>
          <w:instrText xml:space="preserve"> PAGEREF _Toc5495 \h </w:instrText>
        </w:r>
        <w:r>
          <w:fldChar w:fldCharType="separate"/>
        </w:r>
        <w:r>
          <w:t>32</w:t>
        </w:r>
        <w:r>
          <w:fldChar w:fldCharType="end"/>
        </w:r>
      </w:hyperlink>
    </w:p>
    <w:p>
      <w:pPr>
        <w:pStyle w:val="TOC2"/>
        <w:tabs>
          <w:tab w:val="right" w:leader="dot" w:pos="8306"/>
        </w:tabs>
      </w:pPr>
      <w:hyperlink w:anchor="_Toc28524" w:history="1">
        <w:r>
          <w:rPr>
            <w:rFonts w:ascii="仿宋" w:eastAsia="仿宋" w:hAnsi="仿宋" w:cs="仿宋" w:hint="eastAsia"/>
            <w:lang w:eastAsia="zh-CN"/>
          </w:rPr>
          <w:t>(六)、特殊环境影响分析</w:t>
        </w:r>
        <w:r>
          <w:tab/>
        </w:r>
        <w:r>
          <w:fldChar w:fldCharType="begin"/>
        </w:r>
        <w:r>
          <w:instrText xml:space="preserve"> PAGEREF _Toc28524 \h </w:instrText>
        </w:r>
        <w:r>
          <w:fldChar w:fldCharType="separate"/>
        </w:r>
        <w:r>
          <w:t>33</w:t>
        </w:r>
        <w:r>
          <w:fldChar w:fldCharType="end"/>
        </w:r>
      </w:hyperlink>
    </w:p>
    <w:p>
      <w:pPr>
        <w:pStyle w:val="TOC2"/>
        <w:tabs>
          <w:tab w:val="right" w:leader="dot" w:pos="8306"/>
        </w:tabs>
      </w:pPr>
      <w:hyperlink w:anchor="_Toc15646" w:history="1">
        <w:r>
          <w:rPr>
            <w:rFonts w:ascii="仿宋" w:eastAsia="仿宋" w:hAnsi="仿宋" w:cs="仿宋" w:hint="eastAsia"/>
            <w:lang w:eastAsia="zh-CN"/>
          </w:rPr>
          <w:t>(七)、清洁生产</w:t>
        </w:r>
        <w:r>
          <w:tab/>
        </w:r>
        <w:r>
          <w:fldChar w:fldCharType="begin"/>
        </w:r>
        <w:r>
          <w:instrText xml:space="preserve"> PAGEREF _Toc15646 \h </w:instrText>
        </w:r>
        <w:r>
          <w:fldChar w:fldCharType="separate"/>
        </w:r>
        <w:r>
          <w:t>34</w:t>
        </w:r>
        <w:r>
          <w:fldChar w:fldCharType="end"/>
        </w:r>
      </w:hyperlink>
    </w:p>
    <w:p>
      <w:pPr>
        <w:pStyle w:val="TOC2"/>
        <w:tabs>
          <w:tab w:val="right" w:leader="dot" w:pos="8306"/>
        </w:tabs>
      </w:pPr>
      <w:hyperlink w:anchor="_Toc31811" w:history="1">
        <w:r>
          <w:rPr>
            <w:rFonts w:ascii="仿宋" w:eastAsia="仿宋" w:hAnsi="仿宋" w:cs="仿宋" w:hint="eastAsia"/>
            <w:lang w:eastAsia="zh-CN"/>
          </w:rPr>
          <w:t>(八)、环境保护综合评价</w:t>
        </w:r>
        <w:r>
          <w:tab/>
        </w:r>
        <w:r>
          <w:fldChar w:fldCharType="begin"/>
        </w:r>
        <w:r>
          <w:instrText xml:space="preserve"> PAGEREF _Toc31811 \h </w:instrText>
        </w:r>
        <w:r>
          <w:fldChar w:fldCharType="separate"/>
        </w:r>
        <w:r>
          <w:t>35</w:t>
        </w:r>
        <w:r>
          <w:fldChar w:fldCharType="end"/>
        </w:r>
      </w:hyperlink>
    </w:p>
    <w:p>
      <w:pPr>
        <w:pStyle w:val="TOC1"/>
        <w:tabs>
          <w:tab w:val="right" w:leader="dot" w:pos="8306"/>
        </w:tabs>
      </w:pPr>
      <w:hyperlink w:anchor="_Toc21847" w:history="1">
        <w:r>
          <w:rPr>
            <w:rFonts w:ascii="仿宋" w:eastAsia="仿宋" w:hAnsi="仿宋" w:cs="仿宋" w:hint="eastAsia"/>
            <w:lang w:eastAsia="zh-CN"/>
          </w:rPr>
          <w:t>九、光通信电缆项目财务管理</w:t>
        </w:r>
        <w:r>
          <w:tab/>
        </w:r>
        <w:r>
          <w:fldChar w:fldCharType="begin"/>
        </w:r>
        <w:r>
          <w:instrText xml:space="preserve"> PAGEREF _Toc21847 \h </w:instrText>
        </w:r>
        <w:r>
          <w:fldChar w:fldCharType="separate"/>
        </w:r>
        <w:r>
          <w:t>36</w:t>
        </w:r>
        <w:r>
          <w:fldChar w:fldCharType="end"/>
        </w:r>
      </w:hyperlink>
    </w:p>
    <w:p>
      <w:pPr>
        <w:pStyle w:val="TOC2"/>
        <w:tabs>
          <w:tab w:val="right" w:leader="dot" w:pos="8306"/>
        </w:tabs>
      </w:pPr>
      <w:hyperlink w:anchor="_Toc6405" w:history="1">
        <w:r>
          <w:rPr>
            <w:rFonts w:ascii="仿宋" w:eastAsia="仿宋" w:hAnsi="仿宋" w:cs="仿宋" w:hint="eastAsia"/>
            <w:lang w:eastAsia="zh-CN"/>
          </w:rPr>
          <w:t>(一)、资金需求大</w:t>
        </w:r>
        <w:r>
          <w:tab/>
        </w:r>
        <w:r>
          <w:fldChar w:fldCharType="begin"/>
        </w:r>
        <w:r>
          <w:instrText xml:space="preserve"> PAGEREF _Toc6405 \h </w:instrText>
        </w:r>
        <w:r>
          <w:fldChar w:fldCharType="separate"/>
        </w:r>
        <w:r>
          <w:t>36</w:t>
        </w:r>
        <w:r>
          <w:fldChar w:fldCharType="end"/>
        </w:r>
      </w:hyperlink>
    </w:p>
    <w:p>
      <w:pPr>
        <w:pStyle w:val="TOC2"/>
        <w:tabs>
          <w:tab w:val="right" w:leader="dot" w:pos="8306"/>
        </w:tabs>
      </w:pPr>
      <w:hyperlink w:anchor="_Toc27115" w:history="1">
        <w:r>
          <w:rPr>
            <w:rFonts w:ascii="仿宋" w:eastAsia="仿宋" w:hAnsi="仿宋" w:cs="仿宋" w:hint="eastAsia"/>
            <w:lang w:eastAsia="zh-CN"/>
          </w:rPr>
          <w:t>(二)、研发周期长</w:t>
        </w:r>
        <w:r>
          <w:tab/>
        </w:r>
        <w:r>
          <w:fldChar w:fldCharType="begin"/>
        </w:r>
        <w:r>
          <w:instrText xml:space="preserve"> PAGEREF _Toc27115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76" w:history="1">
        <w:r>
          <w:rPr>
            <w:rFonts w:ascii="仿宋" w:eastAsia="仿宋" w:hAnsi="仿宋" w:cs="仿宋" w:hint="eastAsia"/>
            <w:lang w:eastAsia="zh-CN"/>
          </w:rPr>
          <w:t>(三)、市场风险大</w:t>
        </w:r>
        <w:r>
          <w:tab/>
        </w:r>
        <w:r>
          <w:fldChar w:fldCharType="begin"/>
        </w:r>
        <w:r>
          <w:instrText xml:space="preserve"> PAGEREF _Toc18776 \h </w:instrText>
        </w:r>
        <w:r>
          <w:fldChar w:fldCharType="separate"/>
        </w:r>
        <w:r>
          <w:t>39</w:t>
        </w:r>
        <w:r>
          <w:fldChar w:fldCharType="end"/>
        </w:r>
      </w:hyperlink>
    </w:p>
    <w:p>
      <w:pPr>
        <w:pStyle w:val="TOC2"/>
        <w:tabs>
          <w:tab w:val="right" w:leader="dot" w:pos="8306"/>
        </w:tabs>
      </w:pPr>
      <w:hyperlink w:anchor="_Toc742" w:history="1">
        <w:r>
          <w:rPr>
            <w:rFonts w:ascii="仿宋" w:eastAsia="仿宋" w:hAnsi="仿宋" w:cs="仿宋" w:hint="eastAsia"/>
            <w:lang w:eastAsia="zh-CN"/>
          </w:rPr>
          <w:t>(四)、利润率高</w:t>
        </w:r>
        <w:r>
          <w:tab/>
        </w:r>
        <w:r>
          <w:fldChar w:fldCharType="begin"/>
        </w:r>
        <w:r>
          <w:instrText xml:space="preserve"> PAGEREF _Toc742 \h </w:instrText>
        </w:r>
        <w:r>
          <w:fldChar w:fldCharType="separate"/>
        </w:r>
        <w:r>
          <w:t>41</w:t>
        </w:r>
        <w:r>
          <w:fldChar w:fldCharType="end"/>
        </w:r>
      </w:hyperlink>
    </w:p>
    <w:p>
      <w:pPr>
        <w:pStyle w:val="TOC1"/>
        <w:tabs>
          <w:tab w:val="right" w:leader="dot" w:pos="8306"/>
        </w:tabs>
      </w:pPr>
      <w:hyperlink w:anchor="_Toc9256" w:history="1">
        <w:r>
          <w:rPr>
            <w:rFonts w:ascii="仿宋" w:eastAsia="仿宋" w:hAnsi="仿宋" w:cs="仿宋" w:hint="eastAsia"/>
            <w:lang w:eastAsia="zh-CN"/>
          </w:rPr>
          <w:t>十、光通信电缆项目创新与研发</w:t>
        </w:r>
        <w:r>
          <w:tab/>
        </w:r>
        <w:r>
          <w:fldChar w:fldCharType="begin"/>
        </w:r>
        <w:r>
          <w:instrText xml:space="preserve"> PAGEREF _Toc9256 \h </w:instrText>
        </w:r>
        <w:r>
          <w:fldChar w:fldCharType="separate"/>
        </w:r>
        <w:r>
          <w:t>44</w:t>
        </w:r>
        <w:r>
          <w:fldChar w:fldCharType="end"/>
        </w:r>
      </w:hyperlink>
    </w:p>
    <w:p>
      <w:pPr>
        <w:pStyle w:val="TOC2"/>
        <w:tabs>
          <w:tab w:val="right" w:leader="dot" w:pos="8306"/>
        </w:tabs>
      </w:pPr>
      <w:hyperlink w:anchor="_Toc5712" w:history="1">
        <w:r>
          <w:rPr>
            <w:rFonts w:ascii="仿宋" w:eastAsia="仿宋" w:hAnsi="仿宋" w:cs="仿宋" w:hint="eastAsia"/>
            <w:lang w:eastAsia="zh-CN"/>
          </w:rPr>
          <w:t>(一)、创新策略与方向</w:t>
        </w:r>
        <w:r>
          <w:tab/>
        </w:r>
        <w:r>
          <w:fldChar w:fldCharType="begin"/>
        </w:r>
        <w:r>
          <w:instrText xml:space="preserve"> PAGEREF _Toc5712 \h </w:instrText>
        </w:r>
        <w:r>
          <w:fldChar w:fldCharType="separate"/>
        </w:r>
        <w:r>
          <w:t>44</w:t>
        </w:r>
        <w:r>
          <w:fldChar w:fldCharType="end"/>
        </w:r>
      </w:hyperlink>
    </w:p>
    <w:p>
      <w:pPr>
        <w:pStyle w:val="TOC2"/>
        <w:tabs>
          <w:tab w:val="right" w:leader="dot" w:pos="8306"/>
        </w:tabs>
      </w:pPr>
      <w:hyperlink w:anchor="_Toc16133" w:history="1">
        <w:r>
          <w:rPr>
            <w:rFonts w:ascii="仿宋" w:eastAsia="仿宋" w:hAnsi="仿宋" w:cs="仿宋" w:hint="eastAsia"/>
            <w:lang w:eastAsia="zh-CN"/>
          </w:rPr>
          <w:t>(二)、研发规划与投入</w:t>
        </w:r>
        <w:r>
          <w:tab/>
        </w:r>
        <w:r>
          <w:fldChar w:fldCharType="begin"/>
        </w:r>
        <w:r>
          <w:instrText xml:space="preserve"> PAGEREF _Toc16133 \h </w:instrText>
        </w:r>
        <w:r>
          <w:fldChar w:fldCharType="separate"/>
        </w:r>
        <w:r>
          <w:t>45</w:t>
        </w:r>
        <w:r>
          <w:fldChar w:fldCharType="end"/>
        </w:r>
      </w:hyperlink>
    </w:p>
    <w:p>
      <w:pPr>
        <w:pStyle w:val="TOC1"/>
        <w:tabs>
          <w:tab w:val="right" w:leader="dot" w:pos="8306"/>
        </w:tabs>
      </w:pPr>
      <w:hyperlink w:anchor="_Toc1164" w:history="1">
        <w:r>
          <w:rPr>
            <w:rFonts w:ascii="仿宋" w:eastAsia="仿宋" w:hAnsi="仿宋" w:cs="仿宋" w:hint="eastAsia"/>
            <w:lang w:eastAsia="zh-CN"/>
          </w:rPr>
          <w:t>十一、光通信电缆项目计划安排</w:t>
        </w:r>
        <w:r>
          <w:tab/>
        </w:r>
        <w:r>
          <w:fldChar w:fldCharType="begin"/>
        </w:r>
        <w:r>
          <w:instrText xml:space="preserve"> PAGEREF _Toc1164 \h </w:instrText>
        </w:r>
        <w:r>
          <w:fldChar w:fldCharType="separate"/>
        </w:r>
        <w:r>
          <w:t>47</w:t>
        </w:r>
        <w:r>
          <w:fldChar w:fldCharType="end"/>
        </w:r>
      </w:hyperlink>
    </w:p>
    <w:p>
      <w:pPr>
        <w:pStyle w:val="TOC2"/>
        <w:tabs>
          <w:tab w:val="right" w:leader="dot" w:pos="8306"/>
        </w:tabs>
      </w:pPr>
      <w:hyperlink w:anchor="_Toc32114" w:history="1">
        <w:r>
          <w:rPr>
            <w:rFonts w:ascii="仿宋" w:eastAsia="仿宋" w:hAnsi="仿宋" w:cs="仿宋" w:hint="eastAsia"/>
            <w:lang w:eastAsia="zh-CN"/>
          </w:rPr>
          <w:t>(一)、建设周期</w:t>
        </w:r>
        <w:r>
          <w:tab/>
        </w:r>
        <w:r>
          <w:fldChar w:fldCharType="begin"/>
        </w:r>
        <w:r>
          <w:instrText xml:space="preserve"> PAGEREF _Toc32114 \h </w:instrText>
        </w:r>
        <w:r>
          <w:fldChar w:fldCharType="separate"/>
        </w:r>
        <w:r>
          <w:t>47</w:t>
        </w:r>
        <w:r>
          <w:fldChar w:fldCharType="end"/>
        </w:r>
      </w:hyperlink>
    </w:p>
    <w:p>
      <w:pPr>
        <w:pStyle w:val="TOC2"/>
        <w:tabs>
          <w:tab w:val="right" w:leader="dot" w:pos="8306"/>
        </w:tabs>
      </w:pPr>
      <w:hyperlink w:anchor="_Toc23808" w:history="1">
        <w:r>
          <w:rPr>
            <w:rFonts w:ascii="仿宋" w:eastAsia="仿宋" w:hAnsi="仿宋" w:cs="仿宋" w:hint="eastAsia"/>
            <w:lang w:eastAsia="zh-CN"/>
          </w:rPr>
          <w:t>(二)、建设进度</w:t>
        </w:r>
        <w:r>
          <w:tab/>
        </w:r>
        <w:r>
          <w:fldChar w:fldCharType="begin"/>
        </w:r>
        <w:r>
          <w:instrText xml:space="preserve"> PAGEREF _Toc23808 \h </w:instrText>
        </w:r>
        <w:r>
          <w:fldChar w:fldCharType="separate"/>
        </w:r>
        <w:r>
          <w:t>48</w:t>
        </w:r>
        <w:r>
          <w:fldChar w:fldCharType="end"/>
        </w:r>
      </w:hyperlink>
    </w:p>
    <w:p>
      <w:pPr>
        <w:pStyle w:val="TOC2"/>
        <w:tabs>
          <w:tab w:val="right" w:leader="dot" w:pos="8306"/>
        </w:tabs>
      </w:pPr>
      <w:hyperlink w:anchor="_Toc11136" w:history="1">
        <w:r>
          <w:rPr>
            <w:rFonts w:ascii="仿宋" w:eastAsia="仿宋" w:hAnsi="仿宋" w:cs="仿宋" w:hint="eastAsia"/>
            <w:lang w:eastAsia="zh-CN"/>
          </w:rPr>
          <w:t>(三)、进度安排注意事项</w:t>
        </w:r>
        <w:r>
          <w:tab/>
        </w:r>
        <w:r>
          <w:fldChar w:fldCharType="begin"/>
        </w:r>
        <w:r>
          <w:instrText xml:space="preserve"> PAGEREF _Toc11136 \h </w:instrText>
        </w:r>
        <w:r>
          <w:fldChar w:fldCharType="separate"/>
        </w:r>
        <w:r>
          <w:t>48</w:t>
        </w:r>
        <w:r>
          <w:fldChar w:fldCharType="end"/>
        </w:r>
      </w:hyperlink>
    </w:p>
    <w:p>
      <w:pPr>
        <w:pStyle w:val="TOC2"/>
        <w:tabs>
          <w:tab w:val="right" w:leader="dot" w:pos="8306"/>
        </w:tabs>
      </w:pPr>
      <w:hyperlink w:anchor="_Toc21684" w:history="1">
        <w:r>
          <w:rPr>
            <w:rFonts w:ascii="仿宋" w:eastAsia="仿宋" w:hAnsi="仿宋" w:cs="仿宋" w:hint="eastAsia"/>
            <w:lang w:eastAsia="zh-CN"/>
          </w:rPr>
          <w:t>(四)、人力资源配置</w:t>
        </w:r>
        <w:r>
          <w:tab/>
        </w:r>
        <w:r>
          <w:fldChar w:fldCharType="begin"/>
        </w:r>
        <w:r>
          <w:instrText xml:space="preserve"> PAGEREF _Toc21684 \h </w:instrText>
        </w:r>
        <w:r>
          <w:fldChar w:fldCharType="separate"/>
        </w:r>
        <w:r>
          <w:t>50</w:t>
        </w:r>
        <w:r>
          <w:fldChar w:fldCharType="end"/>
        </w:r>
      </w:hyperlink>
    </w:p>
    <w:p>
      <w:pPr>
        <w:pStyle w:val="TOC1"/>
        <w:tabs>
          <w:tab w:val="right" w:leader="dot" w:pos="8306"/>
        </w:tabs>
      </w:pPr>
      <w:hyperlink w:anchor="_Toc18028" w:history="1">
        <w:r>
          <w:rPr>
            <w:rFonts w:ascii="仿宋" w:eastAsia="仿宋" w:hAnsi="仿宋" w:cs="仿宋" w:hint="eastAsia"/>
            <w:lang w:eastAsia="zh-CN"/>
          </w:rPr>
          <w:t>十二、光通信电缆项目社会影响</w:t>
        </w:r>
        <w:r>
          <w:tab/>
        </w:r>
        <w:r>
          <w:fldChar w:fldCharType="begin"/>
        </w:r>
        <w:r>
          <w:instrText xml:space="preserve"> PAGEREF _Toc18028 \h </w:instrText>
        </w:r>
        <w:r>
          <w:fldChar w:fldCharType="separate"/>
        </w:r>
        <w:r>
          <w:t>51</w:t>
        </w:r>
        <w:r>
          <w:fldChar w:fldCharType="end"/>
        </w:r>
      </w:hyperlink>
    </w:p>
    <w:p>
      <w:pPr>
        <w:pStyle w:val="TOC2"/>
        <w:tabs>
          <w:tab w:val="right" w:leader="dot" w:pos="8306"/>
        </w:tabs>
      </w:pPr>
      <w:hyperlink w:anchor="_Toc26362" w:history="1">
        <w:r>
          <w:rPr>
            <w:rFonts w:ascii="仿宋" w:eastAsia="仿宋" w:hAnsi="仿宋" w:cs="仿宋" w:hint="eastAsia"/>
            <w:lang w:eastAsia="zh-CN"/>
          </w:rPr>
          <w:t>(一)、社会责任与义务</w:t>
        </w:r>
        <w:r>
          <w:tab/>
        </w:r>
        <w:r>
          <w:fldChar w:fldCharType="begin"/>
        </w:r>
        <w:r>
          <w:instrText xml:space="preserve"> PAGEREF _Toc26362 \h </w:instrText>
        </w:r>
        <w:r>
          <w:fldChar w:fldCharType="separate"/>
        </w:r>
        <w:r>
          <w:t>51</w:t>
        </w:r>
        <w:r>
          <w:fldChar w:fldCharType="end"/>
        </w:r>
      </w:hyperlink>
    </w:p>
    <w:p>
      <w:pPr>
        <w:pStyle w:val="TOC2"/>
        <w:tabs>
          <w:tab w:val="right" w:leader="dot" w:pos="8306"/>
        </w:tabs>
      </w:pPr>
      <w:hyperlink w:anchor="_Toc11040" w:history="1">
        <w:r>
          <w:rPr>
            <w:rFonts w:ascii="仿宋" w:eastAsia="仿宋" w:hAnsi="仿宋" w:cs="仿宋" w:hint="eastAsia"/>
            <w:lang w:eastAsia="zh-CN"/>
          </w:rPr>
          <w:t>(二)、社会参与与沟通</w:t>
        </w:r>
        <w:r>
          <w:tab/>
        </w:r>
        <w:r>
          <w:fldChar w:fldCharType="begin"/>
        </w:r>
        <w:r>
          <w:instrText xml:space="preserve"> PAGEREF _Toc11040 \h </w:instrText>
        </w:r>
        <w:r>
          <w:fldChar w:fldCharType="separate"/>
        </w:r>
        <w:r>
          <w:t>52</w:t>
        </w:r>
        <w:r>
          <w:fldChar w:fldCharType="end"/>
        </w:r>
      </w:hyperlink>
    </w:p>
    <w:p>
      <w:pPr>
        <w:pStyle w:val="TOC1"/>
        <w:tabs>
          <w:tab w:val="right" w:leader="dot" w:pos="8306"/>
        </w:tabs>
      </w:pPr>
      <w:hyperlink w:anchor="_Toc6251" w:history="1">
        <w:r>
          <w:rPr>
            <w:rFonts w:ascii="仿宋" w:eastAsia="仿宋" w:hAnsi="仿宋" w:cs="仿宋" w:hint="eastAsia"/>
            <w:lang w:eastAsia="zh-CN"/>
          </w:rPr>
          <w:t>十三、利益相关者分析与沟通计划</w:t>
        </w:r>
        <w:r>
          <w:tab/>
        </w:r>
        <w:r>
          <w:fldChar w:fldCharType="begin"/>
        </w:r>
        <w:r>
          <w:instrText xml:space="preserve"> PAGEREF _Toc6251 \h </w:instrText>
        </w:r>
        <w:r>
          <w:fldChar w:fldCharType="separate"/>
        </w:r>
        <w:r>
          <w:t>53</w:t>
        </w:r>
        <w:r>
          <w:fldChar w:fldCharType="end"/>
        </w:r>
      </w:hyperlink>
    </w:p>
    <w:p>
      <w:pPr>
        <w:pStyle w:val="TOC2"/>
        <w:tabs>
          <w:tab w:val="right" w:leader="dot" w:pos="8306"/>
        </w:tabs>
      </w:pPr>
      <w:hyperlink w:anchor="_Toc25029" w:history="1">
        <w:r>
          <w:rPr>
            <w:rFonts w:ascii="仿宋" w:eastAsia="仿宋" w:hAnsi="仿宋" w:cs="仿宋" w:hint="eastAsia"/>
            <w:lang w:eastAsia="zh-CN"/>
          </w:rPr>
          <w:t>(一)、利益相关者分析</w:t>
        </w:r>
        <w:r>
          <w:tab/>
        </w:r>
        <w:r>
          <w:fldChar w:fldCharType="begin"/>
        </w:r>
        <w:r>
          <w:instrText xml:space="preserve"> PAGEREF _Toc25029 \h </w:instrText>
        </w:r>
        <w:r>
          <w:fldChar w:fldCharType="separate"/>
        </w:r>
        <w:r>
          <w:t>53</w:t>
        </w:r>
        <w:r>
          <w:fldChar w:fldCharType="end"/>
        </w:r>
      </w:hyperlink>
    </w:p>
    <w:p>
      <w:pPr>
        <w:pStyle w:val="TOC2"/>
        <w:tabs>
          <w:tab w:val="right" w:leader="dot" w:pos="8306"/>
        </w:tabs>
      </w:pPr>
      <w:hyperlink w:anchor="_Toc22201" w:history="1">
        <w:r>
          <w:rPr>
            <w:rFonts w:ascii="仿宋" w:eastAsia="仿宋" w:hAnsi="仿宋" w:cs="仿宋" w:hint="eastAsia"/>
            <w:lang w:eastAsia="zh-CN"/>
          </w:rPr>
          <w:t>(二)、沟通计划</w:t>
        </w:r>
        <w:r>
          <w:tab/>
        </w:r>
        <w:r>
          <w:fldChar w:fldCharType="begin"/>
        </w:r>
        <w:r>
          <w:instrText xml:space="preserve"> PAGEREF _Toc22201 \h </w:instrText>
        </w:r>
        <w:r>
          <w:fldChar w:fldCharType="separate"/>
        </w:r>
        <w:r>
          <w:t>54</w:t>
        </w:r>
        <w:r>
          <w:fldChar w:fldCharType="end"/>
        </w:r>
      </w:hyperlink>
    </w:p>
    <w:p>
      <w:pPr>
        <w:pStyle w:val="TOC1"/>
        <w:tabs>
          <w:tab w:val="right" w:leader="dot" w:pos="8306"/>
        </w:tabs>
      </w:pPr>
      <w:hyperlink w:anchor="_Toc14018" w:history="1">
        <w:r>
          <w:rPr>
            <w:rFonts w:ascii="仿宋" w:eastAsia="仿宋" w:hAnsi="仿宋" w:cs="仿宋" w:hint="eastAsia"/>
            <w:lang w:eastAsia="zh-CN"/>
          </w:rPr>
          <w:t>十四、质量管理体系</w:t>
        </w:r>
        <w:r>
          <w:tab/>
        </w:r>
        <w:r>
          <w:fldChar w:fldCharType="begin"/>
        </w:r>
        <w:r>
          <w:instrText xml:space="preserve"> PAGEREF _Toc14018 \h </w:instrText>
        </w:r>
        <w:r>
          <w:fldChar w:fldCharType="separate"/>
        </w:r>
        <w:r>
          <w:t>55</w:t>
        </w:r>
        <w:r>
          <w:fldChar w:fldCharType="end"/>
        </w:r>
      </w:hyperlink>
    </w:p>
    <w:p>
      <w:pPr>
        <w:pStyle w:val="TOC2"/>
        <w:tabs>
          <w:tab w:val="right" w:leader="dot" w:pos="8306"/>
        </w:tabs>
      </w:pPr>
      <w:hyperlink w:anchor="_Toc1065" w:history="1">
        <w:r>
          <w:rPr>
            <w:rFonts w:ascii="仿宋" w:eastAsia="仿宋" w:hAnsi="仿宋" w:cs="仿宋" w:hint="eastAsia"/>
            <w:lang w:eastAsia="zh-CN"/>
          </w:rPr>
          <w:t>(一)、质量目标与方针</w:t>
        </w:r>
        <w:r>
          <w:tab/>
        </w:r>
        <w:r>
          <w:fldChar w:fldCharType="begin"/>
        </w:r>
        <w:r>
          <w:instrText xml:space="preserve"> PAGEREF _Toc1065 \h </w:instrText>
        </w:r>
        <w:r>
          <w:fldChar w:fldCharType="separate"/>
        </w:r>
        <w:r>
          <w:t>55</w:t>
        </w:r>
        <w:r>
          <w:fldChar w:fldCharType="end"/>
        </w:r>
      </w:hyperlink>
    </w:p>
    <w:p>
      <w:pPr>
        <w:pStyle w:val="TOC2"/>
        <w:tabs>
          <w:tab w:val="right" w:leader="dot" w:pos="8306"/>
        </w:tabs>
      </w:pPr>
      <w:hyperlink w:anchor="_Toc5343" w:history="1">
        <w:r>
          <w:rPr>
            <w:rFonts w:ascii="仿宋" w:eastAsia="仿宋" w:hAnsi="仿宋" w:cs="仿宋" w:hint="eastAsia"/>
            <w:lang w:eastAsia="zh-CN"/>
          </w:rPr>
          <w:t>(二)、质量管理责任</w:t>
        </w:r>
        <w:r>
          <w:tab/>
        </w:r>
        <w:r>
          <w:fldChar w:fldCharType="begin"/>
        </w:r>
        <w:r>
          <w:instrText xml:space="preserve"> PAGEREF _Toc5343 \h </w:instrText>
        </w:r>
        <w:r>
          <w:fldChar w:fldCharType="separate"/>
        </w:r>
        <w:r>
          <w:t>56</w:t>
        </w:r>
        <w:r>
          <w:fldChar w:fldCharType="end"/>
        </w:r>
      </w:hyperlink>
    </w:p>
    <w:p>
      <w:pPr>
        <w:pStyle w:val="TOC2"/>
        <w:tabs>
          <w:tab w:val="right" w:leader="dot" w:pos="8306"/>
        </w:tabs>
      </w:pPr>
      <w:hyperlink w:anchor="_Toc29611" w:history="1">
        <w:r>
          <w:rPr>
            <w:rFonts w:ascii="仿宋" w:eastAsia="仿宋" w:hAnsi="仿宋" w:cs="仿宋" w:hint="eastAsia"/>
            <w:lang w:eastAsia="zh-CN"/>
          </w:rPr>
          <w:t>(三)、质量管理体系文件</w:t>
        </w:r>
        <w:r>
          <w:tab/>
        </w:r>
        <w:r>
          <w:fldChar w:fldCharType="begin"/>
        </w:r>
        <w:r>
          <w:instrText xml:space="preserve"> PAGEREF _Toc29611 \h </w:instrText>
        </w:r>
        <w:r>
          <w:fldChar w:fldCharType="separate"/>
        </w:r>
        <w:r>
          <w:t>57</w:t>
        </w:r>
        <w:r>
          <w:fldChar w:fldCharType="end"/>
        </w:r>
      </w:hyperlink>
    </w:p>
    <w:p>
      <w:pPr>
        <w:pStyle w:val="TOC2"/>
        <w:tabs>
          <w:tab w:val="right" w:leader="dot" w:pos="8306"/>
        </w:tabs>
      </w:pPr>
      <w:hyperlink w:anchor="_Toc29035" w:history="1">
        <w:r>
          <w:rPr>
            <w:rFonts w:ascii="仿宋" w:eastAsia="仿宋" w:hAnsi="仿宋" w:cs="仿宋" w:hint="eastAsia"/>
            <w:lang w:eastAsia="zh-CN"/>
          </w:rPr>
          <w:t>(四)、质量培训与教育</w:t>
        </w:r>
        <w:r>
          <w:tab/>
        </w:r>
        <w:r>
          <w:fldChar w:fldCharType="begin"/>
        </w:r>
        <w:r>
          <w:instrText xml:space="preserve"> PAGEREF _Toc29035 \h </w:instrText>
        </w:r>
        <w:r>
          <w:fldChar w:fldCharType="separate"/>
        </w:r>
        <w:r>
          <w:t>60</w:t>
        </w:r>
        <w:r>
          <w:fldChar w:fldCharType="end"/>
        </w:r>
      </w:hyperlink>
    </w:p>
    <w:p>
      <w:pPr>
        <w:pStyle w:val="TOC2"/>
        <w:tabs>
          <w:tab w:val="right" w:leader="dot" w:pos="8306"/>
        </w:tabs>
      </w:pPr>
      <w:hyperlink w:anchor="_Toc750" w:history="1">
        <w:r>
          <w:rPr>
            <w:rFonts w:ascii="仿宋" w:eastAsia="仿宋" w:hAnsi="仿宋" w:cs="仿宋" w:hint="eastAsia"/>
            <w:lang w:eastAsia="zh-CN"/>
          </w:rPr>
          <w:t>(五)、质量审核与评价</w:t>
        </w:r>
        <w:r>
          <w:tab/>
        </w:r>
        <w:r>
          <w:fldChar w:fldCharType="begin"/>
        </w:r>
        <w:r>
          <w:instrText xml:space="preserve"> PAGEREF _Toc750 \h </w:instrText>
        </w:r>
        <w:r>
          <w:fldChar w:fldCharType="separate"/>
        </w:r>
        <w:r>
          <w:t>61</w:t>
        </w:r>
        <w:r>
          <w:fldChar w:fldCharType="end"/>
        </w:r>
      </w:hyperlink>
    </w:p>
    <w:p>
      <w:pPr>
        <w:pStyle w:val="TOC2"/>
        <w:tabs>
          <w:tab w:val="right" w:leader="dot" w:pos="8306"/>
        </w:tabs>
      </w:pPr>
      <w:hyperlink w:anchor="_Toc25230" w:history="1">
        <w:r>
          <w:rPr>
            <w:rFonts w:ascii="仿宋" w:eastAsia="仿宋" w:hAnsi="仿宋" w:cs="仿宋" w:hint="eastAsia"/>
            <w:lang w:eastAsia="zh-CN"/>
          </w:rPr>
          <w:t>(六)、不符合与纠正措施</w:t>
        </w:r>
        <w:r>
          <w:tab/>
        </w:r>
        <w:r>
          <w:fldChar w:fldCharType="begin"/>
        </w:r>
        <w:r>
          <w:instrText xml:space="preserve"> PAGEREF _Toc25230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2"/>
      <w:r>
        <w:rPr>
          <w:rFonts w:ascii="仿宋" w:eastAsia="仿宋" w:hAnsi="仿宋" w:cs="仿宋" w:hint="eastAsia"/>
          <w:sz w:val="28"/>
          <w:lang w:eastAsia="zh-CN"/>
        </w:rPr>
        <w:t>一、光通信电缆项目建设单位说明</w:t>
      </w:r>
      <w:bookmarkEnd w:id="2"/>
    </w:p>
    <w:p>
      <w:pPr>
        <w:pStyle w:val="Heading2"/>
        <w:rPr>
          <w:rFonts w:ascii="仿宋" w:eastAsia="仿宋" w:hAnsi="仿宋" w:cs="仿宋" w:hint="eastAsia"/>
          <w:lang w:eastAsia="zh-CN"/>
        </w:rPr>
      </w:pPr>
      <w:bookmarkStart w:id="3" w:name="_Toc25009"/>
      <w:r>
        <w:rPr>
          <w:rFonts w:ascii="仿宋" w:eastAsia="仿宋" w:hAnsi="仿宋" w:cs="仿宋" w:hint="eastAsia"/>
          <w:lang w:eastAsia="zh-CN"/>
        </w:rPr>
        <w:t>(一)、光通信电缆项目承办单位基本情况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5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通信电缆项目承办单位的XXXX，我们着眼于实现可持续的经济效益。通过技术创新和解决方案的提供，公司预计在光通信电缆项目执行期间将获得可观的收入增长。这一收入来源主要包括光通信电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同时，我们注重成本控制和效率提升，以确保光通信电缆项目的可持续盈利。透过精细的管理和资源优化，公司期望实现光通信电缆项目利润最大化。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通信电缆项目实施进行全面的投资评估，包括光通信电缆项目启动阶段的资金投入和后续运营成本。通过对光通信电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光通信电缆项目实施过程中具备足够的资金流动性，公司将进行详尽的现金流分析。这包括资金需求的合理预测、光通信电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442"/>
      <w:r>
        <w:rPr>
          <w:rFonts w:ascii="仿宋" w:eastAsia="仿宋" w:hAnsi="仿宋" w:cs="仿宋" w:hint="eastAsia"/>
          <w:sz w:val="28"/>
          <w:lang w:eastAsia="zh-CN"/>
        </w:rPr>
        <w:t>二、光通信电缆项目建设背景及必要性分析</w:t>
      </w:r>
      <w:bookmarkEnd w:id="5"/>
    </w:p>
    <w:p>
      <w:pPr>
        <w:pStyle w:val="Heading2"/>
        <w:rPr>
          <w:rFonts w:ascii="仿宋" w:eastAsia="仿宋" w:hAnsi="仿宋" w:cs="仿宋" w:hint="eastAsia"/>
          <w:lang w:eastAsia="zh-CN"/>
        </w:rPr>
      </w:pPr>
      <w:bookmarkStart w:id="6" w:name="_Toc21487"/>
      <w:r>
        <w:rPr>
          <w:rFonts w:ascii="仿宋" w:eastAsia="仿宋" w:hAnsi="仿宋" w:cs="仿宋" w:hint="eastAsia"/>
          <w:lang w:eastAsia="zh-CN"/>
        </w:rPr>
        <w:t>(一)、光通信电缆项目背景分析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通信电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通信电缆项目在这个潮流中的定位。同时，我们将关注行业内涌现的新兴机遇，以便光通信电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通信电缆项目提供了强大的发展动力。我们将聚焦于行业内最新的技术发展趋势，包括但不限于人工智能、大数据分析、物联网等领域。通过深度的技术研究，我们将确保光通信电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通信电缆项目发展的源泉。我们将投入更多的精力对市场需求进行深入剖析，超越表面的需求，深入挖掘潜在的市场痛点和机遇。通过对市场需求的细致了解，光通信电缆项目将更有针对性地设计解决方案，满足市场的多样化需求，从而更好地促进光通信电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通信电缆项目战略至关重要。我们将对竞争态势进行更为深入的分析，包括但不限于市场份额、产品特点、客户满意度等多个维度。通过深度的竞争分析，光通信电缆项目将能够更准确地把握市场脉搏，制定具有竞争力的光通信电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通信电缆项目的发展具有直接的影响。我们将进行更为全面的法规和政策分析，了解行业发展中的潜在法律风险和合规挑战。通过充分了解和遵守相关法规，光通信电缆项目将确保在法律框架内合法合规运营，为光通信电缆项目的稳健发展提供有力支持。</w:t>
      </w:r>
    </w:p>
    <w:p>
      <w:pPr>
        <w:pStyle w:val="Heading2"/>
        <w:ind w:firstLine="560" w:firstLineChars="200"/>
        <w:rPr>
          <w:rFonts w:ascii="仿宋" w:eastAsia="仿宋" w:hAnsi="仿宋" w:cs="仿宋" w:hint="eastAsia"/>
          <w:sz w:val="28"/>
          <w:lang w:eastAsia="zh-CN"/>
        </w:rPr>
      </w:pPr>
      <w:bookmarkStart w:id="7" w:name="_Toc27165"/>
      <w:r>
        <w:rPr>
          <w:rFonts w:ascii="仿宋" w:eastAsia="仿宋" w:hAnsi="仿宋" w:cs="仿宋" w:hint="eastAsia"/>
          <w:sz w:val="28"/>
          <w:lang w:eastAsia="zh-CN"/>
        </w:rPr>
        <w:t>(二)、光通信电缆项目建设必要性分析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光通信电缆项目建设的迫切性源于对行业发展趋势的深刻洞察。我们正处于一个行业变革的时代，科技创新、数字化转型成为企业发展的关键动力。光通信电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建设不仅仅是为了跟上潮流，更是为了通过技术创新推动企业的持续发展。通过引入先进的技术和解决方案，光通信电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通信电缆项目的建设成为必然选择，通过提高产品质量、拓展服务领域，从而在竞争中获得更多的机会。光通信电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通信电缆项目建设的必要性体现在对客户需求更精准的满足。通过光通信电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光通信电缆项目建设的背后是对企业持续创新的追求。只有通过不断创新，企业才能在竞争中立于不败之地。光通信电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8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4625"/>
      <w:r>
        <w:rPr>
          <w:rFonts w:ascii="仿宋" w:eastAsia="仿宋" w:hAnsi="仿宋" w:cs="仿宋" w:hint="eastAsia"/>
          <w:lang w:eastAsia="zh-CN"/>
        </w:rPr>
        <w:t>(一)、光通信电缆行业分析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行业一直以来都是市场的关注焦点。行业内的发展趋势、竞争态势以及潜在机会都对光通信电缆项目的推进产生深远的影响。通过深入研究行业的整体概貌，我们将更好地理解行业的核心特征，为光通信电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电缆行业，技术一直是推动创新和发展的关键因素。我们将对当前技术趋势进行详尽分析，包括但不限于人工智能、大数据应用、先进制造技术等。这有助于光通信电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通信电缆项目成功的基础。我们将对主要竞争对手进行深入研究，包括其市场份额、产品特点、市场定位等。通过全面了解竞争对手的优势和劣势，光通信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435"/>
      <w:r>
        <w:rPr>
          <w:rFonts w:ascii="仿宋" w:eastAsia="仿宋" w:hAnsi="仿宋" w:cs="仿宋" w:hint="eastAsia"/>
          <w:sz w:val="28"/>
          <w:lang w:eastAsia="zh-CN"/>
        </w:rPr>
        <w:t>(二)、光通信电缆市场分析预测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通信电缆市场未来的增长趋势。这包括市场的整体规模、各细分领域的发展趋势等。光通信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通信电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通信电缆项目实施过程中需要充分考虑的因素。我们将对市场风险进行全面评估，包括但不限于政策法规风险、市场竞争风险、技术变革风险等。通过对潜在风险的深入分析，光通信电缆项目可以制定相应的风险缓解策略，降低不确定性对光通信电缆项目的影响。</w:t>
      </w:r>
    </w:p>
    <w:p>
      <w:pPr>
        <w:pStyle w:val="Heading1"/>
        <w:ind w:firstLine="560" w:firstLineChars="200"/>
        <w:rPr>
          <w:rFonts w:ascii="仿宋" w:eastAsia="仿宋" w:hAnsi="仿宋" w:cs="仿宋" w:hint="eastAsia"/>
          <w:sz w:val="28"/>
          <w:lang w:eastAsia="zh-CN"/>
        </w:rPr>
      </w:pPr>
      <w:bookmarkStart w:id="11" w:name="_Toc350"/>
      <w:r>
        <w:rPr>
          <w:rFonts w:ascii="仿宋" w:eastAsia="仿宋" w:hAnsi="仿宋" w:cs="仿宋" w:hint="eastAsia"/>
          <w:sz w:val="28"/>
          <w:lang w:eastAsia="zh-CN"/>
        </w:rPr>
        <w:t>四、光通信电缆项目可持续发展</w:t>
      </w:r>
      <w:bookmarkEnd w:id="11"/>
    </w:p>
    <w:p>
      <w:pPr>
        <w:pStyle w:val="Heading2"/>
        <w:rPr>
          <w:rFonts w:ascii="仿宋" w:eastAsia="仿宋" w:hAnsi="仿宋" w:cs="仿宋" w:hint="eastAsia"/>
          <w:lang w:eastAsia="zh-CN"/>
        </w:rPr>
      </w:pPr>
      <w:bookmarkStart w:id="12" w:name="_Toc2694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电缆项目中，光通信电缆项目团队着眼于未来，明确了可持续发展的战略方向。制定的具体可持续发展目标包括降低资源使用、采用环保技术、最大化社会效益等。这一步骤不仅有助于光通信电缆项目在环保和社会责任方面达到最高标准，也为未来提供了明确的指引，确保光通信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可持续实践的融入光通信电缆项目管理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通信电缆项目管理周期。从光通信电缆项目规划开始，光通信电缆项目团队就考虑了环境和社会的因素。在执行阶段，光通信电缆项目团队积极推动绿色技术的应用，优化资源利用。此外，关注员工的社会责任，通过培训和沟通活动提高员工对可持续发展的认知，使他们能够在日常工作中践行可持续实践。这些举措不仅为光通信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53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扎根于光通信电缆项目的可持续发展理念，我们深信环保与社会责任是光通信电缆项目成功的关键支柱。在光通信电缆项目的每一步，我们都致力于通过创新和实践，履行对环境和社会的坚定责任。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团队通过引入先进的环保技术、建立高效的废物处理系统以及推动能源节约措施，积极履行环保责任。定期的环保监测和评估确保光通信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不仅致力于自身可持续发展，还注重对社会的回馈。通过支持社区光通信电缆项目、参与慈善事业、提供培训机会等方式，光通信电缆项目积极履行社会责任。与当地社区建立积极互动，关注员工的工作与生活平衡，以及员工的身心健康，是光通信电缆项目在社会责任层面的关键举措。这样的实践不仅增强了光通信电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589"/>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378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技术管理特点体现在其创新导向。通过引入最先进的技术趋势和解决方案，光通信电缆项目致力于提升科技含量、提高质量和效率水平。这意味着我们将采用最新的工具和方法，确保光通信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通信电缆项目技术管理的显著特征。通过整合不同领域的技术资源，我们实现了跨学科的协同工作。这有助于优化技术架构，提高整体效能。此外，整合性策略还促进了不同技术团队之间的紧密沟通和高效合作，确保光通信电缆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通信电缆项目所采用的技术。通过不断优化技术方案，光通信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通信电缆项目团队将在光通信电缆项目初期识别可能的技术风险，并采取相应的预防和应对措施。通过建立健全的风险评估机制，光通信电缆项目能够在实施过程中及时发现并解决潜在的技术问题，保障光通信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通信电缆项目中，技术将成为光通信电缆项目成功的有力支持。这一深度剖析揭示了技术管理在光通信电缆项目实施中的关键作用，为光通信电缆项目的技术基础奠定了坚实的基础。</w:t>
      </w:r>
    </w:p>
    <w:p>
      <w:pPr>
        <w:pStyle w:val="Heading2"/>
        <w:ind w:firstLine="560" w:firstLineChars="200"/>
        <w:rPr>
          <w:rFonts w:ascii="仿宋" w:eastAsia="仿宋" w:hAnsi="仿宋" w:cs="仿宋" w:hint="eastAsia"/>
          <w:sz w:val="28"/>
          <w:lang w:eastAsia="zh-CN"/>
        </w:rPr>
      </w:pPr>
      <w:bookmarkStart w:id="16" w:name="_Toc2407"/>
      <w:r>
        <w:rPr>
          <w:rFonts w:ascii="仿宋" w:eastAsia="仿宋" w:hAnsi="仿宋" w:cs="仿宋" w:hint="eastAsia"/>
          <w:sz w:val="28"/>
          <w:lang w:eastAsia="zh-CN"/>
        </w:rPr>
        <w:t>(二)、光通信电缆项目工艺技术设计方案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通信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光通信电缆项目将严格按照相关行业规范要求进行组织。通过有效控制产品质量，光通信电缆项目将致力于为顾客提供优质的光通信电缆项目产品和良好的服务。这体现了光通信电缆项目对于生产活动合规性和质量标准的高度重视，为光通信电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通信电缆项目注重生态效益和清洁生产原则。光通信电缆项目建设将紧密结合地方特色经济发展，与社会经济发展规划和区域环境保护规划方案相协调一致。通过与当地区域自然生态系统的结合，光通信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通信电缆项目产品具有多样化的客户需求和个性化的特点。因此，光通信电缆项目产品规格品种多样，且单批生产数量较小。为满足这一特点，光通信电缆项目承办单位将建设先进的柔性制造生产线。通过广泛应用柔性制造技术，光通信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通信电缆项目采用的技术具有较高的技术含量和自动化水平，处于国内先进水平。这一技术选用不仅体现了对生产效率、质量和环境友好性的高标准要求，同时为光通信电缆项目的可持续发展奠定了坚实的基础。</w:t>
      </w:r>
    </w:p>
    <w:p>
      <w:pPr>
        <w:pStyle w:val="Heading2"/>
        <w:ind w:firstLine="560" w:firstLineChars="200"/>
        <w:rPr>
          <w:rFonts w:ascii="仿宋" w:eastAsia="仿宋" w:hAnsi="仿宋" w:cs="仿宋" w:hint="eastAsia"/>
          <w:sz w:val="28"/>
          <w:lang w:eastAsia="zh-CN"/>
        </w:rPr>
      </w:pPr>
      <w:bookmarkStart w:id="17" w:name="_Toc1255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为确保光通信电缆项目的高效生产和技术实施，我们制定了一套精心设计的设备选型方案，以满足光通信电缆项目生产、质量和环保的要求。该方案的主要特点如下：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通信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针对光通信电缆项目产品的多样性和小批量生产的特点，我们将建设柔性制造生产线。通过在设备选型中考虑柔性制造技术，可以灵活应对不同产品规格和生产需求，实现生产线的高度灵活性和适应性。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47"/>
      <w:r>
        <w:rPr>
          <w:rFonts w:ascii="仿宋" w:eastAsia="仿宋" w:hAnsi="仿宋" w:cs="仿宋" w:hint="eastAsia"/>
          <w:sz w:val="28"/>
          <w:lang w:eastAsia="zh-CN"/>
        </w:rPr>
        <w:t>六、光通信电缆项目绩效评估</w:t>
      </w:r>
      <w:bookmarkEnd w:id="18"/>
    </w:p>
    <w:p>
      <w:pPr>
        <w:pStyle w:val="Heading2"/>
        <w:rPr>
          <w:rFonts w:ascii="仿宋" w:eastAsia="仿宋" w:hAnsi="仿宋" w:cs="仿宋" w:hint="eastAsia"/>
          <w:lang w:eastAsia="zh-CN"/>
        </w:rPr>
      </w:pPr>
      <w:bookmarkStart w:id="19" w:name="_Toc2783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电缆项目中，我们设计了一套全面的绩效评估指标，以确保光通信电缆项目的可控和成功交付。这些指标跨足光通信电缆项目目标、成本、进度和质量等多个维度，为我们提供了全面洞察光通信电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目标达成率是我们关注的首要指标。我们设定了明确的目标，并通过定期监测和评估，迅速发现并应对潜在的目标偏差。这为光通信电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成本绩效是另一个核心关注点。通过实际成本与预算成本的对比分析，我们深入了解成本差异的原因，及时调整资源分配，保持光通信电缆项目在经济效益方面的合理水平。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进度作为关键的绩效指标之一，得到了精心的关注。我们制定了详细的光通信电缆项目进度计划，并设立了进度符合度指标，确保实际进度与计划进度保持一致。这使我们能够快速发现和解决潜在的进度问题，保持光通信电缆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通信电缆项目绩效的不可或缺的一环。我们引入了一系列的质量标准和客户满意度指标，以确保光通信电缆项目交付的成果在质量上达到或超越预期水平。通过持续监测这些指标，我们努力提升光通信电缆项目整体质量水平，为光通信电缆项目的成功交付提供有力保障。通过这些科学且全面的绩效评估，我们能够更好地引导光通信电缆项目的持续改进，确保光通信电缆项目目标的顺利达成。</w:t>
      </w:r>
    </w:p>
    <w:p>
      <w:pPr>
        <w:pStyle w:val="Heading2"/>
        <w:ind w:firstLine="560" w:firstLineChars="200"/>
        <w:rPr>
          <w:rFonts w:ascii="仿宋" w:eastAsia="仿宋" w:hAnsi="仿宋" w:cs="仿宋" w:hint="eastAsia"/>
          <w:sz w:val="28"/>
          <w:lang w:eastAsia="zh-CN"/>
        </w:rPr>
      </w:pPr>
      <w:bookmarkStart w:id="20" w:name="_Toc1450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绩效评估是光通信电缆项目中的关键环节，为确保光通信电缆项目达到预期目标，我们采用了多层次、多维度的绩效评估方法。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通信电缆项目的战略目标对齐，确保每个决策和行动都与光通信电缆项目整体目标保持一致。团队会定期召开战略对齐会议，审视当前工作与光通信电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通信电缆项目进度、质量、成本和风险等方面。这些指标通过数据收集和分析，为光通信电缆项目管理团队提供了客观的评估依据。例如，我们通过光通信电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绩效评估不仅仅停留在光通信电缆项目内部，还考虑了光通信电缆项目对外部环境的影响。我们定期进行干系人满意度调查，以了解各利益相关方对光通信电缆项目的期望和满意度，并及时做出调整。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https://d.book118.com/625121344312011040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383B45"/>
    <w:rsid w:val="59383B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1213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2024-01-08T10:20:00Z</dcterms:created>
  <dcterms:modified xsi:type="dcterms:W3CDTF">2024-01-08T10:20:37Z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2DD5E923136748DB8C6EFD3E83FA7173_11</vt:lpwstr>
  </property>
  <property fmtid="{D5CDD505-2E9C-101B-9397-08002B2CF9AE}" pid="3" name="KSOProductBuildVer">
    <vt:lpwstr>2052-12.1.0.16120</vt:lpwstr>
  </property>
</Properties>
</file>