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伺服定位系统相关行业公司员工职业生涯规划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98" w:history="1">
        <w:r>
          <w:rPr>
            <w:rFonts w:ascii="仿宋" w:eastAsia="仿宋" w:hAnsi="仿宋" w:cs="仿宋" w:hint="eastAsia"/>
            <w:lang w:eastAsia="zh-CN"/>
          </w:rPr>
          <w:t>序言</w:t>
        </w:r>
        <w:r>
          <w:tab/>
        </w:r>
        <w:r>
          <w:fldChar w:fldCharType="begin"/>
        </w:r>
        <w:r>
          <w:instrText xml:space="preserve"> PAGEREF _Toc3498 \h </w:instrText>
        </w:r>
        <w:r>
          <w:fldChar w:fldCharType="separate"/>
        </w:r>
        <w:r>
          <w:t>3</w:t>
        </w:r>
        <w:r>
          <w:fldChar w:fldCharType="end"/>
        </w:r>
      </w:hyperlink>
    </w:p>
    <w:p>
      <w:pPr>
        <w:pStyle w:val="TOC1"/>
        <w:tabs>
          <w:tab w:val="right" w:leader="dot" w:pos="8306"/>
        </w:tabs>
      </w:pPr>
      <w:hyperlink w:anchor="_Toc20193" w:history="1">
        <w:r>
          <w:rPr>
            <w:rFonts w:ascii="仿宋" w:eastAsia="仿宋" w:hAnsi="仿宋" w:cs="仿宋" w:hint="eastAsia"/>
            <w:lang w:eastAsia="zh-CN"/>
          </w:rPr>
          <w:t>一、伺服定位系统行业背景分析</w:t>
        </w:r>
        <w:r>
          <w:tab/>
        </w:r>
        <w:r>
          <w:fldChar w:fldCharType="begin"/>
        </w:r>
        <w:r>
          <w:instrText xml:space="preserve"> PAGEREF _Toc20193 \h </w:instrText>
        </w:r>
        <w:r>
          <w:fldChar w:fldCharType="separate"/>
        </w:r>
        <w:r>
          <w:t>3</w:t>
        </w:r>
        <w:r>
          <w:fldChar w:fldCharType="end"/>
        </w:r>
      </w:hyperlink>
    </w:p>
    <w:p>
      <w:pPr>
        <w:pStyle w:val="TOC2"/>
        <w:tabs>
          <w:tab w:val="right" w:leader="dot" w:pos="8306"/>
        </w:tabs>
      </w:pPr>
      <w:hyperlink w:anchor="_Toc31736" w:history="1">
        <w:r>
          <w:rPr>
            <w:rFonts w:ascii="仿宋" w:eastAsia="仿宋" w:hAnsi="仿宋" w:cs="仿宋" w:hint="eastAsia"/>
            <w:lang w:eastAsia="zh-CN"/>
          </w:rPr>
          <w:t>(一)、伺服定位系统行业背景分析</w:t>
        </w:r>
        <w:r>
          <w:tab/>
        </w:r>
        <w:r>
          <w:fldChar w:fldCharType="begin"/>
        </w:r>
        <w:r>
          <w:instrText xml:space="preserve"> PAGEREF _Toc31736 \h </w:instrText>
        </w:r>
        <w:r>
          <w:fldChar w:fldCharType="separate"/>
        </w:r>
        <w:r>
          <w:t>3</w:t>
        </w:r>
        <w:r>
          <w:fldChar w:fldCharType="end"/>
        </w:r>
      </w:hyperlink>
    </w:p>
    <w:p>
      <w:pPr>
        <w:pStyle w:val="TOC1"/>
        <w:tabs>
          <w:tab w:val="right" w:leader="dot" w:pos="8306"/>
        </w:tabs>
      </w:pPr>
      <w:hyperlink w:anchor="_Toc2034" w:history="1">
        <w:r>
          <w:rPr>
            <w:rFonts w:ascii="仿宋" w:eastAsia="仿宋" w:hAnsi="仿宋" w:cs="仿宋" w:hint="eastAsia"/>
            <w:lang w:eastAsia="zh-CN"/>
          </w:rPr>
          <w:t>二、员工职业生涯规划与发展</w:t>
        </w:r>
        <w:r>
          <w:tab/>
        </w:r>
        <w:r>
          <w:fldChar w:fldCharType="begin"/>
        </w:r>
        <w:r>
          <w:instrText xml:space="preserve"> PAGEREF _Toc2034 \h </w:instrText>
        </w:r>
        <w:r>
          <w:fldChar w:fldCharType="separate"/>
        </w:r>
        <w:r>
          <w:t>5</w:t>
        </w:r>
        <w:r>
          <w:fldChar w:fldCharType="end"/>
        </w:r>
      </w:hyperlink>
    </w:p>
    <w:p>
      <w:pPr>
        <w:pStyle w:val="TOC2"/>
        <w:tabs>
          <w:tab w:val="right" w:leader="dot" w:pos="8306"/>
        </w:tabs>
      </w:pPr>
      <w:hyperlink w:anchor="_Toc14837" w:history="1">
        <w:r>
          <w:rPr>
            <w:rFonts w:ascii="仿宋" w:eastAsia="仿宋" w:hAnsi="仿宋" w:cs="仿宋" w:hint="eastAsia"/>
            <w:lang w:eastAsia="zh-CN"/>
          </w:rPr>
          <w:t>(一)、职业生涯规划概述</w:t>
        </w:r>
        <w:r>
          <w:tab/>
        </w:r>
        <w:r>
          <w:fldChar w:fldCharType="begin"/>
        </w:r>
        <w:r>
          <w:instrText xml:space="preserve"> PAGEREF _Toc14837 \h </w:instrText>
        </w:r>
        <w:r>
          <w:fldChar w:fldCharType="separate"/>
        </w:r>
        <w:r>
          <w:t>5</w:t>
        </w:r>
        <w:r>
          <w:fldChar w:fldCharType="end"/>
        </w:r>
      </w:hyperlink>
    </w:p>
    <w:p>
      <w:pPr>
        <w:pStyle w:val="TOC2"/>
        <w:tabs>
          <w:tab w:val="right" w:leader="dot" w:pos="8306"/>
        </w:tabs>
      </w:pPr>
      <w:hyperlink w:anchor="_Toc13068" w:history="1">
        <w:r>
          <w:rPr>
            <w:rFonts w:ascii="仿宋" w:eastAsia="仿宋" w:hAnsi="仿宋" w:cs="仿宋" w:hint="eastAsia"/>
            <w:lang w:eastAsia="zh-CN"/>
          </w:rPr>
          <w:t>(二)、基本原则与方法</w:t>
        </w:r>
        <w:r>
          <w:tab/>
        </w:r>
        <w:r>
          <w:fldChar w:fldCharType="begin"/>
        </w:r>
        <w:r>
          <w:instrText xml:space="preserve"> PAGEREF _Toc13068 \h </w:instrText>
        </w:r>
        <w:r>
          <w:fldChar w:fldCharType="separate"/>
        </w:r>
        <w:r>
          <w:t>6</w:t>
        </w:r>
        <w:r>
          <w:fldChar w:fldCharType="end"/>
        </w:r>
      </w:hyperlink>
    </w:p>
    <w:p>
      <w:pPr>
        <w:pStyle w:val="TOC2"/>
        <w:tabs>
          <w:tab w:val="right" w:leader="dot" w:pos="8306"/>
        </w:tabs>
      </w:pPr>
      <w:hyperlink w:anchor="_Toc10129" w:history="1">
        <w:r>
          <w:rPr>
            <w:rFonts w:ascii="仿宋" w:eastAsia="仿宋" w:hAnsi="仿宋" w:cs="仿宋" w:hint="eastAsia"/>
            <w:lang w:eastAsia="zh-CN"/>
          </w:rPr>
          <w:t>(三)、员工职业生涯管理</w:t>
        </w:r>
        <w:r>
          <w:tab/>
        </w:r>
        <w:r>
          <w:fldChar w:fldCharType="begin"/>
        </w:r>
        <w:r>
          <w:instrText xml:space="preserve"> PAGEREF _Toc10129 \h </w:instrText>
        </w:r>
        <w:r>
          <w:fldChar w:fldCharType="separate"/>
        </w:r>
        <w:r>
          <w:t>7</w:t>
        </w:r>
        <w:r>
          <w:fldChar w:fldCharType="end"/>
        </w:r>
      </w:hyperlink>
    </w:p>
    <w:p>
      <w:pPr>
        <w:pStyle w:val="TOC2"/>
        <w:tabs>
          <w:tab w:val="right" w:leader="dot" w:pos="8306"/>
        </w:tabs>
      </w:pPr>
      <w:hyperlink w:anchor="_Toc17168" w:history="1">
        <w:r>
          <w:rPr>
            <w:rFonts w:ascii="仿宋" w:eastAsia="仿宋" w:hAnsi="仿宋" w:cs="仿宋" w:hint="eastAsia"/>
            <w:lang w:eastAsia="zh-CN"/>
          </w:rPr>
          <w:t>(四)、职业生涯发展支持体系</w:t>
        </w:r>
        <w:r>
          <w:tab/>
        </w:r>
        <w:r>
          <w:fldChar w:fldCharType="begin"/>
        </w:r>
        <w:r>
          <w:instrText xml:space="preserve"> PAGEREF _Toc17168 \h </w:instrText>
        </w:r>
        <w:r>
          <w:fldChar w:fldCharType="separate"/>
        </w:r>
        <w:r>
          <w:t>8</w:t>
        </w:r>
        <w:r>
          <w:fldChar w:fldCharType="end"/>
        </w:r>
      </w:hyperlink>
    </w:p>
    <w:p>
      <w:pPr>
        <w:pStyle w:val="TOC2"/>
        <w:tabs>
          <w:tab w:val="right" w:leader="dot" w:pos="8306"/>
        </w:tabs>
      </w:pPr>
      <w:hyperlink w:anchor="_Toc31771" w:history="1">
        <w:r>
          <w:rPr>
            <w:rFonts w:ascii="仿宋" w:eastAsia="仿宋" w:hAnsi="仿宋" w:cs="仿宋" w:hint="eastAsia"/>
            <w:lang w:eastAsia="zh-CN"/>
          </w:rPr>
          <w:t>(五)、公司文化与员工职业发展融合</w:t>
        </w:r>
        <w:r>
          <w:tab/>
        </w:r>
        <w:r>
          <w:fldChar w:fldCharType="begin"/>
        </w:r>
        <w:r>
          <w:instrText xml:space="preserve"> PAGEREF _Toc31771 \h </w:instrText>
        </w:r>
        <w:r>
          <w:fldChar w:fldCharType="separate"/>
        </w:r>
        <w:r>
          <w:t>10</w:t>
        </w:r>
        <w:r>
          <w:fldChar w:fldCharType="end"/>
        </w:r>
      </w:hyperlink>
    </w:p>
    <w:p>
      <w:pPr>
        <w:pStyle w:val="TOC2"/>
        <w:tabs>
          <w:tab w:val="right" w:leader="dot" w:pos="8306"/>
        </w:tabs>
      </w:pPr>
      <w:hyperlink w:anchor="_Toc2647" w:history="1">
        <w:r>
          <w:rPr>
            <w:rFonts w:ascii="仿宋" w:eastAsia="仿宋" w:hAnsi="仿宋" w:cs="仿宋" w:hint="eastAsia"/>
            <w:lang w:eastAsia="zh-CN"/>
          </w:rPr>
          <w:t>(六)、未来趋势与发展策略</w:t>
        </w:r>
        <w:r>
          <w:tab/>
        </w:r>
        <w:r>
          <w:fldChar w:fldCharType="begin"/>
        </w:r>
        <w:r>
          <w:instrText xml:space="preserve"> PAGEREF _Toc2647 \h </w:instrText>
        </w:r>
        <w:r>
          <w:fldChar w:fldCharType="separate"/>
        </w:r>
        <w:r>
          <w:t>12</w:t>
        </w:r>
        <w:r>
          <w:fldChar w:fldCharType="end"/>
        </w:r>
      </w:hyperlink>
    </w:p>
    <w:p>
      <w:pPr>
        <w:pStyle w:val="TOC1"/>
        <w:tabs>
          <w:tab w:val="right" w:leader="dot" w:pos="8306"/>
        </w:tabs>
      </w:pPr>
      <w:hyperlink w:anchor="_Toc24508" w:history="1">
        <w:r>
          <w:rPr>
            <w:rFonts w:ascii="仿宋" w:eastAsia="仿宋" w:hAnsi="仿宋" w:cs="仿宋" w:hint="eastAsia"/>
            <w:lang w:eastAsia="zh-CN"/>
          </w:rPr>
          <w:t>三、公司简介</w:t>
        </w:r>
        <w:r>
          <w:tab/>
        </w:r>
        <w:r>
          <w:fldChar w:fldCharType="begin"/>
        </w:r>
        <w:r>
          <w:instrText xml:space="preserve"> PAGEREF _Toc24508 \h </w:instrText>
        </w:r>
        <w:r>
          <w:fldChar w:fldCharType="separate"/>
        </w:r>
        <w:r>
          <w:t>14</w:t>
        </w:r>
        <w:r>
          <w:fldChar w:fldCharType="end"/>
        </w:r>
      </w:hyperlink>
    </w:p>
    <w:p>
      <w:pPr>
        <w:pStyle w:val="TOC2"/>
        <w:tabs>
          <w:tab w:val="right" w:leader="dot" w:pos="8306"/>
        </w:tabs>
      </w:pPr>
      <w:hyperlink w:anchor="_Toc6835" w:history="1">
        <w:r>
          <w:rPr>
            <w:rFonts w:ascii="仿宋" w:eastAsia="仿宋" w:hAnsi="仿宋" w:cs="仿宋" w:hint="eastAsia"/>
            <w:lang w:eastAsia="zh-CN"/>
          </w:rPr>
          <w:t>(一)、公司基本信息</w:t>
        </w:r>
        <w:r>
          <w:tab/>
        </w:r>
        <w:r>
          <w:fldChar w:fldCharType="begin"/>
        </w:r>
        <w:r>
          <w:instrText xml:space="preserve"> PAGEREF _Toc6835 \h </w:instrText>
        </w:r>
        <w:r>
          <w:fldChar w:fldCharType="separate"/>
        </w:r>
        <w:r>
          <w:t>14</w:t>
        </w:r>
        <w:r>
          <w:fldChar w:fldCharType="end"/>
        </w:r>
      </w:hyperlink>
    </w:p>
    <w:p>
      <w:pPr>
        <w:pStyle w:val="TOC2"/>
        <w:tabs>
          <w:tab w:val="right" w:leader="dot" w:pos="8306"/>
        </w:tabs>
      </w:pPr>
      <w:hyperlink w:anchor="_Toc17926" w:history="1">
        <w:r>
          <w:rPr>
            <w:rFonts w:ascii="仿宋" w:eastAsia="仿宋" w:hAnsi="仿宋" w:cs="仿宋" w:hint="eastAsia"/>
            <w:lang w:eastAsia="zh-CN"/>
          </w:rPr>
          <w:t>(二)、公司简介</w:t>
        </w:r>
        <w:r>
          <w:tab/>
        </w:r>
        <w:r>
          <w:fldChar w:fldCharType="begin"/>
        </w:r>
        <w:r>
          <w:instrText xml:space="preserve"> PAGEREF _Toc17926 \h </w:instrText>
        </w:r>
        <w:r>
          <w:fldChar w:fldCharType="separate"/>
        </w:r>
        <w:r>
          <w:t>15</w:t>
        </w:r>
        <w:r>
          <w:fldChar w:fldCharType="end"/>
        </w:r>
      </w:hyperlink>
    </w:p>
    <w:p>
      <w:pPr>
        <w:pStyle w:val="TOC2"/>
        <w:tabs>
          <w:tab w:val="right" w:leader="dot" w:pos="8306"/>
        </w:tabs>
      </w:pPr>
      <w:hyperlink w:anchor="_Toc18003" w:history="1">
        <w:r>
          <w:rPr>
            <w:rFonts w:ascii="仿宋" w:eastAsia="仿宋" w:hAnsi="仿宋" w:cs="仿宋" w:hint="eastAsia"/>
            <w:lang w:eastAsia="zh-CN"/>
          </w:rPr>
          <w:t>(三)、核心人员介绍</w:t>
        </w:r>
        <w:r>
          <w:tab/>
        </w:r>
        <w:r>
          <w:fldChar w:fldCharType="begin"/>
        </w:r>
        <w:r>
          <w:instrText xml:space="preserve"> PAGEREF _Toc18003 \h </w:instrText>
        </w:r>
        <w:r>
          <w:fldChar w:fldCharType="separate"/>
        </w:r>
        <w:r>
          <w:t>16</w:t>
        </w:r>
        <w:r>
          <w:fldChar w:fldCharType="end"/>
        </w:r>
      </w:hyperlink>
    </w:p>
    <w:p>
      <w:pPr>
        <w:pStyle w:val="TOC1"/>
        <w:tabs>
          <w:tab w:val="right" w:leader="dot" w:pos="8306"/>
        </w:tabs>
      </w:pPr>
      <w:hyperlink w:anchor="_Toc14798" w:history="1">
        <w:r>
          <w:rPr>
            <w:rFonts w:ascii="仿宋" w:eastAsia="仿宋" w:hAnsi="仿宋" w:cs="仿宋" w:hint="eastAsia"/>
            <w:lang w:eastAsia="zh-CN"/>
          </w:rPr>
          <w:t>四、第七章员工培训与发展</w:t>
        </w:r>
        <w:r>
          <w:tab/>
        </w:r>
        <w:r>
          <w:fldChar w:fldCharType="begin"/>
        </w:r>
        <w:r>
          <w:instrText xml:space="preserve"> PAGEREF _Toc14798 \h </w:instrText>
        </w:r>
        <w:r>
          <w:fldChar w:fldCharType="separate"/>
        </w:r>
        <w:r>
          <w:t>19</w:t>
        </w:r>
        <w:r>
          <w:fldChar w:fldCharType="end"/>
        </w:r>
      </w:hyperlink>
    </w:p>
    <w:p>
      <w:pPr>
        <w:pStyle w:val="TOC2"/>
        <w:tabs>
          <w:tab w:val="right" w:leader="dot" w:pos="8306"/>
        </w:tabs>
      </w:pPr>
      <w:hyperlink w:anchor="_Toc20650" w:history="1">
        <w:r>
          <w:rPr>
            <w:rFonts w:ascii="仿宋" w:eastAsia="仿宋" w:hAnsi="仿宋" w:cs="仿宋" w:hint="eastAsia"/>
            <w:lang w:eastAsia="zh-CN"/>
          </w:rPr>
          <w:t>(一)、培训需求分析</w:t>
        </w:r>
        <w:r>
          <w:tab/>
        </w:r>
        <w:r>
          <w:fldChar w:fldCharType="begin"/>
        </w:r>
        <w:r>
          <w:instrText xml:space="preserve"> PAGEREF _Toc20650 \h </w:instrText>
        </w:r>
        <w:r>
          <w:fldChar w:fldCharType="separate"/>
        </w:r>
        <w:r>
          <w:t>19</w:t>
        </w:r>
        <w:r>
          <w:fldChar w:fldCharType="end"/>
        </w:r>
      </w:hyperlink>
    </w:p>
    <w:p>
      <w:pPr>
        <w:pStyle w:val="TOC2"/>
        <w:tabs>
          <w:tab w:val="right" w:leader="dot" w:pos="8306"/>
        </w:tabs>
      </w:pPr>
      <w:hyperlink w:anchor="_Toc3294" w:history="1">
        <w:r>
          <w:rPr>
            <w:rFonts w:ascii="仿宋" w:eastAsia="仿宋" w:hAnsi="仿宋" w:cs="仿宋" w:hint="eastAsia"/>
            <w:lang w:eastAsia="zh-CN"/>
          </w:rPr>
          <w:t>(二)、培训计划制定</w:t>
        </w:r>
        <w:r>
          <w:tab/>
        </w:r>
        <w:r>
          <w:fldChar w:fldCharType="begin"/>
        </w:r>
        <w:r>
          <w:instrText xml:space="preserve"> PAGEREF _Toc3294 \h </w:instrText>
        </w:r>
        <w:r>
          <w:fldChar w:fldCharType="separate"/>
        </w:r>
        <w:r>
          <w:t>20</w:t>
        </w:r>
        <w:r>
          <w:fldChar w:fldCharType="end"/>
        </w:r>
      </w:hyperlink>
    </w:p>
    <w:p>
      <w:pPr>
        <w:pStyle w:val="TOC2"/>
        <w:tabs>
          <w:tab w:val="right" w:leader="dot" w:pos="8306"/>
        </w:tabs>
      </w:pPr>
      <w:hyperlink w:anchor="_Toc6105" w:history="1">
        <w:r>
          <w:rPr>
            <w:rFonts w:ascii="仿宋" w:eastAsia="仿宋" w:hAnsi="仿宋" w:cs="仿宋" w:hint="eastAsia"/>
            <w:lang w:eastAsia="zh-CN"/>
          </w:rPr>
          <w:t>(三)、培训实施与评估</w:t>
        </w:r>
        <w:r>
          <w:tab/>
        </w:r>
        <w:r>
          <w:fldChar w:fldCharType="begin"/>
        </w:r>
        <w:r>
          <w:instrText xml:space="preserve"> PAGEREF _Toc6105 \h </w:instrText>
        </w:r>
        <w:r>
          <w:fldChar w:fldCharType="separate"/>
        </w:r>
        <w:r>
          <w:t>20</w:t>
        </w:r>
        <w:r>
          <w:fldChar w:fldCharType="end"/>
        </w:r>
      </w:hyperlink>
    </w:p>
    <w:p>
      <w:pPr>
        <w:pStyle w:val="TOC2"/>
        <w:tabs>
          <w:tab w:val="right" w:leader="dot" w:pos="8306"/>
        </w:tabs>
      </w:pPr>
      <w:hyperlink w:anchor="_Toc12878" w:history="1">
        <w:r>
          <w:rPr>
            <w:rFonts w:ascii="仿宋" w:eastAsia="仿宋" w:hAnsi="仿宋" w:cs="仿宋" w:hint="eastAsia"/>
            <w:lang w:eastAsia="zh-CN"/>
          </w:rPr>
          <w:t>(四)、持续学习与专业发展支持</w:t>
        </w:r>
        <w:r>
          <w:tab/>
        </w:r>
        <w:r>
          <w:fldChar w:fldCharType="begin"/>
        </w:r>
        <w:r>
          <w:instrText xml:space="preserve"> PAGEREF _Toc12878 \h </w:instrText>
        </w:r>
        <w:r>
          <w:fldChar w:fldCharType="separate"/>
        </w:r>
        <w:r>
          <w:t>22</w:t>
        </w:r>
        <w:r>
          <w:fldChar w:fldCharType="end"/>
        </w:r>
      </w:hyperlink>
    </w:p>
    <w:p>
      <w:pPr>
        <w:pStyle w:val="TOC1"/>
        <w:tabs>
          <w:tab w:val="right" w:leader="dot" w:pos="8306"/>
        </w:tabs>
      </w:pPr>
      <w:hyperlink w:anchor="_Toc559" w:history="1">
        <w:r>
          <w:rPr>
            <w:rFonts w:ascii="仿宋" w:eastAsia="仿宋" w:hAnsi="仿宋" w:cs="仿宋" w:hint="eastAsia"/>
            <w:lang w:eastAsia="zh-CN"/>
          </w:rPr>
          <w:t>五、员工沟通技巧培训与人际关系管理</w:t>
        </w:r>
        <w:r>
          <w:tab/>
        </w:r>
        <w:r>
          <w:fldChar w:fldCharType="begin"/>
        </w:r>
        <w:r>
          <w:instrText xml:space="preserve"> PAGEREF _Toc559 \h </w:instrText>
        </w:r>
        <w:r>
          <w:fldChar w:fldCharType="separate"/>
        </w:r>
        <w:r>
          <w:t>23</w:t>
        </w:r>
        <w:r>
          <w:fldChar w:fldCharType="end"/>
        </w:r>
      </w:hyperlink>
    </w:p>
    <w:p>
      <w:pPr>
        <w:pStyle w:val="TOC2"/>
        <w:tabs>
          <w:tab w:val="right" w:leader="dot" w:pos="8306"/>
        </w:tabs>
      </w:pPr>
      <w:hyperlink w:anchor="_Toc125" w:history="1">
        <w:r>
          <w:rPr>
            <w:rFonts w:ascii="仿宋" w:eastAsia="仿宋" w:hAnsi="仿宋" w:cs="仿宋" w:hint="eastAsia"/>
            <w:lang w:eastAsia="zh-CN"/>
          </w:rPr>
          <w:t>(一)、沟通技巧的重要性及培训计划</w:t>
        </w:r>
        <w:r>
          <w:tab/>
        </w:r>
        <w:r>
          <w:fldChar w:fldCharType="begin"/>
        </w:r>
        <w:r>
          <w:instrText xml:space="preserve"> PAGEREF _Toc125 \h </w:instrText>
        </w:r>
        <w:r>
          <w:fldChar w:fldCharType="separate"/>
        </w:r>
        <w:r>
          <w:t>23</w:t>
        </w:r>
        <w:r>
          <w:fldChar w:fldCharType="end"/>
        </w:r>
      </w:hyperlink>
    </w:p>
    <w:p>
      <w:pPr>
        <w:pStyle w:val="TOC2"/>
        <w:tabs>
          <w:tab w:val="right" w:leader="dot" w:pos="8306"/>
        </w:tabs>
      </w:pPr>
      <w:hyperlink w:anchor="_Toc6316" w:history="1">
        <w:r>
          <w:rPr>
            <w:rFonts w:ascii="仿宋" w:eastAsia="仿宋" w:hAnsi="仿宋" w:cs="仿宋" w:hint="eastAsia"/>
            <w:lang w:eastAsia="zh-CN"/>
          </w:rPr>
          <w:t>(二)、人际关系管理的原则与方法</w:t>
        </w:r>
        <w:r>
          <w:tab/>
        </w:r>
        <w:r>
          <w:fldChar w:fldCharType="begin"/>
        </w:r>
        <w:r>
          <w:instrText xml:space="preserve"> PAGEREF _Toc6316 \h </w:instrText>
        </w:r>
        <w:r>
          <w:fldChar w:fldCharType="separate"/>
        </w:r>
        <w:r>
          <w:t>24</w:t>
        </w:r>
        <w:r>
          <w:fldChar w:fldCharType="end"/>
        </w:r>
      </w:hyperlink>
    </w:p>
    <w:p>
      <w:pPr>
        <w:pStyle w:val="TOC2"/>
        <w:tabs>
          <w:tab w:val="right" w:leader="dot" w:pos="8306"/>
        </w:tabs>
      </w:pPr>
      <w:hyperlink w:anchor="_Toc16390" w:history="1">
        <w:r>
          <w:rPr>
            <w:rFonts w:ascii="仿宋" w:eastAsia="仿宋" w:hAnsi="仿宋" w:cs="仿宋" w:hint="eastAsia"/>
            <w:lang w:eastAsia="zh-CN"/>
          </w:rPr>
          <w:t>(三)、良好人际关系的建立与维护</w:t>
        </w:r>
        <w:r>
          <w:tab/>
        </w:r>
        <w:r>
          <w:fldChar w:fldCharType="begin"/>
        </w:r>
        <w:r>
          <w:instrText xml:space="preserve"> PAGEREF _Toc16390 \h </w:instrText>
        </w:r>
        <w:r>
          <w:fldChar w:fldCharType="separate"/>
        </w:r>
        <w:r>
          <w:t>25</w:t>
        </w:r>
        <w:r>
          <w:fldChar w:fldCharType="end"/>
        </w:r>
      </w:hyperlink>
    </w:p>
    <w:p>
      <w:pPr>
        <w:pStyle w:val="TOC1"/>
        <w:tabs>
          <w:tab w:val="right" w:leader="dot" w:pos="8306"/>
        </w:tabs>
      </w:pPr>
      <w:hyperlink w:anchor="_Toc16052" w:history="1">
        <w:r>
          <w:rPr>
            <w:rFonts w:ascii="仿宋" w:eastAsia="仿宋" w:hAnsi="仿宋" w:cs="仿宋" w:hint="eastAsia"/>
            <w:lang w:eastAsia="zh-CN"/>
          </w:rPr>
          <w:t>六、第二十六章人才留存与流失管理</w:t>
        </w:r>
        <w:r>
          <w:tab/>
        </w:r>
        <w:r>
          <w:fldChar w:fldCharType="begin"/>
        </w:r>
        <w:r>
          <w:instrText xml:space="preserve"> PAGEREF _Toc16052 \h </w:instrText>
        </w:r>
        <w:r>
          <w:fldChar w:fldCharType="separate"/>
        </w:r>
        <w:r>
          <w:t>25</w:t>
        </w:r>
        <w:r>
          <w:fldChar w:fldCharType="end"/>
        </w:r>
      </w:hyperlink>
    </w:p>
    <w:p>
      <w:pPr>
        <w:pStyle w:val="TOC2"/>
        <w:tabs>
          <w:tab w:val="right" w:leader="dot" w:pos="8306"/>
        </w:tabs>
      </w:pPr>
      <w:hyperlink w:anchor="_Toc22308" w:history="1">
        <w:r>
          <w:rPr>
            <w:rFonts w:ascii="仿宋" w:eastAsia="仿宋" w:hAnsi="仿宋" w:cs="仿宋" w:hint="eastAsia"/>
            <w:lang w:eastAsia="zh-CN"/>
          </w:rPr>
          <w:t>(一)、人才留存策略</w:t>
        </w:r>
        <w:r>
          <w:tab/>
        </w:r>
        <w:r>
          <w:fldChar w:fldCharType="begin"/>
        </w:r>
        <w:r>
          <w:instrText xml:space="preserve"> PAGEREF _Toc22308 \h </w:instrText>
        </w:r>
        <w:r>
          <w:fldChar w:fldCharType="separate"/>
        </w:r>
        <w:r>
          <w:t>25</w:t>
        </w:r>
        <w:r>
          <w:fldChar w:fldCharType="end"/>
        </w:r>
      </w:hyperlink>
    </w:p>
    <w:p>
      <w:pPr>
        <w:pStyle w:val="TOC2"/>
        <w:tabs>
          <w:tab w:val="right" w:leader="dot" w:pos="8306"/>
        </w:tabs>
      </w:pPr>
      <w:hyperlink w:anchor="_Toc14426" w:history="1">
        <w:r>
          <w:rPr>
            <w:rFonts w:ascii="仿宋" w:eastAsia="仿宋" w:hAnsi="仿宋" w:cs="仿宋" w:hint="eastAsia"/>
            <w:lang w:eastAsia="zh-CN"/>
          </w:rPr>
          <w:t>(二)、人才流失分析与改进</w:t>
        </w:r>
        <w:r>
          <w:tab/>
        </w:r>
        <w:r>
          <w:fldChar w:fldCharType="begin"/>
        </w:r>
        <w:r>
          <w:instrText xml:space="preserve"> PAGEREF _Toc14426 \h </w:instrText>
        </w:r>
        <w:r>
          <w:fldChar w:fldCharType="separate"/>
        </w:r>
        <w:r>
          <w:t>26</w:t>
        </w:r>
        <w:r>
          <w:fldChar w:fldCharType="end"/>
        </w:r>
      </w:hyperlink>
    </w:p>
    <w:p>
      <w:pPr>
        <w:pStyle w:val="TOC2"/>
        <w:tabs>
          <w:tab w:val="right" w:leader="dot" w:pos="8306"/>
        </w:tabs>
      </w:pPr>
      <w:hyperlink w:anchor="_Toc7514" w:history="1">
        <w:r>
          <w:rPr>
            <w:rFonts w:ascii="仿宋" w:eastAsia="仿宋" w:hAnsi="仿宋" w:cs="仿宋" w:hint="eastAsia"/>
            <w:lang w:eastAsia="zh-CN"/>
          </w:rPr>
          <w:t>(三)、持续改进与未来展望</w:t>
        </w:r>
        <w:r>
          <w:tab/>
        </w:r>
        <w:r>
          <w:fldChar w:fldCharType="begin"/>
        </w:r>
        <w:r>
          <w:instrText xml:space="preserve"> PAGEREF _Toc7514 \h </w:instrText>
        </w:r>
        <w:r>
          <w:fldChar w:fldCharType="separate"/>
        </w:r>
        <w:r>
          <w:t>26</w:t>
        </w:r>
        <w:r>
          <w:fldChar w:fldCharType="end"/>
        </w:r>
      </w:hyperlink>
    </w:p>
    <w:p>
      <w:pPr>
        <w:pStyle w:val="TOC1"/>
        <w:tabs>
          <w:tab w:val="right" w:leader="dot" w:pos="8306"/>
        </w:tabs>
      </w:pPr>
      <w:hyperlink w:anchor="_Toc31712" w:history="1">
        <w:r>
          <w:rPr>
            <w:rFonts w:ascii="仿宋" w:eastAsia="仿宋" w:hAnsi="仿宋" w:cs="仿宋" w:hint="eastAsia"/>
            <w:lang w:eastAsia="zh-CN"/>
          </w:rPr>
          <w:t>七、第十二章职业伦理与社会责任</w:t>
        </w:r>
        <w:r>
          <w:tab/>
        </w:r>
        <w:r>
          <w:fldChar w:fldCharType="begin"/>
        </w:r>
        <w:r>
          <w:instrText xml:space="preserve"> PAGEREF _Toc31712 \h </w:instrText>
        </w:r>
        <w:r>
          <w:fldChar w:fldCharType="separate"/>
        </w:r>
        <w:r>
          <w:t>27</w:t>
        </w:r>
        <w:r>
          <w:fldChar w:fldCharType="end"/>
        </w:r>
      </w:hyperlink>
    </w:p>
    <w:p>
      <w:pPr>
        <w:pStyle w:val="TOC2"/>
        <w:tabs>
          <w:tab w:val="right" w:leader="dot" w:pos="8306"/>
        </w:tabs>
      </w:pPr>
      <w:hyperlink w:anchor="_Toc364" w:history="1">
        <w:r>
          <w:rPr>
            <w:rFonts w:ascii="仿宋" w:eastAsia="仿宋" w:hAnsi="仿宋" w:cs="仿宋" w:hint="eastAsia"/>
            <w:lang w:eastAsia="zh-CN"/>
          </w:rPr>
          <w:t>(一)、职业道德规范</w:t>
        </w:r>
        <w:r>
          <w:tab/>
        </w:r>
        <w:r>
          <w:fldChar w:fldCharType="begin"/>
        </w:r>
        <w:r>
          <w:instrText xml:space="preserve"> PAGEREF _Toc364 \h </w:instrText>
        </w:r>
        <w:r>
          <w:fldChar w:fldCharType="separate"/>
        </w:r>
        <w:r>
          <w:t>27</w:t>
        </w:r>
        <w:r>
          <w:fldChar w:fldCharType="end"/>
        </w:r>
      </w:hyperlink>
    </w:p>
    <w:p>
      <w:pPr>
        <w:pStyle w:val="TOC2"/>
        <w:tabs>
          <w:tab w:val="right" w:leader="dot" w:pos="8306"/>
        </w:tabs>
      </w:pPr>
      <w:hyperlink w:anchor="_Toc28771" w:history="1">
        <w:r>
          <w:rPr>
            <w:rFonts w:ascii="仿宋" w:eastAsia="仿宋" w:hAnsi="仿宋" w:cs="仿宋" w:hint="eastAsia"/>
            <w:lang w:eastAsia="zh-CN"/>
          </w:rPr>
          <w:t>(二)、社会责任履行</w:t>
        </w:r>
        <w:r>
          <w:tab/>
        </w:r>
        <w:r>
          <w:fldChar w:fldCharType="begin"/>
        </w:r>
        <w:r>
          <w:instrText xml:space="preserve"> PAGEREF _Toc28771 \h </w:instrText>
        </w:r>
        <w:r>
          <w:fldChar w:fldCharType="separate"/>
        </w:r>
        <w:r>
          <w:t>27</w:t>
        </w:r>
        <w:r>
          <w:fldChar w:fldCharType="end"/>
        </w:r>
      </w:hyperlink>
    </w:p>
    <w:p>
      <w:pPr>
        <w:pStyle w:val="TOC1"/>
        <w:tabs>
          <w:tab w:val="right" w:leader="dot" w:pos="8306"/>
        </w:tabs>
      </w:pPr>
      <w:hyperlink w:anchor="_Toc15321" w:history="1">
        <w:r>
          <w:rPr>
            <w:rFonts w:ascii="仿宋" w:eastAsia="仿宋" w:hAnsi="仿宋" w:cs="仿宋" w:hint="eastAsia"/>
            <w:lang w:eastAsia="zh-CN"/>
          </w:rPr>
          <w:t>八、第十四章员工健康与安全管理</w:t>
        </w:r>
        <w:r>
          <w:tab/>
        </w:r>
        <w:r>
          <w:fldChar w:fldCharType="begin"/>
        </w:r>
        <w:r>
          <w:instrText xml:space="preserve"> PAGEREF _Toc15321 \h </w:instrText>
        </w:r>
        <w:r>
          <w:fldChar w:fldCharType="separate"/>
        </w:r>
        <w:r>
          <w:t>28</w:t>
        </w:r>
        <w:r>
          <w:fldChar w:fldCharType="end"/>
        </w:r>
      </w:hyperlink>
    </w:p>
    <w:p>
      <w:pPr>
        <w:pStyle w:val="TOC2"/>
        <w:tabs>
          <w:tab w:val="right" w:leader="dot" w:pos="8306"/>
        </w:tabs>
      </w:pPr>
      <w:hyperlink w:anchor="_Toc2772" w:history="1">
        <w:r>
          <w:rPr>
            <w:rFonts w:ascii="仿宋" w:eastAsia="仿宋" w:hAnsi="仿宋" w:cs="仿宋" w:hint="eastAsia"/>
            <w:lang w:eastAsia="zh-CN"/>
          </w:rPr>
          <w:t>(一)、健康保障计划</w:t>
        </w:r>
        <w:r>
          <w:tab/>
        </w:r>
        <w:r>
          <w:fldChar w:fldCharType="begin"/>
        </w:r>
        <w:r>
          <w:instrText xml:space="preserve"> PAGEREF _Toc2772 \h </w:instrText>
        </w:r>
        <w:r>
          <w:fldChar w:fldCharType="separate"/>
        </w:r>
        <w:r>
          <w:t>28</w:t>
        </w:r>
        <w:r>
          <w:fldChar w:fldCharType="end"/>
        </w:r>
      </w:hyperlink>
    </w:p>
    <w:p>
      <w:pPr>
        <w:pStyle w:val="TOC2"/>
        <w:tabs>
          <w:tab w:val="right" w:leader="dot" w:pos="8306"/>
        </w:tabs>
      </w:pPr>
      <w:hyperlink w:anchor="_Toc23167" w:history="1">
        <w:r>
          <w:rPr>
            <w:rFonts w:ascii="仿宋" w:eastAsia="仿宋" w:hAnsi="仿宋" w:cs="仿宋" w:hint="eastAsia"/>
            <w:lang w:eastAsia="zh-CN"/>
          </w:rPr>
          <w:t>(二)、安全管理体系</w:t>
        </w:r>
        <w:r>
          <w:tab/>
        </w:r>
        <w:r>
          <w:fldChar w:fldCharType="begin"/>
        </w:r>
        <w:r>
          <w:instrText xml:space="preserve"> PAGEREF _Toc23167 \h </w:instrText>
        </w:r>
        <w:r>
          <w:fldChar w:fldCharType="separate"/>
        </w:r>
        <w:r>
          <w:t>29</w:t>
        </w:r>
        <w:r>
          <w:fldChar w:fldCharType="end"/>
        </w:r>
      </w:hyperlink>
    </w:p>
    <w:p>
      <w:pPr>
        <w:pStyle w:val="TOC1"/>
        <w:tabs>
          <w:tab w:val="right" w:leader="dot" w:pos="8306"/>
        </w:tabs>
      </w:pPr>
      <w:hyperlink w:anchor="_Toc925" w:history="1">
        <w:r>
          <w:rPr>
            <w:rFonts w:ascii="仿宋" w:eastAsia="仿宋" w:hAnsi="仿宋" w:cs="仿宋" w:hint="eastAsia"/>
            <w:lang w:eastAsia="zh-CN"/>
          </w:rPr>
          <w:t>九、第三十八章员工社交媒体管理</w:t>
        </w:r>
        <w:r>
          <w:tab/>
        </w:r>
        <w:r>
          <w:fldChar w:fldCharType="begin"/>
        </w:r>
        <w:r>
          <w:instrText xml:space="preserve"> PAGEREF _Toc925 \h </w:instrText>
        </w:r>
        <w:r>
          <w:fldChar w:fldCharType="separate"/>
        </w:r>
        <w:r>
          <w:t>31</w:t>
        </w:r>
        <w:r>
          <w:fldChar w:fldCharType="end"/>
        </w:r>
      </w:hyperlink>
    </w:p>
    <w:p>
      <w:pPr>
        <w:pStyle w:val="TOC2"/>
        <w:tabs>
          <w:tab w:val="right" w:leader="dot" w:pos="8306"/>
        </w:tabs>
      </w:pPr>
      <w:hyperlink w:anchor="_Toc5650" w:history="1">
        <w:r>
          <w:rPr>
            <w:rFonts w:ascii="仿宋" w:eastAsia="仿宋" w:hAnsi="仿宋" w:cs="仿宋" w:hint="eastAsia"/>
            <w:lang w:eastAsia="zh-CN"/>
          </w:rPr>
          <w:t>(一)、员工社交媒体政策</w:t>
        </w:r>
        <w:r>
          <w:tab/>
        </w:r>
        <w:r>
          <w:fldChar w:fldCharType="begin"/>
        </w:r>
        <w:r>
          <w:instrText xml:space="preserve"> PAGEREF _Toc5650 \h </w:instrText>
        </w:r>
        <w:r>
          <w:fldChar w:fldCharType="separate"/>
        </w:r>
        <w:r>
          <w:t>31</w:t>
        </w:r>
        <w:r>
          <w:fldChar w:fldCharType="end"/>
        </w:r>
      </w:hyperlink>
    </w:p>
    <w:p>
      <w:pPr>
        <w:pStyle w:val="TOC2"/>
        <w:tabs>
          <w:tab w:val="right" w:leader="dot" w:pos="8306"/>
        </w:tabs>
      </w:pPr>
      <w:hyperlink w:anchor="_Toc29362" w:history="1">
        <w:r>
          <w:rPr>
            <w:rFonts w:ascii="仿宋" w:eastAsia="仿宋" w:hAnsi="仿宋" w:cs="仿宋" w:hint="eastAsia"/>
            <w:lang w:eastAsia="zh-CN"/>
          </w:rPr>
          <w:t>(二)、个人品牌与公司形象的关联</w:t>
        </w:r>
        <w:r>
          <w:tab/>
        </w:r>
        <w:r>
          <w:fldChar w:fldCharType="begin"/>
        </w:r>
        <w:r>
          <w:instrText xml:space="preserve"> PAGEREF _Toc29362 \h </w:instrText>
        </w:r>
        <w:r>
          <w:fldChar w:fldCharType="separate"/>
        </w:r>
        <w:r>
          <w:t>32</w:t>
        </w:r>
        <w:r>
          <w:fldChar w:fldCharType="end"/>
        </w:r>
      </w:hyperlink>
    </w:p>
    <w:p>
      <w:pPr>
        <w:pStyle w:val="TOC2"/>
        <w:tabs>
          <w:tab w:val="right" w:leader="dot" w:pos="8306"/>
        </w:tabs>
      </w:pPr>
      <w:hyperlink w:anchor="_Toc10375" w:history="1">
        <w:r>
          <w:rPr>
            <w:rFonts w:ascii="仿宋" w:eastAsia="仿宋" w:hAnsi="仿宋" w:cs="仿宋" w:hint="eastAsia"/>
            <w:lang w:eastAsia="zh-CN"/>
          </w:rPr>
          <w:t>(三)、社交媒体使用准则</w:t>
        </w:r>
        <w:r>
          <w:tab/>
        </w:r>
        <w:r>
          <w:fldChar w:fldCharType="begin"/>
        </w:r>
        <w:r>
          <w:instrText xml:space="preserve"> PAGEREF _Toc10375 \h </w:instrText>
        </w:r>
        <w:r>
          <w:fldChar w:fldCharType="separate"/>
        </w:r>
        <w:r>
          <w:t>34</w:t>
        </w:r>
        <w:r>
          <w:fldChar w:fldCharType="end"/>
        </w:r>
      </w:hyperlink>
    </w:p>
    <w:p>
      <w:pPr>
        <w:pStyle w:val="TOC2"/>
        <w:tabs>
          <w:tab w:val="right" w:leader="dot" w:pos="8306"/>
        </w:tabs>
      </w:pPr>
      <w:hyperlink w:anchor="_Toc19671" w:history="1">
        <w:r>
          <w:rPr>
            <w:rFonts w:ascii="仿宋" w:eastAsia="仿宋" w:hAnsi="仿宋" w:cs="仿宋" w:hint="eastAsia"/>
            <w:lang w:eastAsia="zh-CN"/>
          </w:rPr>
          <w:t>(四)、公司与员工互动</w:t>
        </w:r>
        <w:r>
          <w:tab/>
        </w:r>
        <w:r>
          <w:fldChar w:fldCharType="begin"/>
        </w:r>
        <w:r>
          <w:instrText xml:space="preserve"> PAGEREF _Toc19671 \h </w:instrText>
        </w:r>
        <w:r>
          <w:fldChar w:fldCharType="separate"/>
        </w:r>
        <w:r>
          <w:t>36</w:t>
        </w:r>
        <w:r>
          <w:fldChar w:fldCharType="end"/>
        </w:r>
      </w:hyperlink>
    </w:p>
    <w:p>
      <w:pPr>
        <w:pStyle w:val="TOC2"/>
        <w:tabs>
          <w:tab w:val="right" w:leader="dot" w:pos="8306"/>
        </w:tabs>
      </w:pPr>
      <w:hyperlink w:anchor="_Toc21417" w:history="1">
        <w:r>
          <w:rPr>
            <w:rFonts w:ascii="仿宋" w:eastAsia="仿宋" w:hAnsi="仿宋" w:cs="仿宋" w:hint="eastAsia"/>
            <w:lang w:eastAsia="zh-CN"/>
          </w:rPr>
          <w:t>(五)、公司社交媒体账号管理</w:t>
        </w:r>
        <w:r>
          <w:tab/>
        </w:r>
        <w:r>
          <w:fldChar w:fldCharType="begin"/>
        </w:r>
        <w:r>
          <w:instrText xml:space="preserve"> PAGEREF _Toc21417 \h </w:instrText>
        </w:r>
        <w:r>
          <w:fldChar w:fldCharType="separate"/>
        </w:r>
        <w:r>
          <w:t>38</w:t>
        </w:r>
        <w:r>
          <w:fldChar w:fldCharType="end"/>
        </w:r>
      </w:hyperlink>
    </w:p>
    <w:p>
      <w:pPr>
        <w:pStyle w:val="TOC2"/>
        <w:tabs>
          <w:tab w:val="right" w:leader="dot" w:pos="8306"/>
        </w:tabs>
      </w:pPr>
      <w:hyperlink w:anchor="_Toc21600" w:history="1">
        <w:r>
          <w:rPr>
            <w:rFonts w:ascii="仿宋" w:eastAsia="仿宋" w:hAnsi="仿宋" w:cs="仿宋" w:hint="eastAsia"/>
            <w:lang w:eastAsia="zh-CN"/>
          </w:rPr>
          <w:t>(六)、职业发展机会的分享与推广</w:t>
        </w:r>
        <w:r>
          <w:tab/>
        </w:r>
        <w:r>
          <w:fldChar w:fldCharType="begin"/>
        </w:r>
        <w:r>
          <w:instrText xml:space="preserve"> PAGEREF _Toc21600 \h </w:instrText>
        </w:r>
        <w:r>
          <w:fldChar w:fldCharType="separate"/>
        </w:r>
        <w:r>
          <w:t>39</w:t>
        </w:r>
        <w:r>
          <w:fldChar w:fldCharType="end"/>
        </w:r>
      </w:hyperlink>
    </w:p>
    <w:p>
      <w:pPr>
        <w:pStyle w:val="TOC1"/>
        <w:tabs>
          <w:tab w:val="right" w:leader="dot" w:pos="8306"/>
        </w:tabs>
      </w:pPr>
      <w:hyperlink w:anchor="_Toc359" w:history="1">
        <w:r>
          <w:rPr>
            <w:rFonts w:ascii="仿宋" w:eastAsia="仿宋" w:hAnsi="仿宋" w:cs="仿宋" w:hint="eastAsia"/>
            <w:lang w:eastAsia="zh-CN"/>
          </w:rPr>
          <w:t>十、第二十八章公司与员工法律关系</w:t>
        </w:r>
        <w:r>
          <w:tab/>
        </w:r>
        <w:r>
          <w:fldChar w:fldCharType="begin"/>
        </w:r>
        <w:r>
          <w:instrText xml:space="preserve"> PAGEREF _Toc359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65" w:history="1">
        <w:r>
          <w:rPr>
            <w:rFonts w:ascii="仿宋" w:eastAsia="仿宋" w:hAnsi="仿宋" w:cs="仿宋" w:hint="eastAsia"/>
            <w:lang w:eastAsia="zh-CN"/>
          </w:rPr>
          <w:t>(一)、劳动合同管理</w:t>
        </w:r>
        <w:r>
          <w:tab/>
        </w:r>
        <w:r>
          <w:fldChar w:fldCharType="begin"/>
        </w:r>
        <w:r>
          <w:instrText xml:space="preserve"> PAGEREF _Toc24765 \h </w:instrText>
        </w:r>
        <w:r>
          <w:fldChar w:fldCharType="separate"/>
        </w:r>
        <w:r>
          <w:t>40</w:t>
        </w:r>
        <w:r>
          <w:fldChar w:fldCharType="end"/>
        </w:r>
      </w:hyperlink>
    </w:p>
    <w:p>
      <w:pPr>
        <w:pStyle w:val="TOC2"/>
        <w:tabs>
          <w:tab w:val="right" w:leader="dot" w:pos="8306"/>
        </w:tabs>
      </w:pPr>
      <w:hyperlink w:anchor="_Toc29610" w:history="1">
        <w:r>
          <w:rPr>
            <w:rFonts w:ascii="仿宋" w:eastAsia="仿宋" w:hAnsi="仿宋" w:cs="仿宋" w:hint="eastAsia"/>
            <w:lang w:eastAsia="zh-CN"/>
          </w:rPr>
          <w:t>(二)、法定假期与劳动保障</w:t>
        </w:r>
        <w:r>
          <w:tab/>
        </w:r>
        <w:r>
          <w:fldChar w:fldCharType="begin"/>
        </w:r>
        <w:r>
          <w:instrText xml:space="preserve"> PAGEREF _Toc29610 \h </w:instrText>
        </w:r>
        <w:r>
          <w:fldChar w:fldCharType="separate"/>
        </w:r>
        <w:r>
          <w:t>40</w:t>
        </w:r>
        <w:r>
          <w:fldChar w:fldCharType="end"/>
        </w:r>
      </w:hyperlink>
    </w:p>
    <w:p>
      <w:pPr>
        <w:pStyle w:val="TOC2"/>
        <w:tabs>
          <w:tab w:val="right" w:leader="dot" w:pos="8306"/>
        </w:tabs>
      </w:pPr>
      <w:hyperlink w:anchor="_Toc15241" w:history="1">
        <w:r>
          <w:rPr>
            <w:rFonts w:ascii="仿宋" w:eastAsia="仿宋" w:hAnsi="仿宋" w:cs="仿宋" w:hint="eastAsia"/>
            <w:lang w:eastAsia="zh-CN"/>
          </w:rPr>
          <w:t>(三)、合规经营与风险防范</w:t>
        </w:r>
        <w:r>
          <w:tab/>
        </w:r>
        <w:r>
          <w:fldChar w:fldCharType="begin"/>
        </w:r>
        <w:r>
          <w:instrText xml:space="preserve"> PAGEREF _Toc15241 \h </w:instrText>
        </w:r>
        <w:r>
          <w:fldChar w:fldCharType="separate"/>
        </w:r>
        <w:r>
          <w:t>41</w:t>
        </w:r>
        <w:r>
          <w:fldChar w:fldCharType="end"/>
        </w:r>
      </w:hyperlink>
    </w:p>
    <w:p>
      <w:pPr>
        <w:pStyle w:val="TOC1"/>
        <w:tabs>
          <w:tab w:val="right" w:leader="dot" w:pos="8306"/>
        </w:tabs>
      </w:pPr>
      <w:hyperlink w:anchor="_Toc26538" w:history="1">
        <w:r>
          <w:rPr>
            <w:rFonts w:ascii="仿宋" w:eastAsia="仿宋" w:hAnsi="仿宋" w:cs="仿宋" w:hint="eastAsia"/>
            <w:lang w:eastAsia="zh-CN"/>
          </w:rPr>
          <w:t>十一、第四十三章员工参与决策与公司治理</w:t>
        </w:r>
        <w:r>
          <w:tab/>
        </w:r>
        <w:r>
          <w:fldChar w:fldCharType="begin"/>
        </w:r>
        <w:r>
          <w:instrText xml:space="preserve"> PAGEREF _Toc26538 \h </w:instrText>
        </w:r>
        <w:r>
          <w:fldChar w:fldCharType="separate"/>
        </w:r>
        <w:r>
          <w:t>42</w:t>
        </w:r>
        <w:r>
          <w:fldChar w:fldCharType="end"/>
        </w:r>
      </w:hyperlink>
    </w:p>
    <w:p>
      <w:pPr>
        <w:pStyle w:val="TOC2"/>
        <w:tabs>
          <w:tab w:val="right" w:leader="dot" w:pos="8306"/>
        </w:tabs>
      </w:pPr>
      <w:hyperlink w:anchor="_Toc1788" w:history="1">
        <w:r>
          <w:rPr>
            <w:rFonts w:ascii="仿宋" w:eastAsia="仿宋" w:hAnsi="仿宋" w:cs="仿宋" w:hint="eastAsia"/>
            <w:lang w:eastAsia="zh-CN"/>
          </w:rPr>
          <w:t>(一)、员工参与决策机制</w:t>
        </w:r>
        <w:r>
          <w:tab/>
        </w:r>
        <w:r>
          <w:fldChar w:fldCharType="begin"/>
        </w:r>
        <w:r>
          <w:instrText xml:space="preserve"> PAGEREF _Toc1788 \h </w:instrText>
        </w:r>
        <w:r>
          <w:fldChar w:fldCharType="separate"/>
        </w:r>
        <w:r>
          <w:t>42</w:t>
        </w:r>
        <w:r>
          <w:fldChar w:fldCharType="end"/>
        </w:r>
      </w:hyperlink>
    </w:p>
    <w:p>
      <w:pPr>
        <w:pStyle w:val="TOC2"/>
        <w:tabs>
          <w:tab w:val="right" w:leader="dot" w:pos="8306"/>
        </w:tabs>
      </w:pPr>
      <w:hyperlink w:anchor="_Toc28956" w:history="1">
        <w:r>
          <w:rPr>
            <w:rFonts w:ascii="仿宋" w:eastAsia="仿宋" w:hAnsi="仿宋" w:cs="仿宋" w:hint="eastAsia"/>
            <w:lang w:eastAsia="zh-CN"/>
          </w:rPr>
          <w:t>(二)、参与决策的渠道与机会</w:t>
        </w:r>
        <w:r>
          <w:tab/>
        </w:r>
        <w:r>
          <w:fldChar w:fldCharType="begin"/>
        </w:r>
        <w:r>
          <w:instrText xml:space="preserve"> PAGEREF _Toc28956 \h </w:instrText>
        </w:r>
        <w:r>
          <w:fldChar w:fldCharType="separate"/>
        </w:r>
        <w:r>
          <w:t>43</w:t>
        </w:r>
        <w:r>
          <w:fldChar w:fldCharType="end"/>
        </w:r>
      </w:hyperlink>
    </w:p>
    <w:p>
      <w:pPr>
        <w:pStyle w:val="TOC2"/>
        <w:tabs>
          <w:tab w:val="right" w:leader="dot" w:pos="8306"/>
        </w:tabs>
      </w:pPr>
      <w:hyperlink w:anchor="_Toc229" w:history="1">
        <w:r>
          <w:rPr>
            <w:rFonts w:ascii="仿宋" w:eastAsia="仿宋" w:hAnsi="仿宋" w:cs="仿宋" w:hint="eastAsia"/>
            <w:lang w:eastAsia="zh-CN"/>
          </w:rPr>
          <w:t>(三)、代表员工意见的制度</w:t>
        </w:r>
        <w:r>
          <w:tab/>
        </w:r>
        <w:r>
          <w:fldChar w:fldCharType="begin"/>
        </w:r>
        <w:r>
          <w:instrText xml:space="preserve"> PAGEREF _Toc229 \h </w:instrText>
        </w:r>
        <w:r>
          <w:fldChar w:fldCharType="separate"/>
        </w:r>
        <w:r>
          <w:t>43</w:t>
        </w:r>
        <w:r>
          <w:fldChar w:fldCharType="end"/>
        </w:r>
      </w:hyperlink>
    </w:p>
    <w:p>
      <w:pPr>
        <w:pStyle w:val="TOC2"/>
        <w:tabs>
          <w:tab w:val="right" w:leader="dot" w:pos="8306"/>
        </w:tabs>
      </w:pPr>
      <w:hyperlink w:anchor="_Toc13240" w:history="1">
        <w:r>
          <w:rPr>
            <w:rFonts w:ascii="仿宋" w:eastAsia="仿宋" w:hAnsi="仿宋" w:cs="仿宋" w:hint="eastAsia"/>
            <w:lang w:eastAsia="zh-CN"/>
          </w:rPr>
          <w:t>(四)、公司治理与透明度</w:t>
        </w:r>
        <w:r>
          <w:tab/>
        </w:r>
        <w:r>
          <w:fldChar w:fldCharType="begin"/>
        </w:r>
        <w:r>
          <w:instrText xml:space="preserve"> PAGEREF _Toc13240 \h </w:instrText>
        </w:r>
        <w:r>
          <w:fldChar w:fldCharType="separate"/>
        </w:r>
        <w:r>
          <w:t>44</w:t>
        </w:r>
        <w:r>
          <w:fldChar w:fldCharType="end"/>
        </w:r>
      </w:hyperlink>
    </w:p>
    <w:p>
      <w:pPr>
        <w:pStyle w:val="TOC2"/>
        <w:tabs>
          <w:tab w:val="right" w:leader="dot" w:pos="8306"/>
        </w:tabs>
      </w:pPr>
      <w:hyperlink w:anchor="_Toc20134" w:history="1">
        <w:r>
          <w:rPr>
            <w:rFonts w:ascii="仿宋" w:eastAsia="仿宋" w:hAnsi="仿宋" w:cs="仿宋" w:hint="eastAsia"/>
            <w:lang w:eastAsia="zh-CN"/>
          </w:rPr>
          <w:t>(五)、公司治理结构的建设</w:t>
        </w:r>
        <w:r>
          <w:tab/>
        </w:r>
        <w:r>
          <w:fldChar w:fldCharType="begin"/>
        </w:r>
        <w:r>
          <w:instrText xml:space="preserve"> PAGEREF _Toc20134 \h </w:instrText>
        </w:r>
        <w:r>
          <w:fldChar w:fldCharType="separate"/>
        </w:r>
        <w:r>
          <w:t>45</w:t>
        </w:r>
        <w:r>
          <w:fldChar w:fldCharType="end"/>
        </w:r>
      </w:hyperlink>
    </w:p>
    <w:p>
      <w:pPr>
        <w:pStyle w:val="TOC2"/>
        <w:tabs>
          <w:tab w:val="right" w:leader="dot" w:pos="8306"/>
        </w:tabs>
      </w:pPr>
      <w:hyperlink w:anchor="_Toc5594" w:history="1">
        <w:r>
          <w:rPr>
            <w:rFonts w:ascii="仿宋" w:eastAsia="仿宋" w:hAnsi="仿宋" w:cs="仿宋" w:hint="eastAsia"/>
            <w:lang w:eastAsia="zh-CN"/>
          </w:rPr>
          <w:t>(六)、公司业绩与财务信息的公开</w:t>
        </w:r>
        <w:r>
          <w:tab/>
        </w:r>
        <w:r>
          <w:fldChar w:fldCharType="begin"/>
        </w:r>
        <w:r>
          <w:instrText xml:space="preserve"> PAGEREF _Toc5594 \h </w:instrText>
        </w:r>
        <w:r>
          <w:fldChar w:fldCharType="separate"/>
        </w:r>
        <w:r>
          <w:t>46</w:t>
        </w:r>
        <w:r>
          <w:fldChar w:fldCharType="end"/>
        </w:r>
      </w:hyperlink>
    </w:p>
    <w:p>
      <w:pPr>
        <w:pStyle w:val="TOC1"/>
        <w:tabs>
          <w:tab w:val="right" w:leader="dot" w:pos="8306"/>
        </w:tabs>
      </w:pPr>
      <w:hyperlink w:anchor="_Toc8635" w:history="1">
        <w:r>
          <w:rPr>
            <w:rFonts w:ascii="仿宋" w:eastAsia="仿宋" w:hAnsi="仿宋" w:cs="仿宋" w:hint="eastAsia"/>
            <w:lang w:eastAsia="zh-CN"/>
          </w:rPr>
          <w:t>十二、员工离职率分析与降低措施</w:t>
        </w:r>
        <w:r>
          <w:tab/>
        </w:r>
        <w:r>
          <w:fldChar w:fldCharType="begin"/>
        </w:r>
        <w:r>
          <w:instrText xml:space="preserve"> PAGEREF _Toc8635 \h </w:instrText>
        </w:r>
        <w:r>
          <w:fldChar w:fldCharType="separate"/>
        </w:r>
        <w:r>
          <w:t>47</w:t>
        </w:r>
        <w:r>
          <w:fldChar w:fldCharType="end"/>
        </w:r>
      </w:hyperlink>
    </w:p>
    <w:p>
      <w:pPr>
        <w:pStyle w:val="TOC2"/>
        <w:tabs>
          <w:tab w:val="right" w:leader="dot" w:pos="8306"/>
        </w:tabs>
      </w:pPr>
      <w:hyperlink w:anchor="_Toc7504" w:history="1">
        <w:r>
          <w:rPr>
            <w:rFonts w:ascii="仿宋" w:eastAsia="仿宋" w:hAnsi="仿宋" w:cs="仿宋" w:hint="eastAsia"/>
            <w:lang w:eastAsia="zh-CN"/>
          </w:rPr>
          <w:t>(一)、离职率分析的方法与工具</w:t>
        </w:r>
        <w:r>
          <w:tab/>
        </w:r>
        <w:r>
          <w:fldChar w:fldCharType="begin"/>
        </w:r>
        <w:r>
          <w:instrText xml:space="preserve"> PAGEREF _Toc7504 \h </w:instrText>
        </w:r>
        <w:r>
          <w:fldChar w:fldCharType="separate"/>
        </w:r>
        <w:r>
          <w:t>47</w:t>
        </w:r>
        <w:r>
          <w:fldChar w:fldCharType="end"/>
        </w:r>
      </w:hyperlink>
    </w:p>
    <w:p>
      <w:pPr>
        <w:pStyle w:val="TOC2"/>
        <w:tabs>
          <w:tab w:val="right" w:leader="dot" w:pos="8306"/>
        </w:tabs>
      </w:pPr>
      <w:hyperlink w:anchor="_Toc16855" w:history="1">
        <w:r>
          <w:rPr>
            <w:rFonts w:ascii="仿宋" w:eastAsia="仿宋" w:hAnsi="仿宋" w:cs="仿宋" w:hint="eastAsia"/>
            <w:lang w:eastAsia="zh-CN"/>
          </w:rPr>
          <w:t>(二)、离职原因的调查与对策制定</w:t>
        </w:r>
        <w:r>
          <w:tab/>
        </w:r>
        <w:r>
          <w:fldChar w:fldCharType="begin"/>
        </w:r>
        <w:r>
          <w:instrText xml:space="preserve"> PAGEREF _Toc16855 \h </w:instrText>
        </w:r>
        <w:r>
          <w:fldChar w:fldCharType="separate"/>
        </w:r>
        <w:r>
          <w:t>48</w:t>
        </w:r>
        <w:r>
          <w:fldChar w:fldCharType="end"/>
        </w:r>
      </w:hyperlink>
    </w:p>
    <w:p>
      <w:pPr>
        <w:pStyle w:val="TOC2"/>
        <w:tabs>
          <w:tab w:val="right" w:leader="dot" w:pos="8306"/>
        </w:tabs>
      </w:pPr>
      <w:hyperlink w:anchor="_Toc28574" w:history="1">
        <w:r>
          <w:rPr>
            <w:rFonts w:ascii="仿宋" w:eastAsia="仿宋" w:hAnsi="仿宋" w:cs="仿宋" w:hint="eastAsia"/>
            <w:lang w:eastAsia="zh-CN"/>
          </w:rPr>
          <w:t>(三)、降低离职率的策略与实践</w:t>
        </w:r>
        <w:r>
          <w:tab/>
        </w:r>
        <w:r>
          <w:fldChar w:fldCharType="begin"/>
        </w:r>
        <w:r>
          <w:instrText xml:space="preserve"> PAGEREF _Toc28574 \h </w:instrText>
        </w:r>
        <w:r>
          <w:fldChar w:fldCharType="separate"/>
        </w:r>
        <w:r>
          <w:t>49</w:t>
        </w:r>
        <w:r>
          <w:fldChar w:fldCharType="end"/>
        </w:r>
      </w:hyperlink>
    </w:p>
    <w:p>
      <w:pPr>
        <w:pStyle w:val="TOC1"/>
        <w:tabs>
          <w:tab w:val="right" w:leader="dot" w:pos="8306"/>
        </w:tabs>
      </w:pPr>
      <w:hyperlink w:anchor="_Toc12452" w:history="1">
        <w:r>
          <w:rPr>
            <w:rFonts w:ascii="仿宋" w:eastAsia="仿宋" w:hAnsi="仿宋" w:cs="仿宋" w:hint="eastAsia"/>
            <w:lang w:eastAsia="zh-CN"/>
          </w:rPr>
          <w:t>十三、第四十五章员工品牌建设</w:t>
        </w:r>
        <w:r>
          <w:tab/>
        </w:r>
        <w:r>
          <w:fldChar w:fldCharType="begin"/>
        </w:r>
        <w:r>
          <w:instrText xml:space="preserve"> PAGEREF _Toc12452 \h </w:instrText>
        </w:r>
        <w:r>
          <w:fldChar w:fldCharType="separate"/>
        </w:r>
        <w:r>
          <w:t>50</w:t>
        </w:r>
        <w:r>
          <w:fldChar w:fldCharType="end"/>
        </w:r>
      </w:hyperlink>
    </w:p>
    <w:p>
      <w:pPr>
        <w:pStyle w:val="TOC2"/>
        <w:tabs>
          <w:tab w:val="right" w:leader="dot" w:pos="8306"/>
        </w:tabs>
      </w:pPr>
      <w:hyperlink w:anchor="_Toc31026" w:history="1">
        <w:r>
          <w:rPr>
            <w:rFonts w:ascii="仿宋" w:eastAsia="仿宋" w:hAnsi="仿宋" w:cs="仿宋" w:hint="eastAsia"/>
            <w:lang w:eastAsia="zh-CN"/>
          </w:rPr>
          <w:t>(一)、个人品牌管理</w:t>
        </w:r>
        <w:r>
          <w:tab/>
        </w:r>
        <w:r>
          <w:fldChar w:fldCharType="begin"/>
        </w:r>
        <w:r>
          <w:instrText xml:space="preserve"> PAGEREF _Toc31026 \h </w:instrText>
        </w:r>
        <w:r>
          <w:fldChar w:fldCharType="separate"/>
        </w:r>
        <w:r>
          <w:t>50</w:t>
        </w:r>
        <w:r>
          <w:fldChar w:fldCharType="end"/>
        </w:r>
      </w:hyperlink>
    </w:p>
    <w:p>
      <w:pPr>
        <w:pStyle w:val="TOC2"/>
        <w:tabs>
          <w:tab w:val="right" w:leader="dot" w:pos="8306"/>
        </w:tabs>
      </w:pPr>
      <w:hyperlink w:anchor="_Toc31897" w:history="1">
        <w:r>
          <w:rPr>
            <w:rFonts w:ascii="仿宋" w:eastAsia="仿宋" w:hAnsi="仿宋" w:cs="仿宋" w:hint="eastAsia"/>
            <w:lang w:eastAsia="zh-CN"/>
          </w:rPr>
          <w:t>(二)、在伺服定位系统行业内建立个人影响力</w:t>
        </w:r>
        <w:r>
          <w:tab/>
        </w:r>
        <w:r>
          <w:fldChar w:fldCharType="begin"/>
        </w:r>
        <w:r>
          <w:instrText xml:space="preserve"> PAGEREF _Toc31897 \h </w:instrText>
        </w:r>
        <w:r>
          <w:fldChar w:fldCharType="separate"/>
        </w:r>
        <w:r>
          <w:t>51</w:t>
        </w:r>
        <w:r>
          <w:fldChar w:fldCharType="end"/>
        </w:r>
      </w:hyperlink>
    </w:p>
    <w:p>
      <w:pPr>
        <w:pStyle w:val="TOC2"/>
        <w:tabs>
          <w:tab w:val="right" w:leader="dot" w:pos="8306"/>
        </w:tabs>
      </w:pPr>
      <w:hyperlink w:anchor="_Toc7007" w:history="1">
        <w:r>
          <w:rPr>
            <w:rFonts w:ascii="仿宋" w:eastAsia="仿宋" w:hAnsi="仿宋" w:cs="仿宋" w:hint="eastAsia"/>
            <w:lang w:eastAsia="zh-CN"/>
          </w:rPr>
          <w:t>(三)、个人品牌与公司品牌的关联</w:t>
        </w:r>
        <w:r>
          <w:tab/>
        </w:r>
        <w:r>
          <w:fldChar w:fldCharType="begin"/>
        </w:r>
        <w:r>
          <w:instrText xml:space="preserve"> PAGEREF _Toc7007 \h </w:instrText>
        </w:r>
        <w:r>
          <w:fldChar w:fldCharType="separate"/>
        </w:r>
        <w:r>
          <w:t>52</w:t>
        </w:r>
        <w:r>
          <w:fldChar w:fldCharType="end"/>
        </w:r>
      </w:hyperlink>
    </w:p>
    <w:p>
      <w:pPr>
        <w:pStyle w:val="TOC2"/>
        <w:tabs>
          <w:tab w:val="right" w:leader="dot" w:pos="8306"/>
        </w:tabs>
      </w:pPr>
      <w:hyperlink w:anchor="_Toc17297" w:history="1">
        <w:r>
          <w:rPr>
            <w:rFonts w:ascii="仿宋" w:eastAsia="仿宋" w:hAnsi="仿宋" w:cs="仿宋" w:hint="eastAsia"/>
            <w:lang w:eastAsia="zh-CN"/>
          </w:rPr>
          <w:t>(四)、社交媒体与个人品牌</w:t>
        </w:r>
        <w:r>
          <w:tab/>
        </w:r>
        <w:r>
          <w:fldChar w:fldCharType="begin"/>
        </w:r>
        <w:r>
          <w:instrText xml:space="preserve"> PAGEREF _Toc17297 \h </w:instrText>
        </w:r>
        <w:r>
          <w:fldChar w:fldCharType="separate"/>
        </w:r>
        <w:r>
          <w:t>53</w:t>
        </w:r>
        <w:r>
          <w:fldChar w:fldCharType="end"/>
        </w:r>
      </w:hyperlink>
    </w:p>
    <w:p>
      <w:pPr>
        <w:pStyle w:val="TOC2"/>
        <w:tabs>
          <w:tab w:val="right" w:leader="dot" w:pos="8306"/>
        </w:tabs>
      </w:pPr>
      <w:hyperlink w:anchor="_Toc32540" w:history="1">
        <w:r>
          <w:rPr>
            <w:rFonts w:ascii="仿宋" w:eastAsia="仿宋" w:hAnsi="仿宋" w:cs="仿宋" w:hint="eastAsia"/>
            <w:lang w:eastAsia="zh-CN"/>
          </w:rPr>
          <w:t>(五)、个人品牌的社交媒体传播</w:t>
        </w:r>
        <w:r>
          <w:tab/>
        </w:r>
        <w:r>
          <w:fldChar w:fldCharType="begin"/>
        </w:r>
        <w:r>
          <w:instrText xml:space="preserve"> PAGEREF _Toc32540 \h </w:instrText>
        </w:r>
        <w:r>
          <w:fldChar w:fldCharType="separate"/>
        </w:r>
        <w:r>
          <w:t>54</w:t>
        </w:r>
        <w:r>
          <w:fldChar w:fldCharType="end"/>
        </w:r>
      </w:hyperlink>
    </w:p>
    <w:p>
      <w:pPr>
        <w:pStyle w:val="TOC2"/>
        <w:tabs>
          <w:tab w:val="right" w:leader="dot" w:pos="8306"/>
        </w:tabs>
      </w:pPr>
      <w:hyperlink w:anchor="_Toc11013" w:history="1">
        <w:r>
          <w:rPr>
            <w:rFonts w:ascii="仿宋" w:eastAsia="仿宋" w:hAnsi="仿宋" w:cs="仿宋" w:hint="eastAsia"/>
            <w:lang w:eastAsia="zh-CN"/>
          </w:rPr>
          <w:t>(六)、员工品牌建设与公司形象一致性</w:t>
        </w:r>
        <w:r>
          <w:tab/>
        </w:r>
        <w:r>
          <w:fldChar w:fldCharType="begin"/>
        </w:r>
        <w:r>
          <w:instrText xml:space="preserve"> PAGEREF _Toc11013 \h </w:instrText>
        </w:r>
        <w:r>
          <w:fldChar w:fldCharType="separate"/>
        </w:r>
        <w:r>
          <w:t>55</w:t>
        </w:r>
        <w:r>
          <w:fldChar w:fldCharType="end"/>
        </w:r>
      </w:hyperlink>
    </w:p>
    <w:p>
      <w:pPr>
        <w:pStyle w:val="TOC1"/>
        <w:tabs>
          <w:tab w:val="right" w:leader="dot" w:pos="8306"/>
        </w:tabs>
      </w:pPr>
      <w:hyperlink w:anchor="_Toc23261" w:history="1">
        <w:r>
          <w:rPr>
            <w:rFonts w:ascii="仿宋" w:eastAsia="仿宋" w:hAnsi="仿宋" w:cs="仿宋" w:hint="eastAsia"/>
            <w:lang w:eastAsia="zh-CN"/>
          </w:rPr>
          <w:t>十四、员工多元化与包容性管理</w:t>
        </w:r>
        <w:r>
          <w:tab/>
        </w:r>
        <w:r>
          <w:fldChar w:fldCharType="begin"/>
        </w:r>
        <w:r>
          <w:instrText xml:space="preserve"> PAGEREF _Toc23261 \h </w:instrText>
        </w:r>
        <w:r>
          <w:fldChar w:fldCharType="separate"/>
        </w:r>
        <w:r>
          <w:t>56</w:t>
        </w:r>
        <w:r>
          <w:fldChar w:fldCharType="end"/>
        </w:r>
      </w:hyperlink>
    </w:p>
    <w:p>
      <w:pPr>
        <w:pStyle w:val="TOC2"/>
        <w:tabs>
          <w:tab w:val="right" w:leader="dot" w:pos="8306"/>
        </w:tabs>
      </w:pPr>
      <w:hyperlink w:anchor="_Toc783" w:history="1">
        <w:r>
          <w:rPr>
            <w:rFonts w:ascii="仿宋" w:eastAsia="仿宋" w:hAnsi="仿宋" w:cs="仿宋" w:hint="eastAsia"/>
            <w:lang w:eastAsia="zh-CN"/>
          </w:rPr>
          <w:t>(一)、员工多元化的价值与挑战</w:t>
        </w:r>
        <w:r>
          <w:tab/>
        </w:r>
        <w:r>
          <w:fldChar w:fldCharType="begin"/>
        </w:r>
        <w:r>
          <w:instrText xml:space="preserve"> PAGEREF _Toc783 \h </w:instrText>
        </w:r>
        <w:r>
          <w:fldChar w:fldCharType="separate"/>
        </w:r>
        <w:r>
          <w:t>56</w:t>
        </w:r>
        <w:r>
          <w:fldChar w:fldCharType="end"/>
        </w:r>
      </w:hyperlink>
    </w:p>
    <w:p>
      <w:pPr>
        <w:pStyle w:val="TOC2"/>
        <w:tabs>
          <w:tab w:val="right" w:leader="dot" w:pos="8306"/>
        </w:tabs>
      </w:pPr>
      <w:hyperlink w:anchor="_Toc11256" w:history="1">
        <w:r>
          <w:rPr>
            <w:rFonts w:ascii="仿宋" w:eastAsia="仿宋" w:hAnsi="仿宋" w:cs="仿宋" w:hint="eastAsia"/>
            <w:lang w:eastAsia="zh-CN"/>
          </w:rPr>
          <w:t>(二)、员工包容性政策与实践</w:t>
        </w:r>
        <w:r>
          <w:tab/>
        </w:r>
        <w:r>
          <w:fldChar w:fldCharType="begin"/>
        </w:r>
        <w:r>
          <w:instrText xml:space="preserve"> PAGEREF _Toc11256 \h </w:instrText>
        </w:r>
        <w:r>
          <w:fldChar w:fldCharType="separate"/>
        </w:r>
        <w:r>
          <w:t>57</w:t>
        </w:r>
        <w:r>
          <w:fldChar w:fldCharType="end"/>
        </w:r>
      </w:hyperlink>
    </w:p>
    <w:p>
      <w:pPr>
        <w:pStyle w:val="TOC2"/>
        <w:tabs>
          <w:tab w:val="right" w:leader="dot" w:pos="8306"/>
        </w:tabs>
      </w:pPr>
      <w:hyperlink w:anchor="_Toc12971" w:history="1">
        <w:r>
          <w:rPr>
            <w:rFonts w:ascii="仿宋" w:eastAsia="仿宋" w:hAnsi="仿宋" w:cs="仿宋" w:hint="eastAsia"/>
            <w:lang w:eastAsia="zh-CN"/>
          </w:rPr>
          <w:t>(三)、多元与包容性文化的培育与维护</w:t>
        </w:r>
        <w:r>
          <w:tab/>
        </w:r>
        <w:r>
          <w:fldChar w:fldCharType="begin"/>
        </w:r>
        <w:r>
          <w:instrText xml:space="preserve"> PAGEREF _Toc12971 \h </w:instrText>
        </w:r>
        <w:r>
          <w:fldChar w:fldCharType="separate"/>
        </w:r>
        <w:r>
          <w:t>57</w:t>
        </w:r>
        <w:r>
          <w:fldChar w:fldCharType="end"/>
        </w:r>
      </w:hyperlink>
    </w:p>
    <w:p>
      <w:pPr>
        <w:pStyle w:val="TOC1"/>
        <w:tabs>
          <w:tab w:val="right" w:leader="dot" w:pos="8306"/>
        </w:tabs>
      </w:pPr>
      <w:hyperlink w:anchor="_Toc10362" w:history="1">
        <w:r>
          <w:rPr>
            <w:rFonts w:ascii="仿宋" w:eastAsia="仿宋" w:hAnsi="仿宋" w:cs="仿宋" w:hint="eastAsia"/>
            <w:lang w:eastAsia="zh-CN"/>
          </w:rPr>
          <w:t>十五、员工满意度调查与提升策略</w:t>
        </w:r>
        <w:r>
          <w:tab/>
        </w:r>
        <w:r>
          <w:fldChar w:fldCharType="begin"/>
        </w:r>
        <w:r>
          <w:instrText xml:space="preserve"> PAGEREF _Toc10362 \h </w:instrText>
        </w:r>
        <w:r>
          <w:fldChar w:fldCharType="separate"/>
        </w:r>
        <w:r>
          <w:t>58</w:t>
        </w:r>
        <w:r>
          <w:fldChar w:fldCharType="end"/>
        </w:r>
      </w:hyperlink>
    </w:p>
    <w:p>
      <w:pPr>
        <w:pStyle w:val="TOC2"/>
        <w:tabs>
          <w:tab w:val="right" w:leader="dot" w:pos="8306"/>
        </w:tabs>
      </w:pPr>
      <w:hyperlink w:anchor="_Toc16074" w:history="1">
        <w:r>
          <w:rPr>
            <w:rFonts w:ascii="仿宋" w:eastAsia="仿宋" w:hAnsi="仿宋" w:cs="仿宋" w:hint="eastAsia"/>
            <w:lang w:eastAsia="zh-CN"/>
          </w:rPr>
          <w:t>(一)、满意度调查的设计与实施</w:t>
        </w:r>
        <w:r>
          <w:tab/>
        </w:r>
        <w:r>
          <w:fldChar w:fldCharType="begin"/>
        </w:r>
        <w:r>
          <w:instrText xml:space="preserve"> PAGEREF _Toc16074 \h </w:instrText>
        </w:r>
        <w:r>
          <w:fldChar w:fldCharType="separate"/>
        </w:r>
        <w:r>
          <w:t>58</w:t>
        </w:r>
        <w:r>
          <w:fldChar w:fldCharType="end"/>
        </w:r>
      </w:hyperlink>
    </w:p>
    <w:p>
      <w:pPr>
        <w:pStyle w:val="TOC2"/>
        <w:tabs>
          <w:tab w:val="right" w:leader="dot" w:pos="8306"/>
        </w:tabs>
      </w:pPr>
      <w:hyperlink w:anchor="_Toc5204" w:history="1">
        <w:r>
          <w:rPr>
            <w:rFonts w:ascii="仿宋" w:eastAsia="仿宋" w:hAnsi="仿宋" w:cs="仿宋" w:hint="eastAsia"/>
            <w:lang w:eastAsia="zh-CN"/>
          </w:rPr>
          <w:t>(二)、员工满意度的分析与解读</w:t>
        </w:r>
        <w:r>
          <w:tab/>
        </w:r>
        <w:r>
          <w:fldChar w:fldCharType="begin"/>
        </w:r>
        <w:r>
          <w:instrText xml:space="preserve"> PAGEREF _Toc5204 \h </w:instrText>
        </w:r>
        <w:r>
          <w:fldChar w:fldCharType="separate"/>
        </w:r>
        <w:r>
          <w:t>60</w:t>
        </w:r>
        <w:r>
          <w:fldChar w:fldCharType="end"/>
        </w:r>
      </w:hyperlink>
    </w:p>
    <w:p>
      <w:pPr>
        <w:pStyle w:val="TOC2"/>
        <w:tabs>
          <w:tab w:val="right" w:leader="dot" w:pos="8306"/>
        </w:tabs>
      </w:pPr>
      <w:hyperlink w:anchor="_Toc2868" w:history="1">
        <w:r>
          <w:rPr>
            <w:rFonts w:ascii="仿宋" w:eastAsia="仿宋" w:hAnsi="仿宋" w:cs="仿宋" w:hint="eastAsia"/>
            <w:lang w:eastAsia="zh-CN"/>
          </w:rPr>
          <w:t>(三)、提升员工满意度的措施与行动计划</w:t>
        </w:r>
        <w:r>
          <w:tab/>
        </w:r>
        <w:r>
          <w:fldChar w:fldCharType="begin"/>
        </w:r>
        <w:r>
          <w:instrText xml:space="preserve"> PAGEREF _Toc2868 \h </w:instrText>
        </w:r>
        <w:r>
          <w:fldChar w:fldCharType="separate"/>
        </w:r>
        <w:r>
          <w:t>61</w:t>
        </w:r>
        <w:r>
          <w:fldChar w:fldCharType="end"/>
        </w:r>
      </w:hyperlink>
    </w:p>
    <w:p>
      <w:pPr>
        <w:pStyle w:val="TOC1"/>
        <w:tabs>
          <w:tab w:val="right" w:leader="dot" w:pos="8306"/>
        </w:tabs>
      </w:pPr>
      <w:hyperlink w:anchor="_Toc15691" w:history="1">
        <w:r>
          <w:rPr>
            <w:rFonts w:ascii="仿宋" w:eastAsia="仿宋" w:hAnsi="仿宋" w:cs="仿宋" w:hint="eastAsia"/>
            <w:lang w:eastAsia="zh-CN"/>
          </w:rPr>
          <w:t>十六、员工职业发展教育与培训</w:t>
        </w:r>
        <w:r>
          <w:tab/>
        </w:r>
        <w:r>
          <w:fldChar w:fldCharType="begin"/>
        </w:r>
        <w:r>
          <w:instrText xml:space="preserve"> PAGEREF _Toc15691 \h </w:instrText>
        </w:r>
        <w:r>
          <w:fldChar w:fldCharType="separate"/>
        </w:r>
        <w:r>
          <w:t>63</w:t>
        </w:r>
        <w:r>
          <w:fldChar w:fldCharType="end"/>
        </w:r>
      </w:hyperlink>
    </w:p>
    <w:p>
      <w:pPr>
        <w:pStyle w:val="TOC2"/>
        <w:tabs>
          <w:tab w:val="right" w:leader="dot" w:pos="8306"/>
        </w:tabs>
      </w:pPr>
      <w:hyperlink w:anchor="_Toc11088" w:history="1">
        <w:r>
          <w:rPr>
            <w:rFonts w:ascii="仿宋" w:eastAsia="仿宋" w:hAnsi="仿宋" w:cs="仿宋" w:hint="eastAsia"/>
            <w:lang w:eastAsia="zh-CN"/>
          </w:rPr>
          <w:t>(一)、职业发展教育的目标与实施策略</w:t>
        </w:r>
        <w:r>
          <w:tab/>
        </w:r>
        <w:r>
          <w:fldChar w:fldCharType="begin"/>
        </w:r>
        <w:r>
          <w:instrText xml:space="preserve"> PAGEREF _Toc11088 \h </w:instrText>
        </w:r>
        <w:r>
          <w:fldChar w:fldCharType="separate"/>
        </w:r>
        <w:r>
          <w:t>63</w:t>
        </w:r>
        <w:r>
          <w:fldChar w:fldCharType="end"/>
        </w:r>
      </w:hyperlink>
    </w:p>
    <w:p>
      <w:pPr>
        <w:pStyle w:val="TOC2"/>
        <w:tabs>
          <w:tab w:val="right" w:leader="dot" w:pos="8306"/>
        </w:tabs>
      </w:pPr>
      <w:hyperlink w:anchor="_Toc15122" w:history="1">
        <w:r>
          <w:rPr>
            <w:rFonts w:ascii="仿宋" w:eastAsia="仿宋" w:hAnsi="仿宋" w:cs="仿宋" w:hint="eastAsia"/>
            <w:lang w:eastAsia="zh-CN"/>
          </w:rPr>
          <w:t>(二)、培训计划的设计与实施步骤</w:t>
        </w:r>
        <w:r>
          <w:tab/>
        </w:r>
        <w:r>
          <w:fldChar w:fldCharType="begin"/>
        </w:r>
        <w:r>
          <w:instrText xml:space="preserve"> PAGEREF _Toc15122 \h </w:instrText>
        </w:r>
        <w:r>
          <w:fldChar w:fldCharType="separate"/>
        </w:r>
        <w:r>
          <w:t>64</w:t>
        </w:r>
        <w:r>
          <w:fldChar w:fldCharType="end"/>
        </w:r>
      </w:hyperlink>
    </w:p>
    <w:p>
      <w:pPr>
        <w:pStyle w:val="TOC2"/>
        <w:tabs>
          <w:tab w:val="right" w:leader="dot" w:pos="8306"/>
        </w:tabs>
      </w:pPr>
      <w:hyperlink w:anchor="_Toc2630" w:history="1">
        <w:r>
          <w:rPr>
            <w:rFonts w:ascii="仿宋" w:eastAsia="仿宋" w:hAnsi="仿宋" w:cs="仿宋" w:hint="eastAsia"/>
            <w:lang w:eastAsia="zh-CN"/>
          </w:rPr>
          <w:t>(三)、培训效果的评估与反馈机制</w:t>
        </w:r>
        <w:r>
          <w:tab/>
        </w:r>
        <w:r>
          <w:fldChar w:fldCharType="begin"/>
        </w:r>
        <w:r>
          <w:instrText xml:space="preserve"> PAGEREF _Toc2630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伺服定位系统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0193"/>
      <w:r>
        <w:rPr>
          <w:rFonts w:ascii="仿宋" w:eastAsia="仿宋" w:hAnsi="仿宋" w:cs="仿宋" w:hint="eastAsia"/>
          <w:sz w:val="28"/>
          <w:lang w:eastAsia="zh-CN"/>
        </w:rPr>
        <w:t>一、伺服定位系统行业背景分析</w:t>
      </w:r>
      <w:bookmarkEnd w:id="2"/>
    </w:p>
    <w:p>
      <w:pPr>
        <w:pStyle w:val="Heading2"/>
        <w:rPr>
          <w:rFonts w:ascii="仿宋" w:eastAsia="仿宋" w:hAnsi="仿宋" w:cs="仿宋" w:hint="eastAsia"/>
          <w:lang w:eastAsia="zh-CN"/>
        </w:rPr>
      </w:pPr>
      <w:bookmarkStart w:id="3" w:name="_Toc31736"/>
      <w:r>
        <w:rPr>
          <w:rFonts w:ascii="仿宋" w:eastAsia="仿宋" w:hAnsi="仿宋" w:cs="仿宋" w:hint="eastAsia"/>
          <w:lang w:eastAsia="zh-CN"/>
        </w:rPr>
        <w:t>(一)、伺服定位系统行业背景分析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行业是一个充满活力且不断演变的领域。近年来，该伺服定位系统行业经历了显著的增长，这一增长主要受益于多方面的推动因素，尤其是技术创新和市场需求的持续增加。技术创新为伺服定位系统行业带来了新的商业模式和解决方案，而不断增长的市场需求则推动了伺服定位系统行业的整体扩张。这使得 伺服定位系统行业成为当前经济中备受关注的一个重要组成部分。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行业的市场规模持续扩大，预计未来几年仍将保持良好的增长势头。这一趋势得益于多种因素，其中包括数字化转型、全球化市场和消费者需求的多样化。数字化转型推动了伺服定位系统行业内各个环节的效率提升，全球化市场为企业提供了更广阔的业务机会，而消费者需求的多样化则促使伺服定位系统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伺服定位系统行业呈现激烈的竞争格局，主要由一些领先的企业主导市场。这些企业通常在创新、市场份额和客户忠诚度等方面表现出强大的竞争力。随着伺服定位系统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伺服定位系统行业发展的关键因素之一。新技术的引入，如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伺服定位系统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伺服定位系统行业仍然充满挑战和机遇。随着全球经济的发展和技术的不断进步，伺服定位系统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伺服定位系统行业的未来，持乐观但谨慎的态度，不断优化业务模式和提升核心竞争力是至关重要的。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034"/>
      <w:r>
        <w:rPr>
          <w:rFonts w:ascii="仿宋" w:eastAsia="仿宋" w:hAnsi="仿宋" w:cs="仿宋" w:hint="eastAsia"/>
          <w:sz w:val="28"/>
          <w:lang w:eastAsia="zh-CN"/>
        </w:rPr>
        <w:t>二、员工职业生涯规划与发展</w:t>
      </w:r>
      <w:bookmarkEnd w:id="4"/>
    </w:p>
    <w:p>
      <w:pPr>
        <w:pStyle w:val="Heading2"/>
        <w:rPr>
          <w:rFonts w:ascii="仿宋" w:eastAsia="仿宋" w:hAnsi="仿宋" w:cs="仿宋" w:hint="eastAsia"/>
          <w:lang w:eastAsia="zh-CN"/>
        </w:rPr>
      </w:pPr>
      <w:bookmarkStart w:id="5" w:name="_Toc14837"/>
      <w:r>
        <w:rPr>
          <w:rFonts w:ascii="仿宋" w:eastAsia="仿宋" w:hAnsi="仿宋" w:cs="仿宋" w:hint="eastAsia"/>
          <w:lang w:eastAsia="zh-CN"/>
        </w:rPr>
        <w:t>(一)、职业生涯规划概述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了解当前和未来的职业市场趋势，以及所处伺服定位系统行业的发展方向，有助于调整个人的职业规划，确保与市场需求保持一致。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6" w:name="_Toc13068"/>
      <w:r>
        <w:rPr>
          <w:rFonts w:ascii="仿宋" w:eastAsia="仿宋" w:hAnsi="仿宋" w:cs="仿宋" w:hint="eastAsia"/>
          <w:sz w:val="28"/>
          <w:lang w:eastAsia="zh-CN"/>
        </w:rPr>
        <w:t>(二)、基本原则与方法</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伺服定位系统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7" w:name="_Toc10129"/>
      <w:r>
        <w:rPr>
          <w:rFonts w:ascii="仿宋" w:eastAsia="仿宋" w:hAnsi="仿宋" w:cs="仿宋" w:hint="eastAsia"/>
          <w:sz w:val="28"/>
          <w:lang w:eastAsia="zh-CN"/>
        </w:rPr>
        <w:t>(三)、员工职业生涯管理</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8" w:name="_Toc17168"/>
      <w:r>
        <w:rPr>
          <w:rFonts w:ascii="仿宋" w:eastAsia="仿宋" w:hAnsi="仿宋" w:cs="仿宋" w:hint="eastAsia"/>
          <w:sz w:val="28"/>
          <w:lang w:eastAsia="zh-CN"/>
        </w:rPr>
        <w:t>(四)、职业生涯发展支持体系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建立一个职业发展资源中心，集中提供各类有关职业发展的信息和工具，有助于员工更便捷地获取所需的资源。这可以包括在线平台、内部文档、伺服定位系统行业报告等。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9" w:name="_Toc31771"/>
      <w:r>
        <w:rPr>
          <w:rFonts w:ascii="仿宋" w:eastAsia="仿宋" w:hAnsi="仿宋" w:cs="仿宋" w:hint="eastAsia"/>
          <w:sz w:val="28"/>
          <w:lang w:eastAsia="zh-CN"/>
        </w:rPr>
        <w:t>(五)、公司文化与员工职业发展融合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0" w:name="_Toc2647"/>
      <w:r>
        <w:rPr>
          <w:rFonts w:ascii="仿宋" w:eastAsia="仿宋" w:hAnsi="仿宋" w:cs="仿宋" w:hint="eastAsia"/>
          <w:sz w:val="28"/>
          <w:lang w:eastAsia="zh-CN"/>
        </w:rPr>
        <w:t>(六)、未来趋势与发展策略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伺服定位系统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投资于员工的技能培训，确保他们具备未来工作所需的新技能。与伺服定位系统行业专业机构建立合作关系，提供最新的伺服定位系统行业培训。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1" w:name="_Toc24508"/>
      <w:r>
        <w:rPr>
          <w:rFonts w:ascii="仿宋" w:eastAsia="仿宋" w:hAnsi="仿宋" w:cs="仿宋" w:hint="eastAsia"/>
          <w:sz w:val="28"/>
          <w:lang w:eastAsia="zh-CN"/>
        </w:rPr>
        <w:t>三、公司简介</w:t>
      </w:r>
      <w:bookmarkEnd w:id="11"/>
    </w:p>
    <w:p>
      <w:pPr>
        <w:pStyle w:val="Heading2"/>
        <w:rPr>
          <w:rFonts w:ascii="仿宋" w:eastAsia="仿宋" w:hAnsi="仿宋" w:cs="仿宋" w:hint="eastAsia"/>
          <w:lang w:eastAsia="zh-CN"/>
        </w:rPr>
      </w:pPr>
      <w:bookmarkStart w:id="12" w:name="_Toc6835"/>
      <w:r>
        <w:rPr>
          <w:rFonts w:ascii="仿宋" w:eastAsia="仿宋" w:hAnsi="仿宋" w:cs="仿宋" w:hint="eastAsia"/>
          <w:lang w:eastAsia="zh-CN"/>
        </w:rPr>
        <w:t>(一)、公司基本信息</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3" w:name="_Toc17926"/>
      <w:r>
        <w:rPr>
          <w:rFonts w:ascii="仿宋" w:eastAsia="仿宋" w:hAnsi="仿宋" w:cs="仿宋" w:hint="eastAsia"/>
          <w:sz w:val="28"/>
          <w:lang w:eastAsia="zh-CN"/>
        </w:rPr>
        <w:t>(二)、公司简介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 项目公司是一家致力于 伺服定位系统伺服定位系统行业的公司，成立于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 项目公司的使命是 [公司使命]，旨在通过 [关键业务活动] 提升伺服定位系统伺服定位系统行业的整体水平。公司的愿景是 [公司愿景]，立志成为 伺服定位系统 中的领军企业，引领伺服定位系统行业未来的发展方向。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项目公司拥有一支充满活力、高度专业化的团队。团队成员具备丰富的伺服定位系统行业经验和专业知识，致力于通过协同合作实现公司设定的战略目标。公司注重员工培训和发展，提供广阔的职业发展空间。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4" w:name="_Toc18003"/>
      <w:r>
        <w:rPr>
          <w:rFonts w:ascii="仿宋" w:eastAsia="仿宋" w:hAnsi="仿宋" w:cs="仿宋" w:hint="eastAsia"/>
          <w:sz w:val="28"/>
          <w:lang w:eastAsia="zh-CN"/>
        </w:rPr>
        <w:t>(三)、核心人员介绍</w:t>
      </w:r>
      <w:bookmarkEnd w:id="14"/>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在市场拓展和品牌建设方面具有丰富经验，致力于提升公司在伺服定位系统行业中的市场份额。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XXXX年XX月至今，加入公司担任技术总监，负责产品研发和创新项目管理。具备深厚的技术功底和团队领导能力，对伺服定位系统行业技术发展有深刻见解。</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5" w:name="_Toc14798"/>
      <w:r>
        <w:rPr>
          <w:rFonts w:ascii="仿宋" w:eastAsia="仿宋" w:hAnsi="仿宋" w:cs="仿宋" w:hint="eastAsia"/>
          <w:sz w:val="28"/>
          <w:lang w:eastAsia="zh-CN"/>
        </w:rPr>
        <w:t>四、第七章员工培训与发展</w:t>
      </w:r>
      <w:bookmarkEnd w:id="15"/>
    </w:p>
    <w:p>
      <w:pPr>
        <w:pStyle w:val="Heading2"/>
        <w:rPr>
          <w:rFonts w:ascii="仿宋" w:eastAsia="仿宋" w:hAnsi="仿宋" w:cs="仿宋" w:hint="eastAsia"/>
          <w:lang w:eastAsia="zh-CN"/>
        </w:rPr>
      </w:pPr>
      <w:bookmarkStart w:id="16" w:name="_Toc20650"/>
      <w:r>
        <w:rPr>
          <w:rFonts w:ascii="仿宋" w:eastAsia="仿宋" w:hAnsi="仿宋" w:cs="仿宋" w:hint="eastAsia"/>
          <w:lang w:eastAsia="zh-CN"/>
        </w:rPr>
        <w:t>(一)、培训需求分析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7" w:name="_Toc3294"/>
      <w:r>
        <w:rPr>
          <w:rFonts w:ascii="仿宋" w:eastAsia="仿宋" w:hAnsi="仿宋" w:cs="仿宋" w:hint="eastAsia"/>
          <w:sz w:val="28"/>
          <w:lang w:eastAsia="zh-CN"/>
        </w:rPr>
        <w:t>(二)、培训计划制定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8" w:name="_Toc6105"/>
      <w:r>
        <w:rPr>
          <w:rFonts w:ascii="仿宋" w:eastAsia="仿宋" w:hAnsi="仿宋" w:cs="仿宋" w:hint="eastAsia"/>
          <w:sz w:val="28"/>
          <w:lang w:eastAsia="zh-CN"/>
        </w:rPr>
        <w:t>(三)、培训实施与评估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9" w:name="_Toc12878"/>
      <w:r>
        <w:rPr>
          <w:rFonts w:ascii="仿宋" w:eastAsia="仿宋" w:hAnsi="仿宋" w:cs="仿宋" w:hint="eastAsia"/>
          <w:sz w:val="28"/>
          <w:lang w:eastAsia="zh-CN"/>
        </w:rPr>
        <w:t>(四)、持续学习与专业发展支持</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提供灵活的在线学习平台，使员工可以随时随地获取各类学习资源。这包括伺服定位系统行业报告、网络课程、研讨会等，帮助员工自主学习和获取最新的专业知识。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鼓励并支持员工获取相关的专业认证，例如伺服定位系统行业认可的证书或资格。组织可以提供学习资源、报名费用支持等，以激发员工的学习积极性。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 定期培训活动： 定期组织专业培训活动，邀请伺服定位系统行业专家或内外部讲师进行知识分享和培训。这有助于员工深入了解伺服定位系统行业趋势，拓展视野，提高综合素质。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建立知识管理平台，鼓励员工分享经验、伺服定位系统行业见解和学习心得。这有助于构建学习型组织，促使知识在团队内部流动和共享。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0" w:name="_Toc559"/>
      <w:r>
        <w:rPr>
          <w:rFonts w:ascii="仿宋" w:eastAsia="仿宋" w:hAnsi="仿宋" w:cs="仿宋" w:hint="eastAsia"/>
          <w:sz w:val="28"/>
          <w:lang w:eastAsia="zh-CN"/>
        </w:rPr>
        <w:t>五、员工沟通技巧培训与人际关系管理</w:t>
      </w:r>
      <w:bookmarkEnd w:id="20"/>
    </w:p>
    <w:p>
      <w:pPr>
        <w:pStyle w:val="Heading2"/>
        <w:rPr>
          <w:rFonts w:ascii="仿宋" w:eastAsia="仿宋" w:hAnsi="仿宋" w:cs="仿宋" w:hint="eastAsia"/>
          <w:lang w:eastAsia="zh-CN"/>
        </w:rPr>
      </w:pPr>
      <w:bookmarkStart w:id="21" w:name="_Toc125"/>
      <w:r>
        <w:rPr>
          <w:rFonts w:ascii="仿宋" w:eastAsia="仿宋" w:hAnsi="仿宋" w:cs="仿宋" w:hint="eastAsia"/>
          <w:lang w:eastAsia="zh-CN"/>
        </w:rPr>
        <w:t>(一)、沟通技巧的重要性及培训计划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有效听力技巧：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2" w:name="_Toc6316"/>
      <w:r>
        <w:rPr>
          <w:rFonts w:ascii="仿宋" w:eastAsia="仿宋" w:hAnsi="仿宋" w:cs="仿宋" w:hint="eastAsia"/>
          <w:sz w:val="28"/>
          <w:lang w:eastAsia="zh-CN"/>
        </w:rPr>
        <w:t>(二)、人际关系管理的原则与方法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3" w:name="_Toc16390"/>
      <w:r>
        <w:rPr>
          <w:rFonts w:ascii="仿宋" w:eastAsia="仿宋" w:hAnsi="仿宋" w:cs="仿宋" w:hint="eastAsia"/>
          <w:sz w:val="28"/>
          <w:lang w:eastAsia="zh-CN"/>
        </w:rPr>
        <w:t>(三)、良好人际关系的建立与维护</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4" w:name="_Toc16052"/>
      <w:r>
        <w:rPr>
          <w:rFonts w:ascii="仿宋" w:eastAsia="仿宋" w:hAnsi="仿宋" w:cs="仿宋" w:hint="eastAsia"/>
          <w:sz w:val="28"/>
          <w:lang w:eastAsia="zh-CN"/>
        </w:rPr>
        <w:t>六、第二十六章人才留存与流失管理</w:t>
      </w:r>
      <w:bookmarkEnd w:id="24"/>
    </w:p>
    <w:p>
      <w:pPr>
        <w:pStyle w:val="Heading2"/>
        <w:rPr>
          <w:rFonts w:ascii="仿宋" w:eastAsia="仿宋" w:hAnsi="仿宋" w:cs="仿宋" w:hint="eastAsia"/>
          <w:lang w:eastAsia="zh-CN"/>
        </w:rPr>
      </w:pPr>
      <w:bookmarkStart w:id="25" w:name="_Toc22308"/>
      <w:r>
        <w:rPr>
          <w:rFonts w:ascii="仿宋" w:eastAsia="仿宋" w:hAnsi="仿宋" w:cs="仿宋" w:hint="eastAsia"/>
          <w:lang w:eastAsia="zh-CN"/>
        </w:rPr>
        <w:t>(一)、人才留存策略</w:t>
      </w:r>
      <w:bookmarkEnd w:id="25"/>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6" w:name="_Toc14426"/>
      <w:r>
        <w:rPr>
          <w:rFonts w:ascii="仿宋" w:eastAsia="仿宋" w:hAnsi="仿宋" w:cs="仿宋" w:hint="eastAsia"/>
          <w:sz w:val="28"/>
          <w:lang w:eastAsia="zh-CN"/>
        </w:rPr>
        <w:t>(二)、人才流失分析与改进</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7" w:name="_Toc7514"/>
      <w:r>
        <w:rPr>
          <w:rFonts w:ascii="仿宋" w:eastAsia="仿宋" w:hAnsi="仿宋" w:cs="仿宋" w:hint="eastAsia"/>
          <w:sz w:val="28"/>
          <w:lang w:eastAsia="zh-CN"/>
        </w:rPr>
        <w:t>(三)、持续改进与未来展望</w:t>
      </w:r>
      <w:bookmarkEnd w:id="27"/>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伺服定位系统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8" w:name="_Toc31712"/>
      <w:r>
        <w:rPr>
          <w:rFonts w:ascii="仿宋" w:eastAsia="仿宋" w:hAnsi="仿宋" w:cs="仿宋" w:hint="eastAsia"/>
          <w:sz w:val="28"/>
          <w:lang w:eastAsia="zh-CN"/>
        </w:rPr>
        <w:t>七、第十二章职业伦理与社会责任</w:t>
      </w:r>
      <w:bookmarkEnd w:id="28"/>
    </w:p>
    <w:p>
      <w:pPr>
        <w:pStyle w:val="Heading2"/>
        <w:rPr>
          <w:rFonts w:ascii="仿宋" w:eastAsia="仿宋" w:hAnsi="仿宋" w:cs="仿宋" w:hint="eastAsia"/>
          <w:lang w:eastAsia="zh-CN"/>
        </w:rPr>
      </w:pPr>
      <w:bookmarkStart w:id="29" w:name="_Toc364"/>
      <w:r>
        <w:rPr>
          <w:rFonts w:ascii="仿宋" w:eastAsia="仿宋" w:hAnsi="仿宋" w:cs="仿宋" w:hint="eastAsia"/>
          <w:lang w:eastAsia="zh-CN"/>
        </w:rPr>
        <w:t>(一)、职业道德规范</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伺服定位系统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30" w:name="_Toc28771"/>
      <w:r>
        <w:rPr>
          <w:rFonts w:ascii="仿宋" w:eastAsia="仿宋" w:hAnsi="仿宋" w:cs="仿宋" w:hint="eastAsia"/>
          <w:sz w:val="28"/>
          <w:lang w:eastAsia="zh-CN"/>
        </w:rPr>
        <w:t>(二)、社会责任履行</w:t>
      </w:r>
      <w:bookmarkEnd w:id="30"/>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31" w:name="_Toc15321"/>
      <w:r>
        <w:rPr>
          <w:rFonts w:ascii="仿宋" w:eastAsia="仿宋" w:hAnsi="仿宋" w:cs="仿宋" w:hint="eastAsia"/>
          <w:sz w:val="28"/>
          <w:lang w:eastAsia="zh-CN"/>
        </w:rPr>
        <w:t>八、第十四章员工健康与安全管理</w:t>
      </w:r>
      <w:bookmarkEnd w:id="31"/>
    </w:p>
    <w:p>
      <w:pPr>
        <w:pStyle w:val="Heading2"/>
        <w:rPr>
          <w:rFonts w:ascii="仿宋" w:eastAsia="仿宋" w:hAnsi="仿宋" w:cs="仿宋" w:hint="eastAsia"/>
          <w:lang w:eastAsia="zh-CN"/>
        </w:rPr>
      </w:pPr>
      <w:bookmarkStart w:id="32" w:name="_Toc2772"/>
      <w:r>
        <w:rPr>
          <w:rFonts w:ascii="仿宋" w:eastAsia="仿宋" w:hAnsi="仿宋" w:cs="仿宋" w:hint="eastAsia"/>
          <w:lang w:eastAsia="zh-CN"/>
        </w:rPr>
        <w:t>(一)、健康保障计划</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心理健康服务：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https://d.book118.com/625200232043011041</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1E2820"/>
    <w:rsid w:val="221E28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625200232043011041"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2023-12-11T10:23:00Z</dcterms:created>
  <dcterms:modified xsi:type="dcterms:W3CDTF">2023-12-11T10:24:01Z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197F69E31C2D4B45BE8195EBD3D69916_11</vt:lpwstr>
  </property>
  <property fmtid="{D5CDD505-2E9C-101B-9397-08002B2CF9AE}" pid="3" name="KSOProductBuildVer">
    <vt:lpwstr>2052-12.1.0.15712</vt:lpwstr>
  </property>
</Properties>
</file>