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0B65" w14:paraId="1FFC75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B65" w14:paraId="607516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B65" w14:paraId="4EFC83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B65" w:rsidRPr="00FE0B65" w14:paraId="25CF9B35" w14:textId="01197D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0B65">
        <w:rPr>
          <w:rFonts w:ascii="宋体" w:eastAsia="宋体" w:hAnsi="宋体" w:hint="eastAsia"/>
          <w:b/>
          <w:sz w:val="60"/>
        </w:rPr>
        <w:t>歌剧院管理相关行业可行性分析报告</w:t>
      </w:r>
    </w:p>
    <w:p w:rsidR="00FE0B65" w:rsidP="00FE0B65" w14:paraId="7ECDFAC4" w14:textId="67AE53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0B65">
        <w:rPr>
          <w:rFonts w:ascii="仿宋" w:eastAsia="仿宋" w:hAnsi="仿宋" w:hint="eastAsia"/>
          <w:b/>
          <w:sz w:val="40"/>
        </w:rPr>
        <w:t>目录</w:t>
      </w:r>
    </w:p>
    <w:p w:rsidR="00FE0B65" w14:paraId="3274E643" w14:textId="2D616B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0B65" w14:paraId="49B2540F" w14:textId="1BBA6F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B65" w14:paraId="594F945F" w14:textId="433F6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(一)、歌剧院管理项目产品的市场定位和目标客户分析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B65" w14:paraId="5CFBE0F1" w14:textId="3CABA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_Toc156491699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0B65" w14:paraId="45F174FD" w14:textId="231BA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0B65" w14:paraId="5B21D5EA" w14:textId="328785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0B65" w14:paraId="3C186134" w14:textId="0B412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(一)、歌剧院管理项目融资方式和资金来源选择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0B65" w14:paraId="0E55D0A6" w14:textId="13D57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0B65" w14:paraId="0D323218" w14:textId="419AC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0B65" w14:paraId="59B888A0" w14:textId="0BA247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三、歌剧院管理行业未来技术发展趋势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0B65" w14:paraId="175E4E06" w14:textId="5D036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四、歌剧院管理行业项目技术方案与设备的选择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0B65" w14:paraId="17E4053D" w14:textId="0DD38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0B65" w14:paraId="21A9AC76" w14:textId="7DDBE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0B65" w14:paraId="0549E04C" w14:textId="51943B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0B65" w14:paraId="7E2E6446" w14:textId="6721D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(一)、歌剧院管理项目品牌定位和形象设计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0B65" w14:paraId="54C9D920" w14:textId="1ED1E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0B65" w14:paraId="5E9B78AA" w14:textId="75C55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0B65" w14:paraId="0D70FC02" w14:textId="3EDF2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0B65" w14:paraId="4280A1EF" w14:textId="6A83C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0B65" w14:paraId="5BD1130E" w14:textId="012B2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0B65" w14:paraId="7ED4F9FE" w14:textId="02E45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(三)、法律与政策可行性总结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_Toc156491716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https://d.book118.com/625201122024011121</w:t>
        </w:r>
      </w:hyperlink>
    </w:p>
    <w:p w:rsidR="00FE0B6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:rsidP="008964B8" w14:paraId="2B470D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B65" w14:paraId="785401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:rsidP="008964B8" w14:paraId="5FDC9EEA" w14:textId="237C5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0B65" w14:paraId="2E82AF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14:paraId="18544C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:rsidP="008964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B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:rsidP="008964B8" w14:textId="237C5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0B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14:paraId="16D31F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:rsidRPr="00FE0B65" w:rsidP="00FE0B65" w14:paraId="641E8964" w14:textId="6C5B00B8">
    <w:pPr>
      <w:pStyle w:val="Header"/>
      <w:rPr>
        <w:rFonts w:ascii="仿宋" w:eastAsia="仿宋" w:hAnsi="仿宋"/>
      </w:rPr>
    </w:pPr>
    <w:r w:rsidRPr="00FE0B65">
      <w:rPr>
        <w:rFonts w:ascii="仿宋" w:eastAsia="仿宋" w:hAnsi="仿宋" w:hint="eastAsia"/>
      </w:rPr>
      <w:t>歌剧院管理可行性报告</w:t>
    </w:r>
    <w:r w:rsidRPr="00FE0B6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14:paraId="030AA3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:rsidRPr="00FE0B65" w:rsidP="00FE0B65" w14:textId="6C5B00B8">
    <w:pPr>
      <w:pStyle w:val="Header"/>
      <w:rPr>
        <w:rFonts w:ascii="仿宋" w:eastAsia="仿宋" w:hAnsi="仿宋"/>
      </w:rPr>
    </w:pPr>
    <w:r w:rsidRPr="00FE0B65">
      <w:rPr>
        <w:rFonts w:ascii="仿宋" w:eastAsia="仿宋" w:hAnsi="仿宋" w:hint="eastAsia"/>
      </w:rPr>
      <w:t>歌剧院管理可行性报告</w:t>
    </w:r>
    <w:r w:rsidRPr="00FE0B6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B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B65"/>
    <w:rsid w:val="008964B8"/>
    <w:rsid w:val="00FE0B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0AB5DB"/>
  <w15:chartTrackingRefBased/>
  <w15:docId w15:val="{084B28DA-A345-43B8-82BD-4D9D63DFA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0B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0B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0B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0B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0B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0B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0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0B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0B65"/>
  </w:style>
  <w:style w:type="paragraph" w:styleId="TOC1">
    <w:name w:val="toc 1"/>
    <w:basedOn w:val="Normal"/>
    <w:next w:val="Normal"/>
    <w:autoRedefine/>
    <w:uiPriority w:val="39"/>
    <w:unhideWhenUsed/>
    <w:rsid w:val="00FE0B65"/>
  </w:style>
  <w:style w:type="paragraph" w:styleId="TOC2">
    <w:name w:val="toc 2"/>
    <w:basedOn w:val="Normal"/>
    <w:next w:val="Normal"/>
    <w:autoRedefine/>
    <w:uiPriority w:val="39"/>
    <w:unhideWhenUsed/>
    <w:rsid w:val="00FE0B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520112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4129</Words>
  <Characters>23537</Characters>
  <Application>Microsoft Office Word</Application>
  <DocSecurity>0</DocSecurity>
  <Lines>196</Lines>
  <Paragraphs>55</Paragraphs>
  <ScaleCrop>false</ScaleCrop>
  <Company/>
  <LinksUpToDate>false</LinksUpToDate>
  <CharactersWithSpaces>27611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2024-01-18T09:34:00Z</dcterms:created>
  <dcterms:modified xsi:type="dcterms:W3CDTF">2024-01-18T09:34:00Z</dcterms:modified>
</cp:coreProperties>
</file>