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北斗导航项目计划设计方案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15" w:history="1">
        <w:r>
          <w:rPr>
            <w:rFonts w:ascii="仿宋" w:eastAsia="仿宋" w:hAnsi="仿宋" w:cs="仿宋" w:hint="eastAsia"/>
            <w:lang w:eastAsia="zh-CN"/>
          </w:rPr>
          <w:t>前言</w:t>
        </w:r>
        <w:r>
          <w:tab/>
        </w:r>
        <w:r>
          <w:fldChar w:fldCharType="begin"/>
        </w:r>
        <w:r>
          <w:instrText xml:space="preserve"> PAGEREF _Toc27615 \h </w:instrText>
        </w:r>
        <w:r>
          <w:fldChar w:fldCharType="separate"/>
        </w:r>
        <w:r>
          <w:t>3</w:t>
        </w:r>
        <w:r>
          <w:fldChar w:fldCharType="end"/>
        </w:r>
      </w:hyperlink>
    </w:p>
    <w:p>
      <w:pPr>
        <w:pStyle w:val="TOC1"/>
        <w:tabs>
          <w:tab w:val="right" w:leader="dot" w:pos="8306"/>
        </w:tabs>
      </w:pPr>
      <w:hyperlink w:anchor="_Toc8584" w:history="1">
        <w:r>
          <w:rPr>
            <w:rFonts w:ascii="仿宋" w:eastAsia="仿宋" w:hAnsi="仿宋" w:cs="仿宋" w:hint="eastAsia"/>
            <w:lang w:eastAsia="zh-CN"/>
          </w:rPr>
          <w:t>一、北斗导航项目可持续发展</w:t>
        </w:r>
        <w:r>
          <w:tab/>
        </w:r>
        <w:r>
          <w:fldChar w:fldCharType="begin"/>
        </w:r>
        <w:r>
          <w:instrText xml:space="preserve"> PAGEREF _Toc8584 \h </w:instrText>
        </w:r>
        <w:r>
          <w:fldChar w:fldCharType="separate"/>
        </w:r>
        <w:r>
          <w:t>3</w:t>
        </w:r>
        <w:r>
          <w:fldChar w:fldCharType="end"/>
        </w:r>
      </w:hyperlink>
    </w:p>
    <w:p>
      <w:pPr>
        <w:pStyle w:val="TOC2"/>
        <w:tabs>
          <w:tab w:val="right" w:leader="dot" w:pos="8306"/>
        </w:tabs>
      </w:pPr>
      <w:hyperlink w:anchor="_Toc24251" w:history="1">
        <w:r>
          <w:rPr>
            <w:rFonts w:ascii="仿宋" w:eastAsia="仿宋" w:hAnsi="仿宋" w:cs="仿宋" w:hint="eastAsia"/>
            <w:lang w:eastAsia="zh-CN"/>
          </w:rPr>
          <w:t>(一)、可持续战略与实践</w:t>
        </w:r>
        <w:r>
          <w:tab/>
        </w:r>
        <w:r>
          <w:fldChar w:fldCharType="begin"/>
        </w:r>
        <w:r>
          <w:instrText xml:space="preserve"> PAGEREF _Toc24251 \h </w:instrText>
        </w:r>
        <w:r>
          <w:fldChar w:fldCharType="separate"/>
        </w:r>
        <w:r>
          <w:t>3</w:t>
        </w:r>
        <w:r>
          <w:fldChar w:fldCharType="end"/>
        </w:r>
      </w:hyperlink>
    </w:p>
    <w:p>
      <w:pPr>
        <w:pStyle w:val="TOC2"/>
        <w:tabs>
          <w:tab w:val="right" w:leader="dot" w:pos="8306"/>
        </w:tabs>
      </w:pPr>
      <w:hyperlink w:anchor="_Toc10187" w:history="1">
        <w:r>
          <w:rPr>
            <w:rFonts w:ascii="仿宋" w:eastAsia="仿宋" w:hAnsi="仿宋" w:cs="仿宋" w:hint="eastAsia"/>
            <w:lang w:eastAsia="zh-CN"/>
          </w:rPr>
          <w:t>(二)、环保与社会责任</w:t>
        </w:r>
        <w:r>
          <w:tab/>
        </w:r>
        <w:r>
          <w:fldChar w:fldCharType="begin"/>
        </w:r>
        <w:r>
          <w:instrText xml:space="preserve"> PAGEREF _Toc10187 \h </w:instrText>
        </w:r>
        <w:r>
          <w:fldChar w:fldCharType="separate"/>
        </w:r>
        <w:r>
          <w:t>4</w:t>
        </w:r>
        <w:r>
          <w:fldChar w:fldCharType="end"/>
        </w:r>
      </w:hyperlink>
    </w:p>
    <w:p>
      <w:pPr>
        <w:pStyle w:val="TOC1"/>
        <w:tabs>
          <w:tab w:val="right" w:leader="dot" w:pos="8306"/>
        </w:tabs>
      </w:pPr>
      <w:hyperlink w:anchor="_Toc14609" w:history="1">
        <w:r>
          <w:rPr>
            <w:rFonts w:ascii="仿宋" w:eastAsia="仿宋" w:hAnsi="仿宋" w:cs="仿宋" w:hint="eastAsia"/>
            <w:lang w:eastAsia="zh-CN"/>
          </w:rPr>
          <w:t>二、北斗导航项目建设背景及必要性分析</w:t>
        </w:r>
        <w:r>
          <w:tab/>
        </w:r>
        <w:r>
          <w:fldChar w:fldCharType="begin"/>
        </w:r>
        <w:r>
          <w:instrText xml:space="preserve"> PAGEREF _Toc14609 \h </w:instrText>
        </w:r>
        <w:r>
          <w:fldChar w:fldCharType="separate"/>
        </w:r>
        <w:r>
          <w:t>5</w:t>
        </w:r>
        <w:r>
          <w:fldChar w:fldCharType="end"/>
        </w:r>
      </w:hyperlink>
    </w:p>
    <w:p>
      <w:pPr>
        <w:pStyle w:val="TOC2"/>
        <w:tabs>
          <w:tab w:val="right" w:leader="dot" w:pos="8306"/>
        </w:tabs>
      </w:pPr>
      <w:hyperlink w:anchor="_Toc13455" w:history="1">
        <w:r>
          <w:rPr>
            <w:rFonts w:ascii="仿宋" w:eastAsia="仿宋" w:hAnsi="仿宋" w:cs="仿宋" w:hint="eastAsia"/>
            <w:lang w:eastAsia="zh-CN"/>
          </w:rPr>
          <w:t>(一)、北斗导航项目背景分析</w:t>
        </w:r>
        <w:r>
          <w:tab/>
        </w:r>
        <w:r>
          <w:fldChar w:fldCharType="begin"/>
        </w:r>
        <w:r>
          <w:instrText xml:space="preserve"> PAGEREF _Toc13455 \h </w:instrText>
        </w:r>
        <w:r>
          <w:fldChar w:fldCharType="separate"/>
        </w:r>
        <w:r>
          <w:t>5</w:t>
        </w:r>
        <w:r>
          <w:fldChar w:fldCharType="end"/>
        </w:r>
      </w:hyperlink>
    </w:p>
    <w:p>
      <w:pPr>
        <w:pStyle w:val="TOC2"/>
        <w:tabs>
          <w:tab w:val="right" w:leader="dot" w:pos="8306"/>
        </w:tabs>
      </w:pPr>
      <w:hyperlink w:anchor="_Toc5652" w:history="1">
        <w:r>
          <w:rPr>
            <w:rFonts w:ascii="仿宋" w:eastAsia="仿宋" w:hAnsi="仿宋" w:cs="仿宋" w:hint="eastAsia"/>
            <w:lang w:eastAsia="zh-CN"/>
          </w:rPr>
          <w:t>(二)、北斗导航项目建设必要性分析</w:t>
        </w:r>
        <w:r>
          <w:tab/>
        </w:r>
        <w:r>
          <w:fldChar w:fldCharType="begin"/>
        </w:r>
        <w:r>
          <w:instrText xml:space="preserve"> PAGEREF _Toc5652 \h </w:instrText>
        </w:r>
        <w:r>
          <w:fldChar w:fldCharType="separate"/>
        </w:r>
        <w:r>
          <w:t>6</w:t>
        </w:r>
        <w:r>
          <w:fldChar w:fldCharType="end"/>
        </w:r>
      </w:hyperlink>
    </w:p>
    <w:p>
      <w:pPr>
        <w:pStyle w:val="TOC1"/>
        <w:tabs>
          <w:tab w:val="right" w:leader="dot" w:pos="8306"/>
        </w:tabs>
      </w:pPr>
      <w:hyperlink w:anchor="_Toc4019" w:history="1">
        <w:r>
          <w:rPr>
            <w:rFonts w:ascii="仿宋" w:eastAsia="仿宋" w:hAnsi="仿宋" w:cs="仿宋" w:hint="eastAsia"/>
            <w:lang w:eastAsia="zh-CN"/>
          </w:rPr>
          <w:t>三、北斗导航项目危机管理</w:t>
        </w:r>
        <w:r>
          <w:tab/>
        </w:r>
        <w:r>
          <w:fldChar w:fldCharType="begin"/>
        </w:r>
        <w:r>
          <w:instrText xml:space="preserve"> PAGEREF _Toc4019 \h </w:instrText>
        </w:r>
        <w:r>
          <w:fldChar w:fldCharType="separate"/>
        </w:r>
        <w:r>
          <w:t>8</w:t>
        </w:r>
        <w:r>
          <w:fldChar w:fldCharType="end"/>
        </w:r>
      </w:hyperlink>
    </w:p>
    <w:p>
      <w:pPr>
        <w:pStyle w:val="TOC2"/>
        <w:tabs>
          <w:tab w:val="right" w:leader="dot" w:pos="8306"/>
        </w:tabs>
      </w:pPr>
      <w:hyperlink w:anchor="_Toc14783" w:history="1">
        <w:r>
          <w:rPr>
            <w:rFonts w:ascii="仿宋" w:eastAsia="仿宋" w:hAnsi="仿宋" w:cs="仿宋" w:hint="eastAsia"/>
            <w:lang w:eastAsia="zh-CN"/>
          </w:rPr>
          <w:t>(一)、危机预警与识别</w:t>
        </w:r>
        <w:r>
          <w:tab/>
        </w:r>
        <w:r>
          <w:fldChar w:fldCharType="begin"/>
        </w:r>
        <w:r>
          <w:instrText xml:space="preserve"> PAGEREF _Toc14783 \h </w:instrText>
        </w:r>
        <w:r>
          <w:fldChar w:fldCharType="separate"/>
        </w:r>
        <w:r>
          <w:t>8</w:t>
        </w:r>
        <w:r>
          <w:fldChar w:fldCharType="end"/>
        </w:r>
      </w:hyperlink>
    </w:p>
    <w:p>
      <w:pPr>
        <w:pStyle w:val="TOC2"/>
        <w:tabs>
          <w:tab w:val="right" w:leader="dot" w:pos="8306"/>
        </w:tabs>
      </w:pPr>
      <w:hyperlink w:anchor="_Toc25237" w:history="1">
        <w:r>
          <w:rPr>
            <w:rFonts w:ascii="仿宋" w:eastAsia="仿宋" w:hAnsi="仿宋" w:cs="仿宋" w:hint="eastAsia"/>
            <w:lang w:eastAsia="zh-CN"/>
          </w:rPr>
          <w:t>(二)、危机应对与恢复</w:t>
        </w:r>
        <w:r>
          <w:tab/>
        </w:r>
        <w:r>
          <w:fldChar w:fldCharType="begin"/>
        </w:r>
        <w:r>
          <w:instrText xml:space="preserve"> PAGEREF _Toc25237 \h </w:instrText>
        </w:r>
        <w:r>
          <w:fldChar w:fldCharType="separate"/>
        </w:r>
        <w:r>
          <w:t>9</w:t>
        </w:r>
        <w:r>
          <w:fldChar w:fldCharType="end"/>
        </w:r>
      </w:hyperlink>
    </w:p>
    <w:p>
      <w:pPr>
        <w:pStyle w:val="TOC1"/>
        <w:tabs>
          <w:tab w:val="right" w:leader="dot" w:pos="8306"/>
        </w:tabs>
      </w:pPr>
      <w:hyperlink w:anchor="_Toc28691" w:history="1">
        <w:r>
          <w:rPr>
            <w:rFonts w:ascii="仿宋" w:eastAsia="仿宋" w:hAnsi="仿宋" w:cs="仿宋" w:hint="eastAsia"/>
            <w:lang w:eastAsia="zh-CN"/>
          </w:rPr>
          <w:t>四、北斗导航项目文档管理</w:t>
        </w:r>
        <w:r>
          <w:tab/>
        </w:r>
        <w:r>
          <w:fldChar w:fldCharType="begin"/>
        </w:r>
        <w:r>
          <w:instrText xml:space="preserve"> PAGEREF _Toc28691 \h </w:instrText>
        </w:r>
        <w:r>
          <w:fldChar w:fldCharType="separate"/>
        </w:r>
        <w:r>
          <w:t>10</w:t>
        </w:r>
        <w:r>
          <w:fldChar w:fldCharType="end"/>
        </w:r>
      </w:hyperlink>
    </w:p>
    <w:p>
      <w:pPr>
        <w:pStyle w:val="TOC2"/>
        <w:tabs>
          <w:tab w:val="right" w:leader="dot" w:pos="8306"/>
        </w:tabs>
      </w:pPr>
      <w:hyperlink w:anchor="_Toc30919" w:history="1">
        <w:r>
          <w:rPr>
            <w:rFonts w:ascii="仿宋" w:eastAsia="仿宋" w:hAnsi="仿宋" w:cs="仿宋" w:hint="eastAsia"/>
            <w:lang w:eastAsia="zh-CN"/>
          </w:rPr>
          <w:t>(一)、文档编制与审查</w:t>
        </w:r>
        <w:r>
          <w:tab/>
        </w:r>
        <w:r>
          <w:fldChar w:fldCharType="begin"/>
        </w:r>
        <w:r>
          <w:instrText xml:space="preserve"> PAGEREF _Toc30919 \h </w:instrText>
        </w:r>
        <w:r>
          <w:fldChar w:fldCharType="separate"/>
        </w:r>
        <w:r>
          <w:t>10</w:t>
        </w:r>
        <w:r>
          <w:fldChar w:fldCharType="end"/>
        </w:r>
      </w:hyperlink>
    </w:p>
    <w:p>
      <w:pPr>
        <w:pStyle w:val="TOC2"/>
        <w:tabs>
          <w:tab w:val="right" w:leader="dot" w:pos="8306"/>
        </w:tabs>
      </w:pPr>
      <w:hyperlink w:anchor="_Toc12178" w:history="1">
        <w:r>
          <w:rPr>
            <w:rFonts w:ascii="仿宋" w:eastAsia="仿宋" w:hAnsi="仿宋" w:cs="仿宋" w:hint="eastAsia"/>
            <w:lang w:eastAsia="zh-CN"/>
          </w:rPr>
          <w:t>(二)、文档发布与分发</w:t>
        </w:r>
        <w:r>
          <w:tab/>
        </w:r>
        <w:r>
          <w:fldChar w:fldCharType="begin"/>
        </w:r>
        <w:r>
          <w:instrText xml:space="preserve"> PAGEREF _Toc12178 \h </w:instrText>
        </w:r>
        <w:r>
          <w:fldChar w:fldCharType="separate"/>
        </w:r>
        <w:r>
          <w:t>11</w:t>
        </w:r>
        <w:r>
          <w:fldChar w:fldCharType="end"/>
        </w:r>
      </w:hyperlink>
    </w:p>
    <w:p>
      <w:pPr>
        <w:pStyle w:val="TOC2"/>
        <w:tabs>
          <w:tab w:val="right" w:leader="dot" w:pos="8306"/>
        </w:tabs>
      </w:pPr>
      <w:hyperlink w:anchor="_Toc11057" w:history="1">
        <w:r>
          <w:rPr>
            <w:rFonts w:ascii="仿宋" w:eastAsia="仿宋" w:hAnsi="仿宋" w:cs="仿宋" w:hint="eastAsia"/>
            <w:lang w:eastAsia="zh-CN"/>
          </w:rPr>
          <w:t>(三)、文档存档与归档</w:t>
        </w:r>
        <w:r>
          <w:tab/>
        </w:r>
        <w:r>
          <w:fldChar w:fldCharType="begin"/>
        </w:r>
        <w:r>
          <w:instrText xml:space="preserve"> PAGEREF _Toc11057 \h </w:instrText>
        </w:r>
        <w:r>
          <w:fldChar w:fldCharType="separate"/>
        </w:r>
        <w:r>
          <w:t>12</w:t>
        </w:r>
        <w:r>
          <w:fldChar w:fldCharType="end"/>
        </w:r>
      </w:hyperlink>
    </w:p>
    <w:p>
      <w:pPr>
        <w:pStyle w:val="TOC1"/>
        <w:tabs>
          <w:tab w:val="right" w:leader="dot" w:pos="8306"/>
        </w:tabs>
      </w:pPr>
      <w:hyperlink w:anchor="_Toc24639" w:history="1">
        <w:r>
          <w:rPr>
            <w:rFonts w:ascii="仿宋" w:eastAsia="仿宋" w:hAnsi="仿宋" w:cs="仿宋" w:hint="eastAsia"/>
            <w:lang w:eastAsia="zh-CN"/>
          </w:rPr>
          <w:t>五、产品规划分析</w:t>
        </w:r>
        <w:r>
          <w:tab/>
        </w:r>
        <w:r>
          <w:fldChar w:fldCharType="begin"/>
        </w:r>
        <w:r>
          <w:instrText xml:space="preserve"> PAGEREF _Toc24639 \h </w:instrText>
        </w:r>
        <w:r>
          <w:fldChar w:fldCharType="separate"/>
        </w:r>
        <w:r>
          <w:t>13</w:t>
        </w:r>
        <w:r>
          <w:fldChar w:fldCharType="end"/>
        </w:r>
      </w:hyperlink>
    </w:p>
    <w:p>
      <w:pPr>
        <w:pStyle w:val="TOC2"/>
        <w:tabs>
          <w:tab w:val="right" w:leader="dot" w:pos="8306"/>
        </w:tabs>
      </w:pPr>
      <w:hyperlink w:anchor="_Toc29057" w:history="1">
        <w:r>
          <w:rPr>
            <w:rFonts w:ascii="仿宋" w:eastAsia="仿宋" w:hAnsi="仿宋" w:cs="仿宋" w:hint="eastAsia"/>
            <w:lang w:eastAsia="zh-CN"/>
          </w:rPr>
          <w:t>(一)、产品规划</w:t>
        </w:r>
        <w:r>
          <w:tab/>
        </w:r>
        <w:r>
          <w:fldChar w:fldCharType="begin"/>
        </w:r>
        <w:r>
          <w:instrText xml:space="preserve"> PAGEREF _Toc29057 \h </w:instrText>
        </w:r>
        <w:r>
          <w:fldChar w:fldCharType="separate"/>
        </w:r>
        <w:r>
          <w:t>13</w:t>
        </w:r>
        <w:r>
          <w:fldChar w:fldCharType="end"/>
        </w:r>
      </w:hyperlink>
    </w:p>
    <w:p>
      <w:pPr>
        <w:pStyle w:val="TOC2"/>
        <w:tabs>
          <w:tab w:val="right" w:leader="dot" w:pos="8306"/>
        </w:tabs>
      </w:pPr>
      <w:hyperlink w:anchor="_Toc29673" w:history="1">
        <w:r>
          <w:rPr>
            <w:rFonts w:ascii="仿宋" w:eastAsia="仿宋" w:hAnsi="仿宋" w:cs="仿宋" w:hint="eastAsia"/>
            <w:lang w:eastAsia="zh-CN"/>
          </w:rPr>
          <w:t>(二)、建设规模</w:t>
        </w:r>
        <w:r>
          <w:tab/>
        </w:r>
        <w:r>
          <w:fldChar w:fldCharType="begin"/>
        </w:r>
        <w:r>
          <w:instrText xml:space="preserve"> PAGEREF _Toc29673 \h </w:instrText>
        </w:r>
        <w:r>
          <w:fldChar w:fldCharType="separate"/>
        </w:r>
        <w:r>
          <w:t>14</w:t>
        </w:r>
        <w:r>
          <w:fldChar w:fldCharType="end"/>
        </w:r>
      </w:hyperlink>
    </w:p>
    <w:p>
      <w:pPr>
        <w:pStyle w:val="TOC1"/>
        <w:tabs>
          <w:tab w:val="right" w:leader="dot" w:pos="8306"/>
        </w:tabs>
      </w:pPr>
      <w:hyperlink w:anchor="_Toc13271" w:history="1">
        <w:r>
          <w:rPr>
            <w:rFonts w:ascii="仿宋" w:eastAsia="仿宋" w:hAnsi="仿宋" w:cs="仿宋" w:hint="eastAsia"/>
            <w:lang w:eastAsia="zh-CN"/>
          </w:rPr>
          <w:t>六、北斗导航项目土建工程</w:t>
        </w:r>
        <w:r>
          <w:tab/>
        </w:r>
        <w:r>
          <w:fldChar w:fldCharType="begin"/>
        </w:r>
        <w:r>
          <w:instrText xml:space="preserve"> PAGEREF _Toc13271 \h </w:instrText>
        </w:r>
        <w:r>
          <w:fldChar w:fldCharType="separate"/>
        </w:r>
        <w:r>
          <w:t>15</w:t>
        </w:r>
        <w:r>
          <w:fldChar w:fldCharType="end"/>
        </w:r>
      </w:hyperlink>
    </w:p>
    <w:p>
      <w:pPr>
        <w:pStyle w:val="TOC2"/>
        <w:tabs>
          <w:tab w:val="right" w:leader="dot" w:pos="8306"/>
        </w:tabs>
      </w:pPr>
      <w:hyperlink w:anchor="_Toc8591" w:history="1">
        <w:r>
          <w:rPr>
            <w:rFonts w:ascii="仿宋" w:eastAsia="仿宋" w:hAnsi="仿宋" w:cs="仿宋" w:hint="eastAsia"/>
            <w:lang w:eastAsia="zh-CN"/>
          </w:rPr>
          <w:t>(一)、建筑工程设计原则</w:t>
        </w:r>
        <w:r>
          <w:tab/>
        </w:r>
        <w:r>
          <w:fldChar w:fldCharType="begin"/>
        </w:r>
        <w:r>
          <w:instrText xml:space="preserve"> PAGEREF _Toc8591 \h </w:instrText>
        </w:r>
        <w:r>
          <w:fldChar w:fldCharType="separate"/>
        </w:r>
        <w:r>
          <w:t>15</w:t>
        </w:r>
        <w:r>
          <w:fldChar w:fldCharType="end"/>
        </w:r>
      </w:hyperlink>
    </w:p>
    <w:p>
      <w:pPr>
        <w:pStyle w:val="TOC2"/>
        <w:tabs>
          <w:tab w:val="right" w:leader="dot" w:pos="8306"/>
        </w:tabs>
      </w:pPr>
      <w:hyperlink w:anchor="_Toc1803" w:history="1">
        <w:r>
          <w:rPr>
            <w:rFonts w:ascii="仿宋" w:eastAsia="仿宋" w:hAnsi="仿宋" w:cs="仿宋" w:hint="eastAsia"/>
            <w:lang w:eastAsia="zh-CN"/>
          </w:rPr>
          <w:t>(二)、土建工程设计年限及安全等级</w:t>
        </w:r>
        <w:r>
          <w:tab/>
        </w:r>
        <w:r>
          <w:fldChar w:fldCharType="begin"/>
        </w:r>
        <w:r>
          <w:instrText xml:space="preserve"> PAGEREF _Toc1803 \h </w:instrText>
        </w:r>
        <w:r>
          <w:fldChar w:fldCharType="separate"/>
        </w:r>
        <w:r>
          <w:t>16</w:t>
        </w:r>
        <w:r>
          <w:fldChar w:fldCharType="end"/>
        </w:r>
      </w:hyperlink>
    </w:p>
    <w:p>
      <w:pPr>
        <w:pStyle w:val="TOC2"/>
        <w:tabs>
          <w:tab w:val="right" w:leader="dot" w:pos="8306"/>
        </w:tabs>
      </w:pPr>
      <w:hyperlink w:anchor="_Toc25886" w:history="1">
        <w:r>
          <w:rPr>
            <w:rFonts w:ascii="仿宋" w:eastAsia="仿宋" w:hAnsi="仿宋" w:cs="仿宋" w:hint="eastAsia"/>
            <w:lang w:eastAsia="zh-CN"/>
          </w:rPr>
          <w:t>(三)、建筑工程设计总体要求</w:t>
        </w:r>
        <w:r>
          <w:tab/>
        </w:r>
        <w:r>
          <w:fldChar w:fldCharType="begin"/>
        </w:r>
        <w:r>
          <w:instrText xml:space="preserve"> PAGEREF _Toc25886 \h </w:instrText>
        </w:r>
        <w:r>
          <w:fldChar w:fldCharType="separate"/>
        </w:r>
        <w:r>
          <w:t>18</w:t>
        </w:r>
        <w:r>
          <w:fldChar w:fldCharType="end"/>
        </w:r>
      </w:hyperlink>
    </w:p>
    <w:p>
      <w:pPr>
        <w:pStyle w:val="TOC2"/>
        <w:tabs>
          <w:tab w:val="right" w:leader="dot" w:pos="8306"/>
        </w:tabs>
      </w:pPr>
      <w:hyperlink w:anchor="_Toc4103" w:history="1">
        <w:r>
          <w:rPr>
            <w:rFonts w:ascii="仿宋" w:eastAsia="仿宋" w:hAnsi="仿宋" w:cs="仿宋" w:hint="eastAsia"/>
            <w:lang w:eastAsia="zh-CN"/>
          </w:rPr>
          <w:t>(四)、土建工程建设指标</w:t>
        </w:r>
        <w:r>
          <w:tab/>
        </w:r>
        <w:r>
          <w:fldChar w:fldCharType="begin"/>
        </w:r>
        <w:r>
          <w:instrText xml:space="preserve"> PAGEREF _Toc4103 \h </w:instrText>
        </w:r>
        <w:r>
          <w:fldChar w:fldCharType="separate"/>
        </w:r>
        <w:r>
          <w:t>18</w:t>
        </w:r>
        <w:r>
          <w:fldChar w:fldCharType="end"/>
        </w:r>
      </w:hyperlink>
    </w:p>
    <w:p>
      <w:pPr>
        <w:pStyle w:val="TOC1"/>
        <w:tabs>
          <w:tab w:val="right" w:leader="dot" w:pos="8306"/>
        </w:tabs>
      </w:pPr>
      <w:hyperlink w:anchor="_Toc11730" w:history="1">
        <w:r>
          <w:rPr>
            <w:rFonts w:ascii="仿宋" w:eastAsia="仿宋" w:hAnsi="仿宋" w:cs="仿宋" w:hint="eastAsia"/>
            <w:lang w:eastAsia="zh-CN"/>
          </w:rPr>
          <w:t>七、北斗导航项目社会影响</w:t>
        </w:r>
        <w:r>
          <w:tab/>
        </w:r>
        <w:r>
          <w:fldChar w:fldCharType="begin"/>
        </w:r>
        <w:r>
          <w:instrText xml:space="preserve"> PAGEREF _Toc11730 \h </w:instrText>
        </w:r>
        <w:r>
          <w:fldChar w:fldCharType="separate"/>
        </w:r>
        <w:r>
          <w:t>19</w:t>
        </w:r>
        <w:r>
          <w:fldChar w:fldCharType="end"/>
        </w:r>
      </w:hyperlink>
    </w:p>
    <w:p>
      <w:pPr>
        <w:pStyle w:val="TOC2"/>
        <w:tabs>
          <w:tab w:val="right" w:leader="dot" w:pos="8306"/>
        </w:tabs>
      </w:pPr>
      <w:hyperlink w:anchor="_Toc28425" w:history="1">
        <w:r>
          <w:rPr>
            <w:rFonts w:ascii="仿宋" w:eastAsia="仿宋" w:hAnsi="仿宋" w:cs="仿宋" w:hint="eastAsia"/>
            <w:lang w:eastAsia="zh-CN"/>
          </w:rPr>
          <w:t>(一)、社会责任与义务</w:t>
        </w:r>
        <w:r>
          <w:tab/>
        </w:r>
        <w:r>
          <w:fldChar w:fldCharType="begin"/>
        </w:r>
        <w:r>
          <w:instrText xml:space="preserve"> PAGEREF _Toc28425 \h </w:instrText>
        </w:r>
        <w:r>
          <w:fldChar w:fldCharType="separate"/>
        </w:r>
        <w:r>
          <w:t>19</w:t>
        </w:r>
        <w:r>
          <w:fldChar w:fldCharType="end"/>
        </w:r>
      </w:hyperlink>
    </w:p>
    <w:p>
      <w:pPr>
        <w:pStyle w:val="TOC2"/>
        <w:tabs>
          <w:tab w:val="right" w:leader="dot" w:pos="8306"/>
        </w:tabs>
      </w:pPr>
      <w:hyperlink w:anchor="_Toc14603" w:history="1">
        <w:r>
          <w:rPr>
            <w:rFonts w:ascii="仿宋" w:eastAsia="仿宋" w:hAnsi="仿宋" w:cs="仿宋" w:hint="eastAsia"/>
            <w:lang w:eastAsia="zh-CN"/>
          </w:rPr>
          <w:t>(二)、社会参与与沟通</w:t>
        </w:r>
        <w:r>
          <w:tab/>
        </w:r>
        <w:r>
          <w:fldChar w:fldCharType="begin"/>
        </w:r>
        <w:r>
          <w:instrText xml:space="preserve"> PAGEREF _Toc14603 \h </w:instrText>
        </w:r>
        <w:r>
          <w:fldChar w:fldCharType="separate"/>
        </w:r>
        <w:r>
          <w:t>19</w:t>
        </w:r>
        <w:r>
          <w:fldChar w:fldCharType="end"/>
        </w:r>
      </w:hyperlink>
    </w:p>
    <w:p>
      <w:pPr>
        <w:pStyle w:val="TOC1"/>
        <w:tabs>
          <w:tab w:val="right" w:leader="dot" w:pos="8306"/>
        </w:tabs>
      </w:pPr>
      <w:hyperlink w:anchor="_Toc22980" w:history="1">
        <w:r>
          <w:rPr>
            <w:rFonts w:ascii="仿宋" w:eastAsia="仿宋" w:hAnsi="仿宋" w:cs="仿宋" w:hint="eastAsia"/>
            <w:lang w:eastAsia="zh-CN"/>
          </w:rPr>
          <w:t>八、北斗导航项目技术管理</w:t>
        </w:r>
        <w:r>
          <w:tab/>
        </w:r>
        <w:r>
          <w:fldChar w:fldCharType="begin"/>
        </w:r>
        <w:r>
          <w:instrText xml:space="preserve"> PAGEREF _Toc22980 \h </w:instrText>
        </w:r>
        <w:r>
          <w:fldChar w:fldCharType="separate"/>
        </w:r>
        <w:r>
          <w:t>20</w:t>
        </w:r>
        <w:r>
          <w:fldChar w:fldCharType="end"/>
        </w:r>
      </w:hyperlink>
    </w:p>
    <w:p>
      <w:pPr>
        <w:pStyle w:val="TOC2"/>
        <w:tabs>
          <w:tab w:val="right" w:leader="dot" w:pos="8306"/>
        </w:tabs>
      </w:pPr>
      <w:hyperlink w:anchor="_Toc17486" w:history="1">
        <w:r>
          <w:rPr>
            <w:rFonts w:ascii="仿宋" w:eastAsia="仿宋" w:hAnsi="仿宋" w:cs="仿宋" w:hint="eastAsia"/>
            <w:lang w:eastAsia="zh-CN"/>
          </w:rPr>
          <w:t>(一)、技术方案选用方向</w:t>
        </w:r>
        <w:r>
          <w:tab/>
        </w:r>
        <w:r>
          <w:fldChar w:fldCharType="begin"/>
        </w:r>
        <w:r>
          <w:instrText xml:space="preserve"> PAGEREF _Toc17486 \h </w:instrText>
        </w:r>
        <w:r>
          <w:fldChar w:fldCharType="separate"/>
        </w:r>
        <w:r>
          <w:t>20</w:t>
        </w:r>
        <w:r>
          <w:fldChar w:fldCharType="end"/>
        </w:r>
      </w:hyperlink>
    </w:p>
    <w:p>
      <w:pPr>
        <w:pStyle w:val="TOC2"/>
        <w:tabs>
          <w:tab w:val="right" w:leader="dot" w:pos="8306"/>
        </w:tabs>
      </w:pPr>
      <w:hyperlink w:anchor="_Toc953" w:history="1">
        <w:r>
          <w:rPr>
            <w:rFonts w:ascii="仿宋" w:eastAsia="仿宋" w:hAnsi="仿宋" w:cs="仿宋" w:hint="eastAsia"/>
            <w:lang w:eastAsia="zh-CN"/>
          </w:rPr>
          <w:t>(二)、工艺技术方案选用原则</w:t>
        </w:r>
        <w:r>
          <w:tab/>
        </w:r>
        <w:r>
          <w:fldChar w:fldCharType="begin"/>
        </w:r>
        <w:r>
          <w:instrText xml:space="preserve"> PAGEREF _Toc953 \h </w:instrText>
        </w:r>
        <w:r>
          <w:fldChar w:fldCharType="separate"/>
        </w:r>
        <w:r>
          <w:t>22</w:t>
        </w:r>
        <w:r>
          <w:fldChar w:fldCharType="end"/>
        </w:r>
      </w:hyperlink>
    </w:p>
    <w:p>
      <w:pPr>
        <w:pStyle w:val="TOC2"/>
        <w:tabs>
          <w:tab w:val="right" w:leader="dot" w:pos="8306"/>
        </w:tabs>
      </w:pPr>
      <w:hyperlink w:anchor="_Toc22732" w:history="1">
        <w:r>
          <w:rPr>
            <w:rFonts w:ascii="仿宋" w:eastAsia="仿宋" w:hAnsi="仿宋" w:cs="仿宋" w:hint="eastAsia"/>
            <w:lang w:eastAsia="zh-CN"/>
          </w:rPr>
          <w:t>(三)、工艺技术方案要求</w:t>
        </w:r>
        <w:r>
          <w:tab/>
        </w:r>
        <w:r>
          <w:fldChar w:fldCharType="begin"/>
        </w:r>
        <w:r>
          <w:instrText xml:space="preserve"> PAGEREF _Toc22732 \h </w:instrText>
        </w:r>
        <w:r>
          <w:fldChar w:fldCharType="separate"/>
        </w:r>
        <w:r>
          <w:t>24</w:t>
        </w:r>
        <w:r>
          <w:fldChar w:fldCharType="end"/>
        </w:r>
      </w:hyperlink>
    </w:p>
    <w:p>
      <w:pPr>
        <w:pStyle w:val="TOC1"/>
        <w:tabs>
          <w:tab w:val="right" w:leader="dot" w:pos="8306"/>
        </w:tabs>
      </w:pPr>
      <w:hyperlink w:anchor="_Toc11848" w:history="1">
        <w:r>
          <w:rPr>
            <w:rFonts w:ascii="仿宋" w:eastAsia="仿宋" w:hAnsi="仿宋" w:cs="仿宋" w:hint="eastAsia"/>
            <w:lang w:eastAsia="zh-CN"/>
          </w:rPr>
          <w:t>九、北斗导航项目风险管理</w:t>
        </w:r>
        <w:r>
          <w:tab/>
        </w:r>
        <w:r>
          <w:fldChar w:fldCharType="begin"/>
        </w:r>
        <w:r>
          <w:instrText xml:space="preserve"> PAGEREF _Toc11848 \h </w:instrText>
        </w:r>
        <w:r>
          <w:fldChar w:fldCharType="separate"/>
        </w:r>
        <w:r>
          <w:t>26</w:t>
        </w:r>
        <w:r>
          <w:fldChar w:fldCharType="end"/>
        </w:r>
      </w:hyperlink>
    </w:p>
    <w:p>
      <w:pPr>
        <w:pStyle w:val="TOC2"/>
        <w:tabs>
          <w:tab w:val="right" w:leader="dot" w:pos="8306"/>
        </w:tabs>
      </w:pPr>
      <w:hyperlink w:anchor="_Toc17320" w:history="1">
        <w:r>
          <w:rPr>
            <w:rFonts w:ascii="仿宋" w:eastAsia="仿宋" w:hAnsi="仿宋" w:cs="仿宋" w:hint="eastAsia"/>
            <w:lang w:eastAsia="zh-CN"/>
          </w:rPr>
          <w:t>(一)、风险识别与评估</w:t>
        </w:r>
        <w:r>
          <w:tab/>
        </w:r>
        <w:r>
          <w:fldChar w:fldCharType="begin"/>
        </w:r>
        <w:r>
          <w:instrText xml:space="preserve"> PAGEREF _Toc17320 \h </w:instrText>
        </w:r>
        <w:r>
          <w:fldChar w:fldCharType="separate"/>
        </w:r>
        <w:r>
          <w:t>26</w:t>
        </w:r>
        <w:r>
          <w:fldChar w:fldCharType="end"/>
        </w:r>
      </w:hyperlink>
    </w:p>
    <w:p>
      <w:pPr>
        <w:pStyle w:val="TOC2"/>
        <w:tabs>
          <w:tab w:val="right" w:leader="dot" w:pos="8306"/>
        </w:tabs>
      </w:pPr>
      <w:hyperlink w:anchor="_Toc17983" w:history="1">
        <w:r>
          <w:rPr>
            <w:rFonts w:ascii="仿宋" w:eastAsia="仿宋" w:hAnsi="仿宋" w:cs="仿宋" w:hint="eastAsia"/>
            <w:lang w:eastAsia="zh-CN"/>
          </w:rPr>
          <w:t>(二)、风险应对策略</w:t>
        </w:r>
        <w:r>
          <w:tab/>
        </w:r>
        <w:r>
          <w:fldChar w:fldCharType="begin"/>
        </w:r>
        <w:r>
          <w:instrText xml:space="preserve"> PAGEREF _Toc17983 \h </w:instrText>
        </w:r>
        <w:r>
          <w:fldChar w:fldCharType="separate"/>
        </w:r>
        <w:r>
          <w:t>28</w:t>
        </w:r>
        <w:r>
          <w:fldChar w:fldCharType="end"/>
        </w:r>
      </w:hyperlink>
    </w:p>
    <w:p>
      <w:pPr>
        <w:pStyle w:val="TOC2"/>
        <w:tabs>
          <w:tab w:val="right" w:leader="dot" w:pos="8306"/>
        </w:tabs>
      </w:pPr>
      <w:hyperlink w:anchor="_Toc10695" w:history="1">
        <w:r>
          <w:rPr>
            <w:rFonts w:ascii="仿宋" w:eastAsia="仿宋" w:hAnsi="仿宋" w:cs="仿宋" w:hint="eastAsia"/>
            <w:lang w:eastAsia="zh-CN"/>
          </w:rPr>
          <w:t>(三)、风险监控与控制</w:t>
        </w:r>
        <w:r>
          <w:tab/>
        </w:r>
        <w:r>
          <w:fldChar w:fldCharType="begin"/>
        </w:r>
        <w:r>
          <w:instrText xml:space="preserve"> PAGEREF _Toc10695 \h </w:instrText>
        </w:r>
        <w:r>
          <w:fldChar w:fldCharType="separate"/>
        </w:r>
        <w:r>
          <w:t>29</w:t>
        </w:r>
        <w:r>
          <w:fldChar w:fldCharType="end"/>
        </w:r>
      </w:hyperlink>
    </w:p>
    <w:p>
      <w:pPr>
        <w:pStyle w:val="TOC1"/>
        <w:tabs>
          <w:tab w:val="right" w:leader="dot" w:pos="8306"/>
        </w:tabs>
      </w:pPr>
      <w:hyperlink w:anchor="_Toc25334" w:history="1">
        <w:r>
          <w:rPr>
            <w:rFonts w:ascii="仿宋" w:eastAsia="仿宋" w:hAnsi="仿宋" w:cs="仿宋" w:hint="eastAsia"/>
            <w:lang w:eastAsia="zh-CN"/>
          </w:rPr>
          <w:t>十、北斗导航项目经营效益</w:t>
        </w:r>
        <w:r>
          <w:tab/>
        </w:r>
        <w:r>
          <w:fldChar w:fldCharType="begin"/>
        </w:r>
        <w:r>
          <w:instrText xml:space="preserve"> PAGEREF _Toc25334 \h </w:instrText>
        </w:r>
        <w:r>
          <w:fldChar w:fldCharType="separate"/>
        </w:r>
        <w:r>
          <w:t>30</w:t>
        </w:r>
        <w:r>
          <w:fldChar w:fldCharType="end"/>
        </w:r>
      </w:hyperlink>
    </w:p>
    <w:p>
      <w:pPr>
        <w:pStyle w:val="TOC2"/>
        <w:tabs>
          <w:tab w:val="right" w:leader="dot" w:pos="8306"/>
        </w:tabs>
      </w:pPr>
      <w:hyperlink w:anchor="_Toc23300" w:history="1">
        <w:r>
          <w:rPr>
            <w:rFonts w:ascii="仿宋" w:eastAsia="仿宋" w:hAnsi="仿宋" w:cs="仿宋" w:hint="eastAsia"/>
            <w:lang w:eastAsia="zh-CN"/>
          </w:rPr>
          <w:t>(一)、经济评价财务测算</w:t>
        </w:r>
        <w:r>
          <w:tab/>
        </w:r>
        <w:r>
          <w:fldChar w:fldCharType="begin"/>
        </w:r>
        <w:r>
          <w:instrText xml:space="preserve"> PAGEREF _Toc23300 \h </w:instrText>
        </w:r>
        <w:r>
          <w:fldChar w:fldCharType="separate"/>
        </w:r>
        <w:r>
          <w:t>30</w:t>
        </w:r>
        <w:r>
          <w:fldChar w:fldCharType="end"/>
        </w:r>
      </w:hyperlink>
    </w:p>
    <w:p>
      <w:pPr>
        <w:pStyle w:val="TOC2"/>
        <w:tabs>
          <w:tab w:val="right" w:leader="dot" w:pos="8306"/>
        </w:tabs>
      </w:pPr>
      <w:hyperlink w:anchor="_Toc23354" w:history="1">
        <w:r>
          <w:rPr>
            <w:rFonts w:ascii="仿宋" w:eastAsia="仿宋" w:hAnsi="仿宋" w:cs="仿宋" w:hint="eastAsia"/>
            <w:lang w:eastAsia="zh-CN"/>
          </w:rPr>
          <w:t>(二)、北斗导航项目盈利能力分析</w:t>
        </w:r>
        <w:r>
          <w:tab/>
        </w:r>
        <w:r>
          <w:fldChar w:fldCharType="begin"/>
        </w:r>
        <w:r>
          <w:instrText xml:space="preserve"> PAGEREF _Toc23354 \h </w:instrText>
        </w:r>
        <w:r>
          <w:fldChar w:fldCharType="separate"/>
        </w:r>
        <w:r>
          <w:t>32</w:t>
        </w:r>
        <w:r>
          <w:fldChar w:fldCharType="end"/>
        </w:r>
      </w:hyperlink>
    </w:p>
    <w:p>
      <w:pPr>
        <w:pStyle w:val="TOC1"/>
        <w:tabs>
          <w:tab w:val="right" w:leader="dot" w:pos="8306"/>
        </w:tabs>
      </w:pPr>
      <w:hyperlink w:anchor="_Toc26602" w:history="1">
        <w:r>
          <w:rPr>
            <w:rFonts w:ascii="仿宋" w:eastAsia="仿宋" w:hAnsi="仿宋" w:cs="仿宋" w:hint="eastAsia"/>
            <w:lang w:eastAsia="zh-CN"/>
          </w:rPr>
          <w:t>十一、北斗导航项目计划安排</w:t>
        </w:r>
        <w:r>
          <w:tab/>
        </w:r>
        <w:r>
          <w:fldChar w:fldCharType="begin"/>
        </w:r>
        <w:r>
          <w:instrText xml:space="preserve"> PAGEREF _Toc26602 \h </w:instrText>
        </w:r>
        <w:r>
          <w:fldChar w:fldCharType="separate"/>
        </w:r>
        <w:r>
          <w:t>32</w:t>
        </w:r>
        <w:r>
          <w:fldChar w:fldCharType="end"/>
        </w:r>
      </w:hyperlink>
    </w:p>
    <w:p>
      <w:pPr>
        <w:pStyle w:val="TOC2"/>
        <w:tabs>
          <w:tab w:val="right" w:leader="dot" w:pos="8306"/>
        </w:tabs>
      </w:pPr>
      <w:hyperlink w:anchor="_Toc1680" w:history="1">
        <w:r>
          <w:rPr>
            <w:rFonts w:ascii="仿宋" w:eastAsia="仿宋" w:hAnsi="仿宋" w:cs="仿宋" w:hint="eastAsia"/>
            <w:lang w:eastAsia="zh-CN"/>
          </w:rPr>
          <w:t>(一)、建设周期</w:t>
        </w:r>
        <w:r>
          <w:tab/>
        </w:r>
        <w:r>
          <w:fldChar w:fldCharType="begin"/>
        </w:r>
        <w:r>
          <w:instrText xml:space="preserve"> PAGEREF _Toc1680 \h </w:instrText>
        </w:r>
        <w:r>
          <w:fldChar w:fldCharType="separate"/>
        </w:r>
        <w:r>
          <w:t>32</w:t>
        </w:r>
        <w:r>
          <w:fldChar w:fldCharType="end"/>
        </w:r>
      </w:hyperlink>
    </w:p>
    <w:p>
      <w:pPr>
        <w:pStyle w:val="TOC2"/>
        <w:tabs>
          <w:tab w:val="right" w:leader="dot" w:pos="8306"/>
        </w:tabs>
      </w:pPr>
      <w:hyperlink w:anchor="_Toc22124" w:history="1">
        <w:r>
          <w:rPr>
            <w:rFonts w:ascii="仿宋" w:eastAsia="仿宋" w:hAnsi="仿宋" w:cs="仿宋" w:hint="eastAsia"/>
            <w:lang w:eastAsia="zh-CN"/>
          </w:rPr>
          <w:t>(二)、建设进度</w:t>
        </w:r>
        <w:r>
          <w:tab/>
        </w:r>
        <w:r>
          <w:fldChar w:fldCharType="begin"/>
        </w:r>
        <w:r>
          <w:instrText xml:space="preserve"> PAGEREF _Toc22124 \h </w:instrText>
        </w:r>
        <w:r>
          <w:fldChar w:fldCharType="separate"/>
        </w:r>
        <w:r>
          <w:t>33</w:t>
        </w:r>
        <w:r>
          <w:fldChar w:fldCharType="end"/>
        </w:r>
      </w:hyperlink>
    </w:p>
    <w:p>
      <w:pPr>
        <w:pStyle w:val="TOC2"/>
        <w:tabs>
          <w:tab w:val="right" w:leader="dot" w:pos="8306"/>
        </w:tabs>
      </w:pPr>
      <w:hyperlink w:anchor="_Toc13723" w:history="1">
        <w:r>
          <w:rPr>
            <w:rFonts w:ascii="仿宋" w:eastAsia="仿宋" w:hAnsi="仿宋" w:cs="仿宋" w:hint="eastAsia"/>
            <w:lang w:eastAsia="zh-CN"/>
          </w:rPr>
          <w:t>(三)、进度安排注意事项</w:t>
        </w:r>
        <w:r>
          <w:tab/>
        </w:r>
        <w:r>
          <w:fldChar w:fldCharType="begin"/>
        </w:r>
        <w:r>
          <w:instrText xml:space="preserve"> PAGEREF _Toc13723 \h </w:instrText>
        </w:r>
        <w:r>
          <w:fldChar w:fldCharType="separate"/>
        </w:r>
        <w:r>
          <w:t>34</w:t>
        </w:r>
        <w:r>
          <w:fldChar w:fldCharType="end"/>
        </w:r>
      </w:hyperlink>
    </w:p>
    <w:p>
      <w:pPr>
        <w:pStyle w:val="TOC2"/>
        <w:tabs>
          <w:tab w:val="right" w:leader="dot" w:pos="8306"/>
        </w:tabs>
      </w:pPr>
      <w:hyperlink w:anchor="_Toc30004" w:history="1">
        <w:r>
          <w:rPr>
            <w:rFonts w:ascii="仿宋" w:eastAsia="仿宋" w:hAnsi="仿宋" w:cs="仿宋" w:hint="eastAsia"/>
            <w:lang w:eastAsia="zh-CN"/>
          </w:rPr>
          <w:t>(四)、人力资源配置</w:t>
        </w:r>
        <w:r>
          <w:tab/>
        </w:r>
        <w:r>
          <w:fldChar w:fldCharType="begin"/>
        </w:r>
        <w:r>
          <w:instrText xml:space="preserve"> PAGEREF _Toc30004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2" w:history="1">
        <w:r>
          <w:rPr>
            <w:rFonts w:ascii="仿宋" w:eastAsia="仿宋" w:hAnsi="仿宋" w:cs="仿宋" w:hint="eastAsia"/>
            <w:lang w:eastAsia="zh-CN"/>
          </w:rPr>
          <w:t>十二、生产安全保护</w:t>
        </w:r>
        <w:r>
          <w:tab/>
        </w:r>
        <w:r>
          <w:fldChar w:fldCharType="begin"/>
        </w:r>
        <w:r>
          <w:instrText xml:space="preserve"> PAGEREF _Toc682 \h </w:instrText>
        </w:r>
        <w:r>
          <w:fldChar w:fldCharType="separate"/>
        </w:r>
        <w:r>
          <w:t>36</w:t>
        </w:r>
        <w:r>
          <w:fldChar w:fldCharType="end"/>
        </w:r>
      </w:hyperlink>
    </w:p>
    <w:p>
      <w:pPr>
        <w:pStyle w:val="TOC2"/>
        <w:tabs>
          <w:tab w:val="right" w:leader="dot" w:pos="8306"/>
        </w:tabs>
      </w:pPr>
      <w:hyperlink w:anchor="_Toc2678" w:history="1">
        <w:r>
          <w:rPr>
            <w:rFonts w:ascii="仿宋" w:eastAsia="仿宋" w:hAnsi="仿宋" w:cs="仿宋" w:hint="eastAsia"/>
            <w:lang w:eastAsia="zh-CN"/>
          </w:rPr>
          <w:t>(一)、消防安全</w:t>
        </w:r>
        <w:r>
          <w:tab/>
        </w:r>
        <w:r>
          <w:fldChar w:fldCharType="begin"/>
        </w:r>
        <w:r>
          <w:instrText xml:space="preserve"> PAGEREF _Toc2678 \h </w:instrText>
        </w:r>
        <w:r>
          <w:fldChar w:fldCharType="separate"/>
        </w:r>
        <w:r>
          <w:t>36</w:t>
        </w:r>
        <w:r>
          <w:fldChar w:fldCharType="end"/>
        </w:r>
      </w:hyperlink>
    </w:p>
    <w:p>
      <w:pPr>
        <w:pStyle w:val="TOC2"/>
        <w:tabs>
          <w:tab w:val="right" w:leader="dot" w:pos="8306"/>
        </w:tabs>
      </w:pPr>
      <w:hyperlink w:anchor="_Toc25527" w:history="1">
        <w:r>
          <w:rPr>
            <w:rFonts w:ascii="仿宋" w:eastAsia="仿宋" w:hAnsi="仿宋" w:cs="仿宋" w:hint="eastAsia"/>
            <w:lang w:eastAsia="zh-CN"/>
          </w:rPr>
          <w:t>(二)、防火防爆总图布置措施</w:t>
        </w:r>
        <w:r>
          <w:tab/>
        </w:r>
        <w:r>
          <w:fldChar w:fldCharType="begin"/>
        </w:r>
        <w:r>
          <w:instrText xml:space="preserve"> PAGEREF _Toc25527 \h </w:instrText>
        </w:r>
        <w:r>
          <w:fldChar w:fldCharType="separate"/>
        </w:r>
        <w:r>
          <w:t>38</w:t>
        </w:r>
        <w:r>
          <w:fldChar w:fldCharType="end"/>
        </w:r>
      </w:hyperlink>
    </w:p>
    <w:p>
      <w:pPr>
        <w:pStyle w:val="TOC2"/>
        <w:tabs>
          <w:tab w:val="right" w:leader="dot" w:pos="8306"/>
        </w:tabs>
      </w:pPr>
      <w:hyperlink w:anchor="_Toc17015" w:history="1">
        <w:r>
          <w:rPr>
            <w:rFonts w:ascii="仿宋" w:eastAsia="仿宋" w:hAnsi="仿宋" w:cs="仿宋" w:hint="eastAsia"/>
            <w:lang w:eastAsia="zh-CN"/>
          </w:rPr>
          <w:t>(三)、自然灾害防范措施</w:t>
        </w:r>
        <w:r>
          <w:tab/>
        </w:r>
        <w:r>
          <w:fldChar w:fldCharType="begin"/>
        </w:r>
        <w:r>
          <w:instrText xml:space="preserve"> PAGEREF _Toc17015 \h </w:instrText>
        </w:r>
        <w:r>
          <w:fldChar w:fldCharType="separate"/>
        </w:r>
        <w:r>
          <w:t>39</w:t>
        </w:r>
        <w:r>
          <w:fldChar w:fldCharType="end"/>
        </w:r>
      </w:hyperlink>
    </w:p>
    <w:p>
      <w:pPr>
        <w:pStyle w:val="TOC2"/>
        <w:tabs>
          <w:tab w:val="right" w:leader="dot" w:pos="8306"/>
        </w:tabs>
      </w:pPr>
      <w:hyperlink w:anchor="_Toc29023" w:history="1">
        <w:r>
          <w:rPr>
            <w:rFonts w:ascii="仿宋" w:eastAsia="仿宋" w:hAnsi="仿宋" w:cs="仿宋" w:hint="eastAsia"/>
            <w:lang w:eastAsia="zh-CN"/>
          </w:rPr>
          <w:t>(四)、安全色及安全标志使用要求</w:t>
        </w:r>
        <w:r>
          <w:tab/>
        </w:r>
        <w:r>
          <w:fldChar w:fldCharType="begin"/>
        </w:r>
        <w:r>
          <w:instrText xml:space="preserve"> PAGEREF _Toc29023 \h </w:instrText>
        </w:r>
        <w:r>
          <w:fldChar w:fldCharType="separate"/>
        </w:r>
        <w:r>
          <w:t>40</w:t>
        </w:r>
        <w:r>
          <w:fldChar w:fldCharType="end"/>
        </w:r>
      </w:hyperlink>
    </w:p>
    <w:p>
      <w:pPr>
        <w:pStyle w:val="TOC2"/>
        <w:tabs>
          <w:tab w:val="right" w:leader="dot" w:pos="8306"/>
        </w:tabs>
      </w:pPr>
      <w:hyperlink w:anchor="_Toc8993" w:history="1">
        <w:r>
          <w:rPr>
            <w:rFonts w:ascii="仿宋" w:eastAsia="仿宋" w:hAnsi="仿宋" w:cs="仿宋" w:hint="eastAsia"/>
            <w:lang w:eastAsia="zh-CN"/>
          </w:rPr>
          <w:t>(五)、防尘防毒措施</w:t>
        </w:r>
        <w:r>
          <w:tab/>
        </w:r>
        <w:r>
          <w:fldChar w:fldCharType="begin"/>
        </w:r>
        <w:r>
          <w:instrText xml:space="preserve"> PAGEREF _Toc8993 \h </w:instrText>
        </w:r>
        <w:r>
          <w:fldChar w:fldCharType="separate"/>
        </w:r>
        <w:r>
          <w:t>41</w:t>
        </w:r>
        <w:r>
          <w:fldChar w:fldCharType="end"/>
        </w:r>
      </w:hyperlink>
    </w:p>
    <w:p>
      <w:pPr>
        <w:pStyle w:val="TOC2"/>
        <w:tabs>
          <w:tab w:val="right" w:leader="dot" w:pos="8306"/>
        </w:tabs>
      </w:pPr>
      <w:hyperlink w:anchor="_Toc12955" w:history="1">
        <w:r>
          <w:rPr>
            <w:rFonts w:ascii="仿宋" w:eastAsia="仿宋" w:hAnsi="仿宋" w:cs="仿宋" w:hint="eastAsia"/>
            <w:lang w:eastAsia="zh-CN"/>
          </w:rPr>
          <w:t>(六)、防静电、触电防护及防雷措施</w:t>
        </w:r>
        <w:r>
          <w:tab/>
        </w:r>
        <w:r>
          <w:fldChar w:fldCharType="begin"/>
        </w:r>
        <w:r>
          <w:instrText xml:space="preserve"> PAGEREF _Toc12955 \h </w:instrText>
        </w:r>
        <w:r>
          <w:fldChar w:fldCharType="separate"/>
        </w:r>
        <w:r>
          <w:t>42</w:t>
        </w:r>
        <w:r>
          <w:fldChar w:fldCharType="end"/>
        </w:r>
      </w:hyperlink>
    </w:p>
    <w:p>
      <w:pPr>
        <w:pStyle w:val="TOC2"/>
        <w:tabs>
          <w:tab w:val="right" w:leader="dot" w:pos="8306"/>
        </w:tabs>
      </w:pPr>
      <w:hyperlink w:anchor="_Toc13660" w:history="1">
        <w:r>
          <w:rPr>
            <w:rFonts w:ascii="仿宋" w:eastAsia="仿宋" w:hAnsi="仿宋" w:cs="仿宋" w:hint="eastAsia"/>
            <w:lang w:eastAsia="zh-CN"/>
          </w:rPr>
          <w:t>(七)、机械设备安全保障措施</w:t>
        </w:r>
        <w:r>
          <w:tab/>
        </w:r>
        <w:r>
          <w:fldChar w:fldCharType="begin"/>
        </w:r>
        <w:r>
          <w:instrText xml:space="preserve"> PAGEREF _Toc13660 \h </w:instrText>
        </w:r>
        <w:r>
          <w:fldChar w:fldCharType="separate"/>
        </w:r>
        <w:r>
          <w:t>43</w:t>
        </w:r>
        <w:r>
          <w:fldChar w:fldCharType="end"/>
        </w:r>
      </w:hyperlink>
    </w:p>
    <w:p>
      <w:pPr>
        <w:pStyle w:val="TOC1"/>
        <w:tabs>
          <w:tab w:val="right" w:leader="dot" w:pos="8306"/>
        </w:tabs>
      </w:pPr>
      <w:hyperlink w:anchor="_Toc31554" w:history="1">
        <w:r>
          <w:rPr>
            <w:rFonts w:ascii="仿宋" w:eastAsia="仿宋" w:hAnsi="仿宋" w:cs="仿宋" w:hint="eastAsia"/>
            <w:lang w:eastAsia="zh-CN"/>
          </w:rPr>
          <w:t>十三、北斗导航项目治理与监督</w:t>
        </w:r>
        <w:r>
          <w:tab/>
        </w:r>
        <w:r>
          <w:fldChar w:fldCharType="begin"/>
        </w:r>
        <w:r>
          <w:instrText xml:space="preserve"> PAGEREF _Toc31554 \h </w:instrText>
        </w:r>
        <w:r>
          <w:fldChar w:fldCharType="separate"/>
        </w:r>
        <w:r>
          <w:t>44</w:t>
        </w:r>
        <w:r>
          <w:fldChar w:fldCharType="end"/>
        </w:r>
      </w:hyperlink>
    </w:p>
    <w:p>
      <w:pPr>
        <w:pStyle w:val="TOC2"/>
        <w:tabs>
          <w:tab w:val="right" w:leader="dot" w:pos="8306"/>
        </w:tabs>
      </w:pPr>
      <w:hyperlink w:anchor="_Toc23041" w:history="1">
        <w:r>
          <w:rPr>
            <w:rFonts w:ascii="仿宋" w:eastAsia="仿宋" w:hAnsi="仿宋" w:cs="仿宋" w:hint="eastAsia"/>
            <w:lang w:eastAsia="zh-CN"/>
          </w:rPr>
          <w:t>(一)、北斗导航项目治理结构</w:t>
        </w:r>
        <w:r>
          <w:tab/>
        </w:r>
        <w:r>
          <w:fldChar w:fldCharType="begin"/>
        </w:r>
        <w:r>
          <w:instrText xml:space="preserve"> PAGEREF _Toc23041 \h </w:instrText>
        </w:r>
        <w:r>
          <w:fldChar w:fldCharType="separate"/>
        </w:r>
        <w:r>
          <w:t>44</w:t>
        </w:r>
        <w:r>
          <w:fldChar w:fldCharType="end"/>
        </w:r>
      </w:hyperlink>
    </w:p>
    <w:p>
      <w:pPr>
        <w:pStyle w:val="TOC2"/>
        <w:tabs>
          <w:tab w:val="right" w:leader="dot" w:pos="8306"/>
        </w:tabs>
      </w:pPr>
      <w:hyperlink w:anchor="_Toc7071" w:history="1">
        <w:r>
          <w:rPr>
            <w:rFonts w:ascii="仿宋" w:eastAsia="仿宋" w:hAnsi="仿宋" w:cs="仿宋" w:hint="eastAsia"/>
            <w:lang w:eastAsia="zh-CN"/>
          </w:rPr>
          <w:t>(二)、监督与审计</w:t>
        </w:r>
        <w:r>
          <w:tab/>
        </w:r>
        <w:r>
          <w:fldChar w:fldCharType="begin"/>
        </w:r>
        <w:r>
          <w:instrText xml:space="preserve"> PAGEREF _Toc7071 \h </w:instrText>
        </w:r>
        <w:r>
          <w:fldChar w:fldCharType="separate"/>
        </w:r>
        <w:r>
          <w:t>46</w:t>
        </w:r>
        <w:r>
          <w:fldChar w:fldCharType="end"/>
        </w:r>
      </w:hyperlink>
    </w:p>
    <w:p>
      <w:pPr>
        <w:pStyle w:val="TOC1"/>
        <w:tabs>
          <w:tab w:val="right" w:leader="dot" w:pos="8306"/>
        </w:tabs>
      </w:pPr>
      <w:hyperlink w:anchor="_Toc12199" w:history="1">
        <w:r>
          <w:rPr>
            <w:rFonts w:ascii="仿宋" w:eastAsia="仿宋" w:hAnsi="仿宋" w:cs="仿宋" w:hint="eastAsia"/>
            <w:lang w:eastAsia="zh-CN"/>
          </w:rPr>
          <w:t>十四、质量管理体系</w:t>
        </w:r>
        <w:r>
          <w:tab/>
        </w:r>
        <w:r>
          <w:fldChar w:fldCharType="begin"/>
        </w:r>
        <w:r>
          <w:instrText xml:space="preserve"> PAGEREF _Toc12199 \h </w:instrText>
        </w:r>
        <w:r>
          <w:fldChar w:fldCharType="separate"/>
        </w:r>
        <w:r>
          <w:t>47</w:t>
        </w:r>
        <w:r>
          <w:fldChar w:fldCharType="end"/>
        </w:r>
      </w:hyperlink>
    </w:p>
    <w:p>
      <w:pPr>
        <w:pStyle w:val="TOC2"/>
        <w:tabs>
          <w:tab w:val="right" w:leader="dot" w:pos="8306"/>
        </w:tabs>
      </w:pPr>
      <w:hyperlink w:anchor="_Toc20887" w:history="1">
        <w:r>
          <w:rPr>
            <w:rFonts w:ascii="仿宋" w:eastAsia="仿宋" w:hAnsi="仿宋" w:cs="仿宋" w:hint="eastAsia"/>
            <w:lang w:eastAsia="zh-CN"/>
          </w:rPr>
          <w:t>(一)、质量目标与方针</w:t>
        </w:r>
        <w:r>
          <w:tab/>
        </w:r>
        <w:r>
          <w:fldChar w:fldCharType="begin"/>
        </w:r>
        <w:r>
          <w:instrText xml:space="preserve"> PAGEREF _Toc20887 \h </w:instrText>
        </w:r>
        <w:r>
          <w:fldChar w:fldCharType="separate"/>
        </w:r>
        <w:r>
          <w:t>47</w:t>
        </w:r>
        <w:r>
          <w:fldChar w:fldCharType="end"/>
        </w:r>
      </w:hyperlink>
    </w:p>
    <w:p>
      <w:pPr>
        <w:pStyle w:val="TOC2"/>
        <w:tabs>
          <w:tab w:val="right" w:leader="dot" w:pos="8306"/>
        </w:tabs>
      </w:pPr>
      <w:hyperlink w:anchor="_Toc22428" w:history="1">
        <w:r>
          <w:rPr>
            <w:rFonts w:ascii="仿宋" w:eastAsia="仿宋" w:hAnsi="仿宋" w:cs="仿宋" w:hint="eastAsia"/>
            <w:lang w:eastAsia="zh-CN"/>
          </w:rPr>
          <w:t>(二)、质量管理责任</w:t>
        </w:r>
        <w:r>
          <w:tab/>
        </w:r>
        <w:r>
          <w:fldChar w:fldCharType="begin"/>
        </w:r>
        <w:r>
          <w:instrText xml:space="preserve"> PAGEREF _Toc22428 \h </w:instrText>
        </w:r>
        <w:r>
          <w:fldChar w:fldCharType="separate"/>
        </w:r>
        <w:r>
          <w:t>48</w:t>
        </w:r>
        <w:r>
          <w:fldChar w:fldCharType="end"/>
        </w:r>
      </w:hyperlink>
    </w:p>
    <w:p>
      <w:pPr>
        <w:pStyle w:val="TOC2"/>
        <w:tabs>
          <w:tab w:val="right" w:leader="dot" w:pos="8306"/>
        </w:tabs>
      </w:pPr>
      <w:hyperlink w:anchor="_Toc12350" w:history="1">
        <w:r>
          <w:rPr>
            <w:rFonts w:ascii="仿宋" w:eastAsia="仿宋" w:hAnsi="仿宋" w:cs="仿宋" w:hint="eastAsia"/>
            <w:lang w:eastAsia="zh-CN"/>
          </w:rPr>
          <w:t>(三)、质量管理体系文件</w:t>
        </w:r>
        <w:r>
          <w:tab/>
        </w:r>
        <w:r>
          <w:fldChar w:fldCharType="begin"/>
        </w:r>
        <w:r>
          <w:instrText xml:space="preserve"> PAGEREF _Toc12350 \h </w:instrText>
        </w:r>
        <w:r>
          <w:fldChar w:fldCharType="separate"/>
        </w:r>
        <w:r>
          <w:t>49</w:t>
        </w:r>
        <w:r>
          <w:fldChar w:fldCharType="end"/>
        </w:r>
      </w:hyperlink>
    </w:p>
    <w:p>
      <w:pPr>
        <w:pStyle w:val="TOC2"/>
        <w:tabs>
          <w:tab w:val="right" w:leader="dot" w:pos="8306"/>
        </w:tabs>
      </w:pPr>
      <w:hyperlink w:anchor="_Toc7100" w:history="1">
        <w:r>
          <w:rPr>
            <w:rFonts w:ascii="仿宋" w:eastAsia="仿宋" w:hAnsi="仿宋" w:cs="仿宋" w:hint="eastAsia"/>
            <w:lang w:eastAsia="zh-CN"/>
          </w:rPr>
          <w:t>(四)、质量培训与教育</w:t>
        </w:r>
        <w:r>
          <w:tab/>
        </w:r>
        <w:r>
          <w:fldChar w:fldCharType="begin"/>
        </w:r>
        <w:r>
          <w:instrText xml:space="preserve"> PAGEREF _Toc7100 \h </w:instrText>
        </w:r>
        <w:r>
          <w:fldChar w:fldCharType="separate"/>
        </w:r>
        <w:r>
          <w:t>52</w:t>
        </w:r>
        <w:r>
          <w:fldChar w:fldCharType="end"/>
        </w:r>
      </w:hyperlink>
    </w:p>
    <w:p>
      <w:pPr>
        <w:pStyle w:val="TOC2"/>
        <w:tabs>
          <w:tab w:val="right" w:leader="dot" w:pos="8306"/>
        </w:tabs>
      </w:pPr>
      <w:hyperlink w:anchor="_Toc6340" w:history="1">
        <w:r>
          <w:rPr>
            <w:rFonts w:ascii="仿宋" w:eastAsia="仿宋" w:hAnsi="仿宋" w:cs="仿宋" w:hint="eastAsia"/>
            <w:lang w:eastAsia="zh-CN"/>
          </w:rPr>
          <w:t>(五)、质量审核与评价</w:t>
        </w:r>
        <w:r>
          <w:tab/>
        </w:r>
        <w:r>
          <w:fldChar w:fldCharType="begin"/>
        </w:r>
        <w:r>
          <w:instrText xml:space="preserve"> PAGEREF _Toc6340 \h </w:instrText>
        </w:r>
        <w:r>
          <w:fldChar w:fldCharType="separate"/>
        </w:r>
        <w:r>
          <w:t>53</w:t>
        </w:r>
        <w:r>
          <w:fldChar w:fldCharType="end"/>
        </w:r>
      </w:hyperlink>
    </w:p>
    <w:p>
      <w:pPr>
        <w:pStyle w:val="TOC2"/>
        <w:tabs>
          <w:tab w:val="right" w:leader="dot" w:pos="8306"/>
        </w:tabs>
      </w:pPr>
      <w:hyperlink w:anchor="_Toc17427" w:history="1">
        <w:r>
          <w:rPr>
            <w:rFonts w:ascii="仿宋" w:eastAsia="仿宋" w:hAnsi="仿宋" w:cs="仿宋" w:hint="eastAsia"/>
            <w:lang w:eastAsia="zh-CN"/>
          </w:rPr>
          <w:t>(六)、不符合与纠正措施</w:t>
        </w:r>
        <w:r>
          <w:tab/>
        </w:r>
        <w:r>
          <w:fldChar w:fldCharType="begin"/>
        </w:r>
        <w:r>
          <w:instrText xml:space="preserve"> PAGEREF _Toc17427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84"/>
      <w:r>
        <w:rPr>
          <w:rFonts w:ascii="仿宋" w:eastAsia="仿宋" w:hAnsi="仿宋" w:cs="仿宋" w:hint="eastAsia"/>
          <w:sz w:val="28"/>
          <w:lang w:eastAsia="zh-CN"/>
        </w:rPr>
        <w:t>一、北斗导航项目可持续发展</w:t>
      </w:r>
      <w:bookmarkEnd w:id="2"/>
    </w:p>
    <w:p>
      <w:pPr>
        <w:pStyle w:val="Heading2"/>
        <w:rPr>
          <w:rFonts w:ascii="仿宋" w:eastAsia="仿宋" w:hAnsi="仿宋" w:cs="仿宋" w:hint="eastAsia"/>
          <w:lang w:eastAsia="zh-CN"/>
        </w:rPr>
      </w:pPr>
      <w:bookmarkStart w:id="3" w:name="_Toc242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北斗导航项目团队着眼于未来，明确了可持续发展的战略方向。制定的具体可持续发展目标包括降低资源使用、采用环保技术、最大化社会效益等。这一步骤不仅有助于北斗导航项目在环保和社会责任方面达到最高标准，也为未来提供了明确的指引，确保北斗导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可持续实践的融入北斗导航项目管理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北斗导航项目管理周期。从北斗导航项目规划开始，北斗导航项目团队就考虑了环境和社会的因素。在执行阶段，北斗导航项目团队积极推动绿色技术的应用，优化资源利用。此外，关注员工的社会责任，通过培训和沟通活动提高员工对可持续发展的认知，使他们能够在日常工作中践行可持续实践。这些举措不仅为北斗导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1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扎根于北斗导航项目的可持续发展理念，我们深信环保与社会责任是北斗导航项目成功的关键支柱。在北斗导航项目的每一步，我们都致力于通过创新和实践，履行对环境和社会的坚定责任。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团队通过引入先进的环保技术、建立高效的废物处理系统以及推动能源节约措施，积极履行环保责任。定期的环保监测和评估确保北斗导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不仅致力于自身可持续发展，还注重对社会的回馈。通过支持社区北斗导航项目、参与慈善事业、提供培训机会等方式，北斗导航项目积极履行社会责任。与当地社区建立积极互动，关注员工的工作与生活平衡，以及员工的身心健康，是北斗导航项目在社会责任层面的关键举措。这样的实践不仅增强了北斗导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609"/>
      <w:r>
        <w:rPr>
          <w:rFonts w:ascii="仿宋" w:eastAsia="仿宋" w:hAnsi="仿宋" w:cs="仿宋" w:hint="eastAsia"/>
          <w:sz w:val="28"/>
          <w:lang w:eastAsia="zh-CN"/>
        </w:rPr>
        <w:t>二、北斗导航项目建设背景及必要性分析</w:t>
      </w:r>
      <w:bookmarkEnd w:id="5"/>
    </w:p>
    <w:p>
      <w:pPr>
        <w:pStyle w:val="Heading2"/>
        <w:rPr>
          <w:rFonts w:ascii="仿宋" w:eastAsia="仿宋" w:hAnsi="仿宋" w:cs="仿宋" w:hint="eastAsia"/>
          <w:lang w:eastAsia="zh-CN"/>
        </w:rPr>
      </w:pPr>
      <w:bookmarkStart w:id="6" w:name="_Toc13455"/>
      <w:r>
        <w:rPr>
          <w:rFonts w:ascii="仿宋" w:eastAsia="仿宋" w:hAnsi="仿宋" w:cs="仿宋" w:hint="eastAsia"/>
          <w:lang w:eastAsia="zh-CN"/>
        </w:rPr>
        <w:t>(一)、北斗导航项目背景分析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北斗导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北斗导航项目在这个潮流中的定位。同时，我们将关注行业内涌现的新兴机遇，以便北斗导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北斗导航项目提供了强大的发展动力。我们将聚焦于行业内最新的技术发展趋势，包括但不限于人工智能、大数据分析、物联网等领域。通过深度的技术研究，我们将确保北斗导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北斗导航项目发展的源泉。我们将投入更多的精力对市场需求进行深入剖析，超越表面的需求，深入挖掘潜在的市场痛点和机遇。通过对市场需求的细致了解，北斗导航项目将更有针对性地设计解决方案，满足市场的多样化需求，从而更好地促进北斗导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北斗导航项目战略至关重要。我们将对竞争态势进行更为深入的分析，包括但不限于市场份额、产品特点、客户满意度等多个维度。通过深度的竞争分析，北斗导航项目将能够更准确地把握市场脉搏，制定具有竞争力的北斗导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北斗导航项目的发展具有直接的影响。我们将进行更为全面的法规和政策分析，了解行业发展中的潜在法律风险和合规挑战。通过充分了解和遵守相关法规，北斗导航项目将确保在法律框架内合法合规运营，为北斗导航项目的稳健发展提供有力支持。</w:t>
      </w:r>
    </w:p>
    <w:p>
      <w:pPr>
        <w:pStyle w:val="Heading2"/>
        <w:ind w:firstLine="560" w:firstLineChars="200"/>
        <w:rPr>
          <w:rFonts w:ascii="仿宋" w:eastAsia="仿宋" w:hAnsi="仿宋" w:cs="仿宋" w:hint="eastAsia"/>
          <w:sz w:val="28"/>
          <w:lang w:eastAsia="zh-CN"/>
        </w:rPr>
      </w:pPr>
      <w:bookmarkStart w:id="7" w:name="_Toc5652"/>
      <w:r>
        <w:rPr>
          <w:rFonts w:ascii="仿宋" w:eastAsia="仿宋" w:hAnsi="仿宋" w:cs="仿宋" w:hint="eastAsia"/>
          <w:sz w:val="28"/>
          <w:lang w:eastAsia="zh-CN"/>
        </w:rPr>
        <w:t>(二)、北斗导航项目建设必要性分析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北斗导航项目建设的迫切性源于对行业发展趋势的深刻洞察。我们正处于一个行业变革的时代，科技创新、数字化转型成为企业发展的关键动力。北斗导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建设不仅仅是为了跟上潮流，更是为了通过技术创新推动企业的持续发展。通过引入先进的技术和解决方案，北斗导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北斗导航项目的建设成为必然选择，通过提高产品质量、拓展服务领域，从而在竞争中获得更多的机会。北斗导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北斗导航项目建设的必要性体现在对客户需求更精准的满足。通过北斗导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北斗导航项目建设的背后是对企业持续创新的追求。只有通过不断创新，企业才能在竞争中立于不败之地。北斗导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019"/>
      <w:r>
        <w:rPr>
          <w:rFonts w:ascii="仿宋" w:eastAsia="仿宋" w:hAnsi="仿宋" w:cs="仿宋" w:hint="eastAsia"/>
          <w:sz w:val="28"/>
          <w:lang w:eastAsia="zh-CN"/>
        </w:rPr>
        <w:t>三、北斗导航项目危机管理</w:t>
      </w:r>
      <w:bookmarkEnd w:id="8"/>
    </w:p>
    <w:p>
      <w:pPr>
        <w:pStyle w:val="Heading2"/>
        <w:rPr>
          <w:rFonts w:ascii="仿宋" w:eastAsia="仿宋" w:hAnsi="仿宋" w:cs="仿宋" w:hint="eastAsia"/>
          <w:lang w:eastAsia="zh-CN"/>
        </w:rPr>
      </w:pPr>
      <w:bookmarkStart w:id="9" w:name="_Toc147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危机管理中，危机预警与识别是确保北斗导航项目稳健运行的核心步骤。通过建立全面的监测机制，北斗导航项目团队旨在及时发现和理解潜在的风险和危机因素，以便采取及时的预防和应对措施，确保北斗导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首先，通过深入的风险评估，北斗导航项目团队全面分析了整个北斗导航项目和各个阶段可能存在的威胁。这包括准确评估每个潜在风险的发生概率和可能影响的程度，为后续危机预警提供了有力支持。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北斗导航项目团队着重于明确定义北斗导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北斗导航项目进展的持续监控，团队能够及时发现潜在问题并作出迅速反应。北斗导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在这一阶段，团队的专业素养和反应速度将发挥至关重要的作用，以确保潜在危机能够在初期得到有效的处理，最大程度地减轻负面影响。通过危机预警与识别，北斗导航项目得以更有序、可控地推进。</w:t>
      </w:r>
    </w:p>
    <w:p>
      <w:pPr>
        <w:pStyle w:val="Heading2"/>
        <w:ind w:firstLine="560" w:firstLineChars="200"/>
        <w:rPr>
          <w:rFonts w:ascii="仿宋" w:eastAsia="仿宋" w:hAnsi="仿宋" w:cs="仿宋" w:hint="eastAsia"/>
          <w:sz w:val="28"/>
          <w:lang w:eastAsia="zh-CN"/>
        </w:rPr>
      </w:pPr>
      <w:bookmarkStart w:id="10" w:name="_Toc252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在危机发生时，北斗导航项目团队立即行动，成立了应急小组。该小组的任务是迅速制定并实施紧急应对措施，以最小化潜在损失。以下是采取的主要措施：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暂停北斗导航项目进度：为遏制危机蔓延，北斗导航项目暂时停止进行，以便全面评估当前状况。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资源重新分配：重新评估北斗导航项目资源的分配，确保最大限度地减小损失。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实时沟通：与关键利益相关者建立实时沟通机制，向他们传递北斗导航项目危机的实际状况，保障北斗导航项目核心利益。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在紧急应对的同时，北斗导航项目团队强调了团队协作和有效沟通的重要性。以下是团队协作的关键举措：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信息共享机制：建立了信息共享平台，确保团队成员能够及时获取北斗导航项目危机的实时信息。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领导者沟通：北斗导航项目领导者通过定期会议和即时沟通工具，指导团队应对危机，保持团队稳定运行。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随着危机得到初步控制，北斗导航项目团队转向制定恢复计划，以确保北斗导航项目能够从中迅速恢复。主要恢复计划包括：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修复受损的进度计划：重新评估北斗导航项目进度，制定修复计划，确保北斗导航项目尽快回归正常进程。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重新调整资源分配：优化资源分配，确保北斗导航项目在有限资源下高效运转。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风险管理机制加强：对北斗导航项目风险进行全面评估，制定更强化的风险管理策略，以预防未来可能的危机。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691"/>
      <w:r>
        <w:rPr>
          <w:rFonts w:ascii="仿宋" w:eastAsia="仿宋" w:hAnsi="仿宋" w:cs="仿宋" w:hint="eastAsia"/>
          <w:sz w:val="28"/>
          <w:lang w:eastAsia="zh-CN"/>
        </w:rPr>
        <w:t>四、北斗导航项目文档管理</w:t>
      </w:r>
      <w:bookmarkEnd w:id="11"/>
    </w:p>
    <w:p>
      <w:pPr>
        <w:pStyle w:val="Heading2"/>
        <w:rPr>
          <w:rFonts w:ascii="仿宋" w:eastAsia="仿宋" w:hAnsi="仿宋" w:cs="仿宋" w:hint="eastAsia"/>
          <w:lang w:eastAsia="zh-CN"/>
        </w:rPr>
      </w:pPr>
      <w:bookmarkStart w:id="12" w:name="_Toc309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北斗导航项目高度重视文档的质量和准确性，以支持北斗导航项目的各项活动和决策。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文档的编制始于北斗导航项目计划的初期，我们制定了详细的文档编制计划，明确了每个文档的内容、格式和编写责任人。在北斗导航项目启动阶段，我们首先编制了北斗导航项目章程，明确定义了北斗导航项目的目标、范围、风险等关键要素。随后，北斗导航项目团队根据计划陆续编制了需求文档、设计文档、测试文档等各类文档，确保北斗导航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北斗导航项目管理中的重要环节，旨在确保北斗导航项目文档符合质量标准和北斗导航项目需求。在北斗导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除了内部审查，我们还进行了外部审查，邀请北斗导航项目相关利益方和专业领域的专家对文档进行独立审查。这有助于获取更全面、客观的反馈，确保北斗导航项目文档不仅符合内部标准，也满足外部需求。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北斗导航项目在文档编制与审查方面建立了严格的管理机制，通过规范的流程和多维度的审查，确保北斗导航项目文档的质量、准确性和可靠性，为北斗导航项目的顺利推进提供了有力支持。</w:t>
      </w:r>
    </w:p>
    <w:p>
      <w:pPr>
        <w:pStyle w:val="Heading2"/>
        <w:ind w:firstLine="560" w:firstLineChars="200"/>
        <w:rPr>
          <w:rFonts w:ascii="仿宋" w:eastAsia="仿宋" w:hAnsi="仿宋" w:cs="仿宋" w:hint="eastAsia"/>
          <w:sz w:val="28"/>
          <w:lang w:eastAsia="zh-CN"/>
        </w:rPr>
      </w:pPr>
      <w:bookmarkStart w:id="13" w:name="_Toc1217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我们通过多渠道发布文档，包括电子邮件、北斗导航项目管理平台、内部网站等，以满足不同团队成员的偏好和需求。多渠道发布确保了信息的全面覆盖。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我们采用了精细的权限控制，确保只有授权人员可以访问敏感信息。这种安全措施保护了北斗导航项目文档的机密性，防止了未经授权的信息泄露。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05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文档存档与归档是北斗导航项目生命周期中一个至关重要的环节，直接关系到北斗导航项目信息的长期保存和历史记录的完整性。在北斗导航项目中，我们实施了一系列有效的文档存档与归档管理策略：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63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905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北斗导航项目的主要产品是XXXX，预计年产值为XXX万元。这一产品在市场中占据着重要的地位，其广泛的应用范围使得该北斗导航项目的市场前景非常广阔。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北斗导航项目的xxx产品作为重要的原材料之一，将在多个领域发挥关键作用。其在建筑、交通、能源等方面的广泛应用将为整个产业链提供强大的支持，形成产业协同效应。北斗导航项目的年产值XXX万XXX万XXX万万元不仅反映了其在市场上的巨大潜力，更预示着它对国民经济的积极贡献。这种关联度高、涉及面广的产业关系，使得该北斗导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967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北斗导航项目总征地面积为XXXX平方米，相当于约XX.XX亩，其中净用地面积为XXXX平方米，红线范围内相当于约XX.XX亩。这一用地规模充分考虑了北斗导航项目的建设需求，保障了北斗导航项目在合适的空间内得以充分发展。北斗导航项目规划的总建筑面积为XXXX平方米，其中主体工程建设占XXXX平方米，计容建筑面积达XXXX平方米。预计建筑工程的投资将达到XXXX万元，为北斗导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计划购置的设备共计XXXX台（套），设备购置费用为XXXX万元。这一设备购置计划充分考虑到北斗导航项目的生产需求和技术要求，确保了北斗导航项目在生产运营中具备先进的技术装备和高效的生产能力。设备的合理配置将为北斗导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导航项目计划总投资为XXXX万元，预计年实现营业收入为XXXX万元。这一产能规模的设定旨在确保北斗导航项目能够在投资与回报之间取得平衡，实现长期可持续的发展。北斗导航项目的总投资充分考虑到各个方面的需求，包括用地建设、设备购置等多个环节，以确保北斗导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271"/>
      <w:r>
        <w:rPr>
          <w:rFonts w:ascii="仿宋" w:eastAsia="仿宋" w:hAnsi="仿宋" w:cs="仿宋" w:hint="eastAsia"/>
          <w:sz w:val="28"/>
          <w:lang w:eastAsia="zh-CN"/>
        </w:rPr>
        <w:t>六、北斗导航项目土建工程</w:t>
      </w:r>
      <w:bookmarkEnd w:id="18"/>
    </w:p>
    <w:p>
      <w:pPr>
        <w:pStyle w:val="Heading2"/>
        <w:rPr>
          <w:rFonts w:ascii="仿宋" w:eastAsia="仿宋" w:hAnsi="仿宋" w:cs="仿宋" w:hint="eastAsia"/>
          <w:lang w:eastAsia="zh-CN"/>
        </w:rPr>
      </w:pPr>
      <w:bookmarkStart w:id="19" w:name="_Toc859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在北斗导航项目的建筑工程设计中，我们将秉承一系列重要的设计原则，以确保北斗导航项目建筑在功能、美观、可持续性等方面达到最佳效果。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首要原则是确保建筑的功能性得到最大化的发挥。我们将充分理解北斗导航项目的实际需求，合理布局各个功能区域，保证建筑在满足业务需求的同时，提供高效的工作环境。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在建筑设计中，我们将综合考虑建设和运营成本。通过精细的经济效益分析，确保设计方案在高效利用资源的同时，对北斗导航项目的长期盈利能力有积极的贡献。</w:t>
      </w:r>
    </w:p>
    <w:p>
      <w:pPr>
        <w:pStyle w:val="Heading2"/>
        <w:ind w:firstLine="560" w:firstLineChars="200"/>
        <w:rPr>
          <w:rFonts w:ascii="仿宋" w:eastAsia="仿宋" w:hAnsi="仿宋" w:cs="仿宋" w:hint="eastAsia"/>
          <w:sz w:val="28"/>
          <w:lang w:eastAsia="zh-CN"/>
        </w:rPr>
      </w:pPr>
      <w:bookmarkStart w:id="20" w:name="_Toc180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https://d.book118.com/625230001101011044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北斗导航项目计划设计方案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1428F"/>
    <w:rsid w:val="0D6142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300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2024-01-21T15:09:00Z</dcterms:created>
  <dcterms:modified xsi:type="dcterms:W3CDTF">2024-01-21T15:09:44Z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B0BDD344F6784EF3BECD0C7CB755669B_11</vt:lpwstr>
  </property>
  <property fmtid="{D5CDD505-2E9C-101B-9397-08002B2CF9AE}" pid="3" name="KSOProductBuildVer">
    <vt:lpwstr>2052-12.1.0.16120</vt:lpwstr>
  </property>
</Properties>
</file>