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工农业塑料制品：塑料零部件项目规划设计方案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1" w:history="1">
        <w:r>
          <w:rPr>
            <w:rFonts w:ascii="仿宋" w:eastAsia="仿宋" w:hAnsi="仿宋" w:cs="仿宋" w:hint="eastAsia"/>
            <w:lang w:eastAsia="zh-CN"/>
          </w:rPr>
          <w:t>概论</w:t>
        </w:r>
        <w:r>
          <w:tab/>
        </w:r>
        <w:r>
          <w:fldChar w:fldCharType="begin"/>
        </w:r>
        <w:r>
          <w:instrText xml:space="preserve"> PAGEREF _Toc26921 \h </w:instrText>
        </w:r>
        <w:r>
          <w:fldChar w:fldCharType="separate"/>
        </w:r>
        <w:r>
          <w:t>3</w:t>
        </w:r>
        <w:r>
          <w:fldChar w:fldCharType="end"/>
        </w:r>
      </w:hyperlink>
    </w:p>
    <w:p>
      <w:pPr>
        <w:pStyle w:val="TOC1"/>
        <w:tabs>
          <w:tab w:val="right" w:leader="dot" w:pos="8306"/>
        </w:tabs>
      </w:pPr>
      <w:hyperlink w:anchor="_Toc3585" w:history="1">
        <w:r>
          <w:rPr>
            <w:rFonts w:ascii="仿宋" w:eastAsia="仿宋" w:hAnsi="仿宋" w:cs="仿宋" w:hint="eastAsia"/>
            <w:lang w:eastAsia="zh-CN"/>
          </w:rPr>
          <w:t>一、工农业塑料制品：塑料零部件项目绩效评估</w:t>
        </w:r>
        <w:r>
          <w:tab/>
        </w:r>
        <w:r>
          <w:fldChar w:fldCharType="begin"/>
        </w:r>
        <w:r>
          <w:instrText xml:space="preserve"> PAGEREF _Toc3585 \h </w:instrText>
        </w:r>
        <w:r>
          <w:fldChar w:fldCharType="separate"/>
        </w:r>
        <w:r>
          <w:t>3</w:t>
        </w:r>
        <w:r>
          <w:fldChar w:fldCharType="end"/>
        </w:r>
      </w:hyperlink>
    </w:p>
    <w:p>
      <w:pPr>
        <w:pStyle w:val="TOC2"/>
        <w:tabs>
          <w:tab w:val="right" w:leader="dot" w:pos="8306"/>
        </w:tabs>
      </w:pPr>
      <w:hyperlink w:anchor="_Toc22804" w:history="1">
        <w:r>
          <w:rPr>
            <w:rFonts w:ascii="仿宋" w:eastAsia="仿宋" w:hAnsi="仿宋" w:cs="仿宋" w:hint="eastAsia"/>
            <w:lang w:eastAsia="zh-CN"/>
          </w:rPr>
          <w:t>(一)、绩效评估指标</w:t>
        </w:r>
        <w:r>
          <w:tab/>
        </w:r>
        <w:r>
          <w:fldChar w:fldCharType="begin"/>
        </w:r>
        <w:r>
          <w:instrText xml:space="preserve"> PAGEREF _Toc22804 \h </w:instrText>
        </w:r>
        <w:r>
          <w:fldChar w:fldCharType="separate"/>
        </w:r>
        <w:r>
          <w:t>3</w:t>
        </w:r>
        <w:r>
          <w:fldChar w:fldCharType="end"/>
        </w:r>
      </w:hyperlink>
    </w:p>
    <w:p>
      <w:pPr>
        <w:pStyle w:val="TOC2"/>
        <w:tabs>
          <w:tab w:val="right" w:leader="dot" w:pos="8306"/>
        </w:tabs>
      </w:pPr>
      <w:hyperlink w:anchor="_Toc13109" w:history="1">
        <w:r>
          <w:rPr>
            <w:rFonts w:ascii="仿宋" w:eastAsia="仿宋" w:hAnsi="仿宋" w:cs="仿宋" w:hint="eastAsia"/>
            <w:lang w:eastAsia="zh-CN"/>
          </w:rPr>
          <w:t>(二)、绩效评估方法</w:t>
        </w:r>
        <w:r>
          <w:tab/>
        </w:r>
        <w:r>
          <w:fldChar w:fldCharType="begin"/>
        </w:r>
        <w:r>
          <w:instrText xml:space="preserve"> PAGEREF _Toc13109 \h </w:instrText>
        </w:r>
        <w:r>
          <w:fldChar w:fldCharType="separate"/>
        </w:r>
        <w:r>
          <w:t>4</w:t>
        </w:r>
        <w:r>
          <w:fldChar w:fldCharType="end"/>
        </w:r>
      </w:hyperlink>
    </w:p>
    <w:p>
      <w:pPr>
        <w:pStyle w:val="TOC2"/>
        <w:tabs>
          <w:tab w:val="right" w:leader="dot" w:pos="8306"/>
        </w:tabs>
      </w:pPr>
      <w:hyperlink w:anchor="_Toc31282" w:history="1">
        <w:r>
          <w:rPr>
            <w:rFonts w:ascii="仿宋" w:eastAsia="仿宋" w:hAnsi="仿宋" w:cs="仿宋" w:hint="eastAsia"/>
            <w:lang w:eastAsia="zh-CN"/>
          </w:rPr>
          <w:t>(三)、绩效评估周期</w:t>
        </w:r>
        <w:r>
          <w:tab/>
        </w:r>
        <w:r>
          <w:fldChar w:fldCharType="begin"/>
        </w:r>
        <w:r>
          <w:instrText xml:space="preserve"> PAGEREF _Toc31282 \h </w:instrText>
        </w:r>
        <w:r>
          <w:fldChar w:fldCharType="separate"/>
        </w:r>
        <w:r>
          <w:t>5</w:t>
        </w:r>
        <w:r>
          <w:fldChar w:fldCharType="end"/>
        </w:r>
      </w:hyperlink>
    </w:p>
    <w:p>
      <w:pPr>
        <w:pStyle w:val="TOC1"/>
        <w:tabs>
          <w:tab w:val="right" w:leader="dot" w:pos="8306"/>
        </w:tabs>
      </w:pPr>
      <w:hyperlink w:anchor="_Toc20175" w:history="1">
        <w:r>
          <w:rPr>
            <w:rFonts w:ascii="仿宋" w:eastAsia="仿宋" w:hAnsi="仿宋" w:cs="仿宋" w:hint="eastAsia"/>
            <w:lang w:eastAsia="zh-CN"/>
          </w:rPr>
          <w:t>二、工农业塑料制品：塑料零部件项目建设单位说明</w:t>
        </w:r>
        <w:r>
          <w:tab/>
        </w:r>
        <w:r>
          <w:fldChar w:fldCharType="begin"/>
        </w:r>
        <w:r>
          <w:instrText xml:space="preserve"> PAGEREF _Toc20175 \h </w:instrText>
        </w:r>
        <w:r>
          <w:fldChar w:fldCharType="separate"/>
        </w:r>
        <w:r>
          <w:t>7</w:t>
        </w:r>
        <w:r>
          <w:fldChar w:fldCharType="end"/>
        </w:r>
      </w:hyperlink>
    </w:p>
    <w:p>
      <w:pPr>
        <w:pStyle w:val="TOC2"/>
        <w:tabs>
          <w:tab w:val="right" w:leader="dot" w:pos="8306"/>
        </w:tabs>
      </w:pPr>
      <w:hyperlink w:anchor="_Toc5932" w:history="1">
        <w:r>
          <w:rPr>
            <w:rFonts w:ascii="仿宋" w:eastAsia="仿宋" w:hAnsi="仿宋" w:cs="仿宋" w:hint="eastAsia"/>
            <w:lang w:eastAsia="zh-CN"/>
          </w:rPr>
          <w:t>(一)、工农业塑料制品：塑料零部件项目承办单位基本情况</w:t>
        </w:r>
        <w:r>
          <w:tab/>
        </w:r>
        <w:r>
          <w:fldChar w:fldCharType="begin"/>
        </w:r>
        <w:r>
          <w:instrText xml:space="preserve"> PAGEREF _Toc5932 \h </w:instrText>
        </w:r>
        <w:r>
          <w:fldChar w:fldCharType="separate"/>
        </w:r>
        <w:r>
          <w:t>7</w:t>
        </w:r>
        <w:r>
          <w:fldChar w:fldCharType="end"/>
        </w:r>
      </w:hyperlink>
    </w:p>
    <w:p>
      <w:pPr>
        <w:pStyle w:val="TOC2"/>
        <w:tabs>
          <w:tab w:val="right" w:leader="dot" w:pos="8306"/>
        </w:tabs>
      </w:pPr>
      <w:hyperlink w:anchor="_Toc25257" w:history="1">
        <w:r>
          <w:rPr>
            <w:rFonts w:ascii="仿宋" w:eastAsia="仿宋" w:hAnsi="仿宋" w:cs="仿宋" w:hint="eastAsia"/>
            <w:lang w:eastAsia="zh-CN"/>
          </w:rPr>
          <w:t>(二)、公司经济效益分析</w:t>
        </w:r>
        <w:r>
          <w:tab/>
        </w:r>
        <w:r>
          <w:fldChar w:fldCharType="begin"/>
        </w:r>
        <w:r>
          <w:instrText xml:space="preserve"> PAGEREF _Toc25257 \h </w:instrText>
        </w:r>
        <w:r>
          <w:fldChar w:fldCharType="separate"/>
        </w:r>
        <w:r>
          <w:t>7</w:t>
        </w:r>
        <w:r>
          <w:fldChar w:fldCharType="end"/>
        </w:r>
      </w:hyperlink>
    </w:p>
    <w:p>
      <w:pPr>
        <w:pStyle w:val="TOC1"/>
        <w:tabs>
          <w:tab w:val="right" w:leader="dot" w:pos="8306"/>
        </w:tabs>
      </w:pPr>
      <w:hyperlink w:anchor="_Toc27879" w:history="1">
        <w:r>
          <w:rPr>
            <w:rFonts w:ascii="仿宋" w:eastAsia="仿宋" w:hAnsi="仿宋" w:cs="仿宋" w:hint="eastAsia"/>
            <w:lang w:eastAsia="zh-CN"/>
          </w:rPr>
          <w:t>三、工农业塑料制品：塑料零部件项目危机管理</w:t>
        </w:r>
        <w:r>
          <w:tab/>
        </w:r>
        <w:r>
          <w:fldChar w:fldCharType="begin"/>
        </w:r>
        <w:r>
          <w:instrText xml:space="preserve"> PAGEREF _Toc27879 \h </w:instrText>
        </w:r>
        <w:r>
          <w:fldChar w:fldCharType="separate"/>
        </w:r>
        <w:r>
          <w:t>8</w:t>
        </w:r>
        <w:r>
          <w:fldChar w:fldCharType="end"/>
        </w:r>
      </w:hyperlink>
    </w:p>
    <w:p>
      <w:pPr>
        <w:pStyle w:val="TOC2"/>
        <w:tabs>
          <w:tab w:val="right" w:leader="dot" w:pos="8306"/>
        </w:tabs>
      </w:pPr>
      <w:hyperlink w:anchor="_Toc14528" w:history="1">
        <w:r>
          <w:rPr>
            <w:rFonts w:ascii="仿宋" w:eastAsia="仿宋" w:hAnsi="仿宋" w:cs="仿宋" w:hint="eastAsia"/>
            <w:lang w:eastAsia="zh-CN"/>
          </w:rPr>
          <w:t>(一)、危机预警与识别</w:t>
        </w:r>
        <w:r>
          <w:tab/>
        </w:r>
        <w:r>
          <w:fldChar w:fldCharType="begin"/>
        </w:r>
        <w:r>
          <w:instrText xml:space="preserve"> PAGEREF _Toc14528 \h </w:instrText>
        </w:r>
        <w:r>
          <w:fldChar w:fldCharType="separate"/>
        </w:r>
        <w:r>
          <w:t>8</w:t>
        </w:r>
        <w:r>
          <w:fldChar w:fldCharType="end"/>
        </w:r>
      </w:hyperlink>
    </w:p>
    <w:p>
      <w:pPr>
        <w:pStyle w:val="TOC2"/>
        <w:tabs>
          <w:tab w:val="right" w:leader="dot" w:pos="8306"/>
        </w:tabs>
      </w:pPr>
      <w:hyperlink w:anchor="_Toc17259" w:history="1">
        <w:r>
          <w:rPr>
            <w:rFonts w:ascii="仿宋" w:eastAsia="仿宋" w:hAnsi="仿宋" w:cs="仿宋" w:hint="eastAsia"/>
            <w:lang w:eastAsia="zh-CN"/>
          </w:rPr>
          <w:t>(二)、危机应对与恢复</w:t>
        </w:r>
        <w:r>
          <w:tab/>
        </w:r>
        <w:r>
          <w:fldChar w:fldCharType="begin"/>
        </w:r>
        <w:r>
          <w:instrText xml:space="preserve"> PAGEREF _Toc17259 \h </w:instrText>
        </w:r>
        <w:r>
          <w:fldChar w:fldCharType="separate"/>
        </w:r>
        <w:r>
          <w:t>9</w:t>
        </w:r>
        <w:r>
          <w:fldChar w:fldCharType="end"/>
        </w:r>
      </w:hyperlink>
    </w:p>
    <w:p>
      <w:pPr>
        <w:pStyle w:val="TOC1"/>
        <w:tabs>
          <w:tab w:val="right" w:leader="dot" w:pos="8306"/>
        </w:tabs>
      </w:pPr>
      <w:hyperlink w:anchor="_Toc3827" w:history="1">
        <w:r>
          <w:rPr>
            <w:rFonts w:ascii="仿宋" w:eastAsia="仿宋" w:hAnsi="仿宋" w:cs="仿宋" w:hint="eastAsia"/>
            <w:lang w:eastAsia="zh-CN"/>
          </w:rPr>
          <w:t>四、工农业塑料制品：塑料零部件项目土建工程</w:t>
        </w:r>
        <w:r>
          <w:tab/>
        </w:r>
        <w:r>
          <w:fldChar w:fldCharType="begin"/>
        </w:r>
        <w:r>
          <w:instrText xml:space="preserve"> PAGEREF _Toc3827 \h </w:instrText>
        </w:r>
        <w:r>
          <w:fldChar w:fldCharType="separate"/>
        </w:r>
        <w:r>
          <w:t>11</w:t>
        </w:r>
        <w:r>
          <w:fldChar w:fldCharType="end"/>
        </w:r>
      </w:hyperlink>
    </w:p>
    <w:p>
      <w:pPr>
        <w:pStyle w:val="TOC2"/>
        <w:tabs>
          <w:tab w:val="right" w:leader="dot" w:pos="8306"/>
        </w:tabs>
      </w:pPr>
      <w:hyperlink w:anchor="_Toc1840" w:history="1">
        <w:r>
          <w:rPr>
            <w:rFonts w:ascii="仿宋" w:eastAsia="仿宋" w:hAnsi="仿宋" w:cs="仿宋" w:hint="eastAsia"/>
            <w:lang w:eastAsia="zh-CN"/>
          </w:rPr>
          <w:t>(一)、建筑工程设计原则</w:t>
        </w:r>
        <w:r>
          <w:tab/>
        </w:r>
        <w:r>
          <w:fldChar w:fldCharType="begin"/>
        </w:r>
        <w:r>
          <w:instrText xml:space="preserve"> PAGEREF _Toc1840 \h </w:instrText>
        </w:r>
        <w:r>
          <w:fldChar w:fldCharType="separate"/>
        </w:r>
        <w:r>
          <w:t>11</w:t>
        </w:r>
        <w:r>
          <w:fldChar w:fldCharType="end"/>
        </w:r>
      </w:hyperlink>
    </w:p>
    <w:p>
      <w:pPr>
        <w:pStyle w:val="TOC2"/>
        <w:tabs>
          <w:tab w:val="right" w:leader="dot" w:pos="8306"/>
        </w:tabs>
      </w:pPr>
      <w:hyperlink w:anchor="_Toc30120" w:history="1">
        <w:r>
          <w:rPr>
            <w:rFonts w:ascii="仿宋" w:eastAsia="仿宋" w:hAnsi="仿宋" w:cs="仿宋" w:hint="eastAsia"/>
            <w:lang w:eastAsia="zh-CN"/>
          </w:rPr>
          <w:t>(二)、土建工程设计年限及安全等级</w:t>
        </w:r>
        <w:r>
          <w:tab/>
        </w:r>
        <w:r>
          <w:fldChar w:fldCharType="begin"/>
        </w:r>
        <w:r>
          <w:instrText xml:space="preserve"> PAGEREF _Toc30120 \h </w:instrText>
        </w:r>
        <w:r>
          <w:fldChar w:fldCharType="separate"/>
        </w:r>
        <w:r>
          <w:t>12</w:t>
        </w:r>
        <w:r>
          <w:fldChar w:fldCharType="end"/>
        </w:r>
      </w:hyperlink>
    </w:p>
    <w:p>
      <w:pPr>
        <w:pStyle w:val="TOC2"/>
        <w:tabs>
          <w:tab w:val="right" w:leader="dot" w:pos="8306"/>
        </w:tabs>
      </w:pPr>
      <w:hyperlink w:anchor="_Toc11688" w:history="1">
        <w:r>
          <w:rPr>
            <w:rFonts w:ascii="仿宋" w:eastAsia="仿宋" w:hAnsi="仿宋" w:cs="仿宋" w:hint="eastAsia"/>
            <w:lang w:eastAsia="zh-CN"/>
          </w:rPr>
          <w:t>(三)、建筑工程设计总体要求</w:t>
        </w:r>
        <w:r>
          <w:tab/>
        </w:r>
        <w:r>
          <w:fldChar w:fldCharType="begin"/>
        </w:r>
        <w:r>
          <w:instrText xml:space="preserve"> PAGEREF _Toc11688 \h </w:instrText>
        </w:r>
        <w:r>
          <w:fldChar w:fldCharType="separate"/>
        </w:r>
        <w:r>
          <w:t>14</w:t>
        </w:r>
        <w:r>
          <w:fldChar w:fldCharType="end"/>
        </w:r>
      </w:hyperlink>
    </w:p>
    <w:p>
      <w:pPr>
        <w:pStyle w:val="TOC2"/>
        <w:tabs>
          <w:tab w:val="right" w:leader="dot" w:pos="8306"/>
        </w:tabs>
      </w:pPr>
      <w:hyperlink w:anchor="_Toc8352" w:history="1">
        <w:r>
          <w:rPr>
            <w:rFonts w:ascii="仿宋" w:eastAsia="仿宋" w:hAnsi="仿宋" w:cs="仿宋" w:hint="eastAsia"/>
            <w:lang w:eastAsia="zh-CN"/>
          </w:rPr>
          <w:t>(四)、土建工程建设指标</w:t>
        </w:r>
        <w:r>
          <w:tab/>
        </w:r>
        <w:r>
          <w:fldChar w:fldCharType="begin"/>
        </w:r>
        <w:r>
          <w:instrText xml:space="preserve"> PAGEREF _Toc8352 \h </w:instrText>
        </w:r>
        <w:r>
          <w:fldChar w:fldCharType="separate"/>
        </w:r>
        <w:r>
          <w:t>14</w:t>
        </w:r>
        <w:r>
          <w:fldChar w:fldCharType="end"/>
        </w:r>
      </w:hyperlink>
    </w:p>
    <w:p>
      <w:pPr>
        <w:pStyle w:val="TOC1"/>
        <w:tabs>
          <w:tab w:val="right" w:leader="dot" w:pos="8306"/>
        </w:tabs>
      </w:pPr>
      <w:hyperlink w:anchor="_Toc18235" w:history="1">
        <w:r>
          <w:rPr>
            <w:rFonts w:ascii="仿宋" w:eastAsia="仿宋" w:hAnsi="仿宋" w:cs="仿宋" w:hint="eastAsia"/>
            <w:lang w:eastAsia="zh-CN"/>
          </w:rPr>
          <w:t>五、工农业塑料制品：塑料零部件项目可持续发展</w:t>
        </w:r>
        <w:r>
          <w:tab/>
        </w:r>
        <w:r>
          <w:fldChar w:fldCharType="begin"/>
        </w:r>
        <w:r>
          <w:instrText xml:space="preserve"> PAGEREF _Toc18235 \h </w:instrText>
        </w:r>
        <w:r>
          <w:fldChar w:fldCharType="separate"/>
        </w:r>
        <w:r>
          <w:t>15</w:t>
        </w:r>
        <w:r>
          <w:fldChar w:fldCharType="end"/>
        </w:r>
      </w:hyperlink>
    </w:p>
    <w:p>
      <w:pPr>
        <w:pStyle w:val="TOC2"/>
        <w:tabs>
          <w:tab w:val="right" w:leader="dot" w:pos="8306"/>
        </w:tabs>
      </w:pPr>
      <w:hyperlink w:anchor="_Toc9103" w:history="1">
        <w:r>
          <w:rPr>
            <w:rFonts w:ascii="仿宋" w:eastAsia="仿宋" w:hAnsi="仿宋" w:cs="仿宋" w:hint="eastAsia"/>
            <w:lang w:eastAsia="zh-CN"/>
          </w:rPr>
          <w:t>(一)、可持续战略与实践</w:t>
        </w:r>
        <w:r>
          <w:tab/>
        </w:r>
        <w:r>
          <w:fldChar w:fldCharType="begin"/>
        </w:r>
        <w:r>
          <w:instrText xml:space="preserve"> PAGEREF _Toc9103 \h </w:instrText>
        </w:r>
        <w:r>
          <w:fldChar w:fldCharType="separate"/>
        </w:r>
        <w:r>
          <w:t>15</w:t>
        </w:r>
        <w:r>
          <w:fldChar w:fldCharType="end"/>
        </w:r>
      </w:hyperlink>
    </w:p>
    <w:p>
      <w:pPr>
        <w:pStyle w:val="TOC2"/>
        <w:tabs>
          <w:tab w:val="right" w:leader="dot" w:pos="8306"/>
        </w:tabs>
      </w:pPr>
      <w:hyperlink w:anchor="_Toc29208" w:history="1">
        <w:r>
          <w:rPr>
            <w:rFonts w:ascii="仿宋" w:eastAsia="仿宋" w:hAnsi="仿宋" w:cs="仿宋" w:hint="eastAsia"/>
            <w:lang w:eastAsia="zh-CN"/>
          </w:rPr>
          <w:t>(二)、环保与社会责任</w:t>
        </w:r>
        <w:r>
          <w:tab/>
        </w:r>
        <w:r>
          <w:fldChar w:fldCharType="begin"/>
        </w:r>
        <w:r>
          <w:instrText xml:space="preserve"> PAGEREF _Toc29208 \h </w:instrText>
        </w:r>
        <w:r>
          <w:fldChar w:fldCharType="separate"/>
        </w:r>
        <w:r>
          <w:t>15</w:t>
        </w:r>
        <w:r>
          <w:fldChar w:fldCharType="end"/>
        </w:r>
      </w:hyperlink>
    </w:p>
    <w:p>
      <w:pPr>
        <w:pStyle w:val="TOC1"/>
        <w:tabs>
          <w:tab w:val="right" w:leader="dot" w:pos="8306"/>
        </w:tabs>
      </w:pPr>
      <w:hyperlink w:anchor="_Toc8228" w:history="1">
        <w:r>
          <w:rPr>
            <w:rFonts w:ascii="仿宋" w:eastAsia="仿宋" w:hAnsi="仿宋" w:cs="仿宋" w:hint="eastAsia"/>
            <w:lang w:eastAsia="zh-CN"/>
          </w:rPr>
          <w:t>六、市场分析、调研</w:t>
        </w:r>
        <w:r>
          <w:tab/>
        </w:r>
        <w:r>
          <w:fldChar w:fldCharType="begin"/>
        </w:r>
        <w:r>
          <w:instrText xml:space="preserve"> PAGEREF _Toc8228 \h </w:instrText>
        </w:r>
        <w:r>
          <w:fldChar w:fldCharType="separate"/>
        </w:r>
        <w:r>
          <w:t>17</w:t>
        </w:r>
        <w:r>
          <w:fldChar w:fldCharType="end"/>
        </w:r>
      </w:hyperlink>
    </w:p>
    <w:p>
      <w:pPr>
        <w:pStyle w:val="TOC2"/>
        <w:tabs>
          <w:tab w:val="right" w:leader="dot" w:pos="8306"/>
        </w:tabs>
      </w:pPr>
      <w:hyperlink w:anchor="_Toc15485" w:history="1">
        <w:r>
          <w:rPr>
            <w:rFonts w:ascii="仿宋" w:eastAsia="仿宋" w:hAnsi="仿宋" w:cs="仿宋" w:hint="eastAsia"/>
            <w:lang w:eastAsia="zh-CN"/>
          </w:rPr>
          <w:t>(一)、工农业塑料制品：塑料零部件行业分析</w:t>
        </w:r>
        <w:r>
          <w:tab/>
        </w:r>
        <w:r>
          <w:fldChar w:fldCharType="begin"/>
        </w:r>
        <w:r>
          <w:instrText xml:space="preserve"> PAGEREF _Toc15485 \h </w:instrText>
        </w:r>
        <w:r>
          <w:fldChar w:fldCharType="separate"/>
        </w:r>
        <w:r>
          <w:t>17</w:t>
        </w:r>
        <w:r>
          <w:fldChar w:fldCharType="end"/>
        </w:r>
      </w:hyperlink>
    </w:p>
    <w:p>
      <w:pPr>
        <w:pStyle w:val="TOC2"/>
        <w:tabs>
          <w:tab w:val="right" w:leader="dot" w:pos="8306"/>
        </w:tabs>
      </w:pPr>
      <w:hyperlink w:anchor="_Toc22953" w:history="1">
        <w:r>
          <w:rPr>
            <w:rFonts w:ascii="仿宋" w:eastAsia="仿宋" w:hAnsi="仿宋" w:cs="仿宋" w:hint="eastAsia"/>
            <w:lang w:eastAsia="zh-CN"/>
          </w:rPr>
          <w:t>(二)、工农业塑料制品：塑料零部件市场分析预测</w:t>
        </w:r>
        <w:r>
          <w:tab/>
        </w:r>
        <w:r>
          <w:fldChar w:fldCharType="begin"/>
        </w:r>
        <w:r>
          <w:instrText xml:space="preserve"> PAGEREF _Toc22953 \h </w:instrText>
        </w:r>
        <w:r>
          <w:fldChar w:fldCharType="separate"/>
        </w:r>
        <w:r>
          <w:t>18</w:t>
        </w:r>
        <w:r>
          <w:fldChar w:fldCharType="end"/>
        </w:r>
      </w:hyperlink>
    </w:p>
    <w:p>
      <w:pPr>
        <w:pStyle w:val="TOC1"/>
        <w:tabs>
          <w:tab w:val="right" w:leader="dot" w:pos="8306"/>
        </w:tabs>
      </w:pPr>
      <w:hyperlink w:anchor="_Toc14958" w:history="1">
        <w:r>
          <w:rPr>
            <w:rFonts w:ascii="仿宋" w:eastAsia="仿宋" w:hAnsi="仿宋" w:cs="仿宋" w:hint="eastAsia"/>
            <w:lang w:eastAsia="zh-CN"/>
          </w:rPr>
          <w:t>七、工农业塑料制品：塑料零部件项目经营效益</w:t>
        </w:r>
        <w:r>
          <w:tab/>
        </w:r>
        <w:r>
          <w:fldChar w:fldCharType="begin"/>
        </w:r>
        <w:r>
          <w:instrText xml:space="preserve"> PAGEREF _Toc14958 \h </w:instrText>
        </w:r>
        <w:r>
          <w:fldChar w:fldCharType="separate"/>
        </w:r>
        <w:r>
          <w:t>18</w:t>
        </w:r>
        <w:r>
          <w:fldChar w:fldCharType="end"/>
        </w:r>
      </w:hyperlink>
    </w:p>
    <w:p>
      <w:pPr>
        <w:pStyle w:val="TOC2"/>
        <w:tabs>
          <w:tab w:val="right" w:leader="dot" w:pos="8306"/>
        </w:tabs>
      </w:pPr>
      <w:hyperlink w:anchor="_Toc622" w:history="1">
        <w:r>
          <w:rPr>
            <w:rFonts w:ascii="仿宋" w:eastAsia="仿宋" w:hAnsi="仿宋" w:cs="仿宋" w:hint="eastAsia"/>
            <w:lang w:eastAsia="zh-CN"/>
          </w:rPr>
          <w:t>(一)、经济评价财务测算</w:t>
        </w:r>
        <w:r>
          <w:tab/>
        </w:r>
        <w:r>
          <w:fldChar w:fldCharType="begin"/>
        </w:r>
        <w:r>
          <w:instrText xml:space="preserve"> PAGEREF _Toc622 \h </w:instrText>
        </w:r>
        <w:r>
          <w:fldChar w:fldCharType="separate"/>
        </w:r>
        <w:r>
          <w:t>18</w:t>
        </w:r>
        <w:r>
          <w:fldChar w:fldCharType="end"/>
        </w:r>
      </w:hyperlink>
    </w:p>
    <w:p>
      <w:pPr>
        <w:pStyle w:val="TOC2"/>
        <w:tabs>
          <w:tab w:val="right" w:leader="dot" w:pos="8306"/>
        </w:tabs>
      </w:pPr>
      <w:hyperlink w:anchor="_Toc29171" w:history="1">
        <w:r>
          <w:rPr>
            <w:rFonts w:ascii="仿宋" w:eastAsia="仿宋" w:hAnsi="仿宋" w:cs="仿宋" w:hint="eastAsia"/>
            <w:lang w:eastAsia="zh-CN"/>
          </w:rPr>
          <w:t>(二)、工农业塑料制品：塑料零部件项目盈利能力分析</w:t>
        </w:r>
        <w:r>
          <w:tab/>
        </w:r>
        <w:r>
          <w:fldChar w:fldCharType="begin"/>
        </w:r>
        <w:r>
          <w:instrText xml:space="preserve"> PAGEREF _Toc29171 \h </w:instrText>
        </w:r>
        <w:r>
          <w:fldChar w:fldCharType="separate"/>
        </w:r>
        <w:r>
          <w:t>20</w:t>
        </w:r>
        <w:r>
          <w:fldChar w:fldCharType="end"/>
        </w:r>
      </w:hyperlink>
    </w:p>
    <w:p>
      <w:pPr>
        <w:pStyle w:val="TOC1"/>
        <w:tabs>
          <w:tab w:val="right" w:leader="dot" w:pos="8306"/>
        </w:tabs>
      </w:pPr>
      <w:hyperlink w:anchor="_Toc31113" w:history="1">
        <w:r>
          <w:rPr>
            <w:rFonts w:ascii="仿宋" w:eastAsia="仿宋" w:hAnsi="仿宋" w:cs="仿宋" w:hint="eastAsia"/>
            <w:lang w:eastAsia="zh-CN"/>
          </w:rPr>
          <w:t>八、工农业塑料制品：塑料零部件项目创新与研发</w:t>
        </w:r>
        <w:r>
          <w:tab/>
        </w:r>
        <w:r>
          <w:fldChar w:fldCharType="begin"/>
        </w:r>
        <w:r>
          <w:instrText xml:space="preserve"> PAGEREF _Toc31113 \h </w:instrText>
        </w:r>
        <w:r>
          <w:fldChar w:fldCharType="separate"/>
        </w:r>
        <w:r>
          <w:t>21</w:t>
        </w:r>
        <w:r>
          <w:fldChar w:fldCharType="end"/>
        </w:r>
      </w:hyperlink>
    </w:p>
    <w:p>
      <w:pPr>
        <w:pStyle w:val="TOC2"/>
        <w:tabs>
          <w:tab w:val="right" w:leader="dot" w:pos="8306"/>
        </w:tabs>
      </w:pPr>
      <w:hyperlink w:anchor="_Toc6727" w:history="1">
        <w:r>
          <w:rPr>
            <w:rFonts w:ascii="仿宋" w:eastAsia="仿宋" w:hAnsi="仿宋" w:cs="仿宋" w:hint="eastAsia"/>
            <w:lang w:eastAsia="zh-CN"/>
          </w:rPr>
          <w:t>(一)、创新策略与方向</w:t>
        </w:r>
        <w:r>
          <w:tab/>
        </w:r>
        <w:r>
          <w:fldChar w:fldCharType="begin"/>
        </w:r>
        <w:r>
          <w:instrText xml:space="preserve"> PAGEREF _Toc6727 \h </w:instrText>
        </w:r>
        <w:r>
          <w:fldChar w:fldCharType="separate"/>
        </w:r>
        <w:r>
          <w:t>21</w:t>
        </w:r>
        <w:r>
          <w:fldChar w:fldCharType="end"/>
        </w:r>
      </w:hyperlink>
    </w:p>
    <w:p>
      <w:pPr>
        <w:pStyle w:val="TOC2"/>
        <w:tabs>
          <w:tab w:val="right" w:leader="dot" w:pos="8306"/>
        </w:tabs>
      </w:pPr>
      <w:hyperlink w:anchor="_Toc9151" w:history="1">
        <w:r>
          <w:rPr>
            <w:rFonts w:ascii="仿宋" w:eastAsia="仿宋" w:hAnsi="仿宋" w:cs="仿宋" w:hint="eastAsia"/>
            <w:lang w:eastAsia="zh-CN"/>
          </w:rPr>
          <w:t>(二)、研发规划与投入</w:t>
        </w:r>
        <w:r>
          <w:tab/>
        </w:r>
        <w:r>
          <w:fldChar w:fldCharType="begin"/>
        </w:r>
        <w:r>
          <w:instrText xml:space="preserve"> PAGEREF _Toc9151 \h </w:instrText>
        </w:r>
        <w:r>
          <w:fldChar w:fldCharType="separate"/>
        </w:r>
        <w:r>
          <w:t>22</w:t>
        </w:r>
        <w:r>
          <w:fldChar w:fldCharType="end"/>
        </w:r>
      </w:hyperlink>
    </w:p>
    <w:p>
      <w:pPr>
        <w:pStyle w:val="TOC1"/>
        <w:tabs>
          <w:tab w:val="right" w:leader="dot" w:pos="8306"/>
        </w:tabs>
      </w:pPr>
      <w:hyperlink w:anchor="_Toc19886" w:history="1">
        <w:r>
          <w:rPr>
            <w:rFonts w:ascii="仿宋" w:eastAsia="仿宋" w:hAnsi="仿宋" w:cs="仿宋" w:hint="eastAsia"/>
            <w:lang w:eastAsia="zh-CN"/>
          </w:rPr>
          <w:t>九、工农业塑料制品：塑料零部件项目投资规划</w:t>
        </w:r>
        <w:r>
          <w:tab/>
        </w:r>
        <w:r>
          <w:fldChar w:fldCharType="begin"/>
        </w:r>
        <w:r>
          <w:instrText xml:space="preserve"> PAGEREF _Toc19886 \h </w:instrText>
        </w:r>
        <w:r>
          <w:fldChar w:fldCharType="separate"/>
        </w:r>
        <w:r>
          <w:t>24</w:t>
        </w:r>
        <w:r>
          <w:fldChar w:fldCharType="end"/>
        </w:r>
      </w:hyperlink>
    </w:p>
    <w:p>
      <w:pPr>
        <w:pStyle w:val="TOC2"/>
        <w:tabs>
          <w:tab w:val="right" w:leader="dot" w:pos="8306"/>
        </w:tabs>
      </w:pPr>
      <w:hyperlink w:anchor="_Toc8337" w:history="1">
        <w:r>
          <w:rPr>
            <w:rFonts w:ascii="仿宋" w:eastAsia="仿宋" w:hAnsi="仿宋" w:cs="仿宋" w:hint="eastAsia"/>
            <w:lang w:eastAsia="zh-CN"/>
          </w:rPr>
          <w:t>(一)、工农业塑料制品：塑料零部件项目总投资估算</w:t>
        </w:r>
        <w:r>
          <w:tab/>
        </w:r>
        <w:r>
          <w:fldChar w:fldCharType="begin"/>
        </w:r>
        <w:r>
          <w:instrText xml:space="preserve"> PAGEREF _Toc8337 \h </w:instrText>
        </w:r>
        <w:r>
          <w:fldChar w:fldCharType="separate"/>
        </w:r>
        <w:r>
          <w:t>24</w:t>
        </w:r>
        <w:r>
          <w:fldChar w:fldCharType="end"/>
        </w:r>
      </w:hyperlink>
    </w:p>
    <w:p>
      <w:pPr>
        <w:pStyle w:val="TOC2"/>
        <w:tabs>
          <w:tab w:val="right" w:leader="dot" w:pos="8306"/>
        </w:tabs>
      </w:pPr>
      <w:hyperlink w:anchor="_Toc2758" w:history="1">
        <w:r>
          <w:rPr>
            <w:rFonts w:ascii="仿宋" w:eastAsia="仿宋" w:hAnsi="仿宋" w:cs="仿宋" w:hint="eastAsia"/>
            <w:lang w:eastAsia="zh-CN"/>
          </w:rPr>
          <w:t>(二)、资金筹措</w:t>
        </w:r>
        <w:r>
          <w:tab/>
        </w:r>
        <w:r>
          <w:fldChar w:fldCharType="begin"/>
        </w:r>
        <w:r>
          <w:instrText xml:space="preserve"> PAGEREF _Toc2758 \h </w:instrText>
        </w:r>
        <w:r>
          <w:fldChar w:fldCharType="separate"/>
        </w:r>
        <w:r>
          <w:t>25</w:t>
        </w:r>
        <w:r>
          <w:fldChar w:fldCharType="end"/>
        </w:r>
      </w:hyperlink>
    </w:p>
    <w:p>
      <w:pPr>
        <w:pStyle w:val="TOC1"/>
        <w:tabs>
          <w:tab w:val="right" w:leader="dot" w:pos="8306"/>
        </w:tabs>
      </w:pPr>
      <w:hyperlink w:anchor="_Toc25787" w:history="1">
        <w:r>
          <w:rPr>
            <w:rFonts w:ascii="仿宋" w:eastAsia="仿宋" w:hAnsi="仿宋" w:cs="仿宋" w:hint="eastAsia"/>
            <w:lang w:eastAsia="zh-CN"/>
          </w:rPr>
          <w:t>十、工农业塑料制品：塑料零部件项目技术管理</w:t>
        </w:r>
        <w:r>
          <w:tab/>
        </w:r>
        <w:r>
          <w:fldChar w:fldCharType="begin"/>
        </w:r>
        <w:r>
          <w:instrText xml:space="preserve"> PAGEREF _Toc25787 \h </w:instrText>
        </w:r>
        <w:r>
          <w:fldChar w:fldCharType="separate"/>
        </w:r>
        <w:r>
          <w:t>26</w:t>
        </w:r>
        <w:r>
          <w:fldChar w:fldCharType="end"/>
        </w:r>
      </w:hyperlink>
    </w:p>
    <w:p>
      <w:pPr>
        <w:pStyle w:val="TOC2"/>
        <w:tabs>
          <w:tab w:val="right" w:leader="dot" w:pos="8306"/>
        </w:tabs>
      </w:pPr>
      <w:hyperlink w:anchor="_Toc2446" w:history="1">
        <w:r>
          <w:rPr>
            <w:rFonts w:ascii="仿宋" w:eastAsia="仿宋" w:hAnsi="仿宋" w:cs="仿宋" w:hint="eastAsia"/>
            <w:lang w:eastAsia="zh-CN"/>
          </w:rPr>
          <w:t>(一)、技术方案选用方向</w:t>
        </w:r>
        <w:r>
          <w:tab/>
        </w:r>
        <w:r>
          <w:fldChar w:fldCharType="begin"/>
        </w:r>
        <w:r>
          <w:instrText xml:space="preserve"> PAGEREF _Toc2446 \h </w:instrText>
        </w:r>
        <w:r>
          <w:fldChar w:fldCharType="separate"/>
        </w:r>
        <w:r>
          <w:t>26</w:t>
        </w:r>
        <w:r>
          <w:fldChar w:fldCharType="end"/>
        </w:r>
      </w:hyperlink>
    </w:p>
    <w:p>
      <w:pPr>
        <w:pStyle w:val="TOC2"/>
        <w:tabs>
          <w:tab w:val="right" w:leader="dot" w:pos="8306"/>
        </w:tabs>
      </w:pPr>
      <w:hyperlink w:anchor="_Toc19885" w:history="1">
        <w:r>
          <w:rPr>
            <w:rFonts w:ascii="仿宋" w:eastAsia="仿宋" w:hAnsi="仿宋" w:cs="仿宋" w:hint="eastAsia"/>
            <w:lang w:eastAsia="zh-CN"/>
          </w:rPr>
          <w:t>(二)、工艺技术方案选用原则</w:t>
        </w:r>
        <w:r>
          <w:tab/>
        </w:r>
        <w:r>
          <w:fldChar w:fldCharType="begin"/>
        </w:r>
        <w:r>
          <w:instrText xml:space="preserve"> PAGEREF _Toc19885 \h </w:instrText>
        </w:r>
        <w:r>
          <w:fldChar w:fldCharType="separate"/>
        </w:r>
        <w:r>
          <w:t>28</w:t>
        </w:r>
        <w:r>
          <w:fldChar w:fldCharType="end"/>
        </w:r>
      </w:hyperlink>
    </w:p>
    <w:p>
      <w:pPr>
        <w:pStyle w:val="TOC2"/>
        <w:tabs>
          <w:tab w:val="right" w:leader="dot" w:pos="8306"/>
        </w:tabs>
      </w:pPr>
      <w:hyperlink w:anchor="_Toc18811" w:history="1">
        <w:r>
          <w:rPr>
            <w:rFonts w:ascii="仿宋" w:eastAsia="仿宋" w:hAnsi="仿宋" w:cs="仿宋" w:hint="eastAsia"/>
            <w:lang w:eastAsia="zh-CN"/>
          </w:rPr>
          <w:t>(三)、工艺技术方案要求</w:t>
        </w:r>
        <w:r>
          <w:tab/>
        </w:r>
        <w:r>
          <w:fldChar w:fldCharType="begin"/>
        </w:r>
        <w:r>
          <w:instrText xml:space="preserve"> PAGEREF _Toc18811 \h </w:instrText>
        </w:r>
        <w:r>
          <w:fldChar w:fldCharType="separate"/>
        </w:r>
        <w:r>
          <w:t>30</w:t>
        </w:r>
        <w:r>
          <w:fldChar w:fldCharType="end"/>
        </w:r>
      </w:hyperlink>
    </w:p>
    <w:p>
      <w:pPr>
        <w:pStyle w:val="TOC1"/>
        <w:tabs>
          <w:tab w:val="right" w:leader="dot" w:pos="8306"/>
        </w:tabs>
      </w:pPr>
      <w:hyperlink w:anchor="_Toc7617" w:history="1">
        <w:r>
          <w:rPr>
            <w:rFonts w:ascii="仿宋" w:eastAsia="仿宋" w:hAnsi="仿宋" w:cs="仿宋" w:hint="eastAsia"/>
            <w:lang w:eastAsia="zh-CN"/>
          </w:rPr>
          <w:t>十一、工农业塑料制品：塑料零部件项目风险管理</w:t>
        </w:r>
        <w:r>
          <w:tab/>
        </w:r>
        <w:r>
          <w:fldChar w:fldCharType="begin"/>
        </w:r>
        <w:r>
          <w:instrText xml:space="preserve"> PAGEREF _Toc7617 \h </w:instrText>
        </w:r>
        <w:r>
          <w:fldChar w:fldCharType="separate"/>
        </w:r>
        <w:r>
          <w:t>33</w:t>
        </w:r>
        <w:r>
          <w:fldChar w:fldCharType="end"/>
        </w:r>
      </w:hyperlink>
    </w:p>
    <w:p>
      <w:pPr>
        <w:pStyle w:val="TOC2"/>
        <w:tabs>
          <w:tab w:val="right" w:leader="dot" w:pos="8306"/>
        </w:tabs>
      </w:pPr>
      <w:hyperlink w:anchor="_Toc10574" w:history="1">
        <w:r>
          <w:rPr>
            <w:rFonts w:ascii="仿宋" w:eastAsia="仿宋" w:hAnsi="仿宋" w:cs="仿宋" w:hint="eastAsia"/>
            <w:lang w:eastAsia="zh-CN"/>
          </w:rPr>
          <w:t>(一)、风险识别与评估</w:t>
        </w:r>
        <w:r>
          <w:tab/>
        </w:r>
        <w:r>
          <w:fldChar w:fldCharType="begin"/>
        </w:r>
        <w:r>
          <w:instrText xml:space="preserve"> PAGEREF _Toc10574 \h </w:instrText>
        </w:r>
        <w:r>
          <w:fldChar w:fldCharType="separate"/>
        </w:r>
        <w:r>
          <w:t>33</w:t>
        </w:r>
        <w:r>
          <w:fldChar w:fldCharType="end"/>
        </w:r>
      </w:hyperlink>
    </w:p>
    <w:p>
      <w:pPr>
        <w:pStyle w:val="TOC2"/>
        <w:tabs>
          <w:tab w:val="right" w:leader="dot" w:pos="8306"/>
        </w:tabs>
      </w:pPr>
      <w:hyperlink w:anchor="_Toc3905" w:history="1">
        <w:r>
          <w:rPr>
            <w:rFonts w:ascii="仿宋" w:eastAsia="仿宋" w:hAnsi="仿宋" w:cs="仿宋" w:hint="eastAsia"/>
            <w:lang w:eastAsia="zh-CN"/>
          </w:rPr>
          <w:t>(二)、风险应对策略</w:t>
        </w:r>
        <w:r>
          <w:tab/>
        </w:r>
        <w:r>
          <w:fldChar w:fldCharType="begin"/>
        </w:r>
        <w:r>
          <w:instrText xml:space="preserve"> PAGEREF _Toc3905 \h </w:instrText>
        </w:r>
        <w:r>
          <w:fldChar w:fldCharType="separate"/>
        </w:r>
        <w:r>
          <w:t>34</w:t>
        </w:r>
        <w:r>
          <w:fldChar w:fldCharType="end"/>
        </w:r>
      </w:hyperlink>
    </w:p>
    <w:p>
      <w:pPr>
        <w:pStyle w:val="TOC2"/>
        <w:tabs>
          <w:tab w:val="right" w:leader="dot" w:pos="8306"/>
        </w:tabs>
      </w:pPr>
      <w:hyperlink w:anchor="_Toc7818" w:history="1">
        <w:r>
          <w:rPr>
            <w:rFonts w:ascii="仿宋" w:eastAsia="仿宋" w:hAnsi="仿宋" w:cs="仿宋" w:hint="eastAsia"/>
            <w:lang w:eastAsia="zh-CN"/>
          </w:rPr>
          <w:t>(三)、风险监控与控制</w:t>
        </w:r>
        <w:r>
          <w:tab/>
        </w:r>
        <w:r>
          <w:fldChar w:fldCharType="begin"/>
        </w:r>
        <w:r>
          <w:instrText xml:space="preserve"> PAGEREF _Toc7818 \h </w:instrText>
        </w:r>
        <w:r>
          <w:fldChar w:fldCharType="separate"/>
        </w:r>
        <w:r>
          <w:t>36</w:t>
        </w:r>
        <w:r>
          <w:fldChar w:fldCharType="end"/>
        </w:r>
      </w:hyperlink>
    </w:p>
    <w:p>
      <w:pPr>
        <w:pStyle w:val="TOC1"/>
        <w:tabs>
          <w:tab w:val="right" w:leader="dot" w:pos="8306"/>
        </w:tabs>
      </w:pPr>
      <w:hyperlink w:anchor="_Toc23672" w:history="1">
        <w:r>
          <w:rPr>
            <w:rFonts w:ascii="仿宋" w:eastAsia="仿宋" w:hAnsi="仿宋" w:cs="仿宋" w:hint="eastAsia"/>
            <w:lang w:eastAsia="zh-CN"/>
          </w:rPr>
          <w:t>十二、工农业塑料制品：塑料零部件项目环境影响分析</w:t>
        </w:r>
        <w:r>
          <w:tab/>
        </w:r>
        <w:r>
          <w:fldChar w:fldCharType="begin"/>
        </w:r>
        <w:r>
          <w:instrText xml:space="preserve"> PAGEREF _Toc23672 \h </w:instrText>
        </w:r>
        <w:r>
          <w:fldChar w:fldCharType="separate"/>
        </w:r>
        <w:r>
          <w:t>37</w:t>
        </w:r>
        <w:r>
          <w:fldChar w:fldCharType="end"/>
        </w:r>
      </w:hyperlink>
    </w:p>
    <w:p>
      <w:pPr>
        <w:pStyle w:val="TOC2"/>
        <w:tabs>
          <w:tab w:val="right" w:leader="dot" w:pos="8306"/>
        </w:tabs>
      </w:pPr>
      <w:hyperlink w:anchor="_Toc4544" w:history="1">
        <w:r>
          <w:rPr>
            <w:rFonts w:ascii="仿宋" w:eastAsia="仿宋" w:hAnsi="仿宋" w:cs="仿宋" w:hint="eastAsia"/>
            <w:lang w:eastAsia="zh-CN"/>
          </w:rPr>
          <w:t>(一)、建设区域环境质量现状</w:t>
        </w:r>
        <w:r>
          <w:tab/>
        </w:r>
        <w:r>
          <w:fldChar w:fldCharType="begin"/>
        </w:r>
        <w:r>
          <w:instrText xml:space="preserve"> PAGEREF _Toc4544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7" w:history="1">
        <w:r>
          <w:rPr>
            <w:rFonts w:ascii="仿宋" w:eastAsia="仿宋" w:hAnsi="仿宋" w:cs="仿宋" w:hint="eastAsia"/>
            <w:lang w:eastAsia="zh-CN"/>
          </w:rPr>
          <w:t>(二)、建设期环境保护</w:t>
        </w:r>
        <w:r>
          <w:tab/>
        </w:r>
        <w:r>
          <w:fldChar w:fldCharType="begin"/>
        </w:r>
        <w:r>
          <w:instrText xml:space="preserve"> PAGEREF _Toc19807 \h </w:instrText>
        </w:r>
        <w:r>
          <w:fldChar w:fldCharType="separate"/>
        </w:r>
        <w:r>
          <w:t>38</w:t>
        </w:r>
        <w:r>
          <w:fldChar w:fldCharType="end"/>
        </w:r>
      </w:hyperlink>
    </w:p>
    <w:p>
      <w:pPr>
        <w:pStyle w:val="TOC2"/>
        <w:tabs>
          <w:tab w:val="right" w:leader="dot" w:pos="8306"/>
        </w:tabs>
      </w:pPr>
      <w:hyperlink w:anchor="_Toc19977" w:history="1">
        <w:r>
          <w:rPr>
            <w:rFonts w:ascii="仿宋" w:eastAsia="仿宋" w:hAnsi="仿宋" w:cs="仿宋" w:hint="eastAsia"/>
            <w:lang w:eastAsia="zh-CN"/>
          </w:rPr>
          <w:t>(三)、运营期环境保护</w:t>
        </w:r>
        <w:r>
          <w:tab/>
        </w:r>
        <w:r>
          <w:fldChar w:fldCharType="begin"/>
        </w:r>
        <w:r>
          <w:instrText xml:space="preserve"> PAGEREF _Toc19977 \h </w:instrText>
        </w:r>
        <w:r>
          <w:fldChar w:fldCharType="separate"/>
        </w:r>
        <w:r>
          <w:t>40</w:t>
        </w:r>
        <w:r>
          <w:fldChar w:fldCharType="end"/>
        </w:r>
      </w:hyperlink>
    </w:p>
    <w:p>
      <w:pPr>
        <w:pStyle w:val="TOC2"/>
        <w:tabs>
          <w:tab w:val="right" w:leader="dot" w:pos="8306"/>
        </w:tabs>
      </w:pPr>
      <w:hyperlink w:anchor="_Toc8106" w:history="1">
        <w:r>
          <w:rPr>
            <w:rFonts w:ascii="仿宋" w:eastAsia="仿宋" w:hAnsi="仿宋" w:cs="仿宋" w:hint="eastAsia"/>
            <w:lang w:eastAsia="zh-CN"/>
          </w:rPr>
          <w:t>(四)、工农业塑料制品：塑料零部件项目建设对区域经济的影响</w:t>
        </w:r>
        <w:r>
          <w:tab/>
        </w:r>
        <w:r>
          <w:fldChar w:fldCharType="begin"/>
        </w:r>
        <w:r>
          <w:instrText xml:space="preserve"> PAGEREF _Toc8106 \h </w:instrText>
        </w:r>
        <w:r>
          <w:fldChar w:fldCharType="separate"/>
        </w:r>
        <w:r>
          <w:t>41</w:t>
        </w:r>
        <w:r>
          <w:fldChar w:fldCharType="end"/>
        </w:r>
      </w:hyperlink>
    </w:p>
    <w:p>
      <w:pPr>
        <w:pStyle w:val="TOC2"/>
        <w:tabs>
          <w:tab w:val="right" w:leader="dot" w:pos="8306"/>
        </w:tabs>
      </w:pPr>
      <w:hyperlink w:anchor="_Toc9562" w:history="1">
        <w:r>
          <w:rPr>
            <w:rFonts w:ascii="仿宋" w:eastAsia="仿宋" w:hAnsi="仿宋" w:cs="仿宋" w:hint="eastAsia"/>
            <w:lang w:eastAsia="zh-CN"/>
          </w:rPr>
          <w:t>(五)、废弃物处理</w:t>
        </w:r>
        <w:r>
          <w:tab/>
        </w:r>
        <w:r>
          <w:fldChar w:fldCharType="begin"/>
        </w:r>
        <w:r>
          <w:instrText xml:space="preserve"> PAGEREF _Toc9562 \h </w:instrText>
        </w:r>
        <w:r>
          <w:fldChar w:fldCharType="separate"/>
        </w:r>
        <w:r>
          <w:t>43</w:t>
        </w:r>
        <w:r>
          <w:fldChar w:fldCharType="end"/>
        </w:r>
      </w:hyperlink>
    </w:p>
    <w:p>
      <w:pPr>
        <w:pStyle w:val="TOC2"/>
        <w:tabs>
          <w:tab w:val="right" w:leader="dot" w:pos="8306"/>
        </w:tabs>
      </w:pPr>
      <w:hyperlink w:anchor="_Toc1086" w:history="1">
        <w:r>
          <w:rPr>
            <w:rFonts w:ascii="仿宋" w:eastAsia="仿宋" w:hAnsi="仿宋" w:cs="仿宋" w:hint="eastAsia"/>
            <w:lang w:eastAsia="zh-CN"/>
          </w:rPr>
          <w:t>(六)、特殊环境影响分析</w:t>
        </w:r>
        <w:r>
          <w:tab/>
        </w:r>
        <w:r>
          <w:fldChar w:fldCharType="begin"/>
        </w:r>
        <w:r>
          <w:instrText xml:space="preserve"> PAGEREF _Toc1086 \h </w:instrText>
        </w:r>
        <w:r>
          <w:fldChar w:fldCharType="separate"/>
        </w:r>
        <w:r>
          <w:t>45</w:t>
        </w:r>
        <w:r>
          <w:fldChar w:fldCharType="end"/>
        </w:r>
      </w:hyperlink>
    </w:p>
    <w:p>
      <w:pPr>
        <w:pStyle w:val="TOC2"/>
        <w:tabs>
          <w:tab w:val="right" w:leader="dot" w:pos="8306"/>
        </w:tabs>
      </w:pPr>
      <w:hyperlink w:anchor="_Toc14505" w:history="1">
        <w:r>
          <w:rPr>
            <w:rFonts w:ascii="仿宋" w:eastAsia="仿宋" w:hAnsi="仿宋" w:cs="仿宋" w:hint="eastAsia"/>
            <w:lang w:eastAsia="zh-CN"/>
          </w:rPr>
          <w:t>(七)、清洁生产</w:t>
        </w:r>
        <w:r>
          <w:tab/>
        </w:r>
        <w:r>
          <w:fldChar w:fldCharType="begin"/>
        </w:r>
        <w:r>
          <w:instrText xml:space="preserve"> PAGEREF _Toc14505 \h </w:instrText>
        </w:r>
        <w:r>
          <w:fldChar w:fldCharType="separate"/>
        </w:r>
        <w:r>
          <w:t>46</w:t>
        </w:r>
        <w:r>
          <w:fldChar w:fldCharType="end"/>
        </w:r>
      </w:hyperlink>
    </w:p>
    <w:p>
      <w:pPr>
        <w:pStyle w:val="TOC2"/>
        <w:tabs>
          <w:tab w:val="right" w:leader="dot" w:pos="8306"/>
        </w:tabs>
      </w:pPr>
      <w:hyperlink w:anchor="_Toc1366" w:history="1">
        <w:r>
          <w:rPr>
            <w:rFonts w:ascii="仿宋" w:eastAsia="仿宋" w:hAnsi="仿宋" w:cs="仿宋" w:hint="eastAsia"/>
            <w:lang w:eastAsia="zh-CN"/>
          </w:rPr>
          <w:t>(八)、环境保护综合评价</w:t>
        </w:r>
        <w:r>
          <w:tab/>
        </w:r>
        <w:r>
          <w:fldChar w:fldCharType="begin"/>
        </w:r>
        <w:r>
          <w:instrText xml:space="preserve"> PAGEREF _Toc1366 \h </w:instrText>
        </w:r>
        <w:r>
          <w:fldChar w:fldCharType="separate"/>
        </w:r>
        <w:r>
          <w:t>47</w:t>
        </w:r>
        <w:r>
          <w:fldChar w:fldCharType="end"/>
        </w:r>
      </w:hyperlink>
    </w:p>
    <w:p>
      <w:pPr>
        <w:pStyle w:val="TOC1"/>
        <w:tabs>
          <w:tab w:val="right" w:leader="dot" w:pos="8306"/>
        </w:tabs>
      </w:pPr>
      <w:hyperlink w:anchor="_Toc2546" w:history="1">
        <w:r>
          <w:rPr>
            <w:rFonts w:ascii="仿宋" w:eastAsia="仿宋" w:hAnsi="仿宋" w:cs="仿宋" w:hint="eastAsia"/>
            <w:lang w:eastAsia="zh-CN"/>
          </w:rPr>
          <w:t>十三、供应链管理</w:t>
        </w:r>
        <w:r>
          <w:tab/>
        </w:r>
        <w:r>
          <w:fldChar w:fldCharType="begin"/>
        </w:r>
        <w:r>
          <w:instrText xml:space="preserve"> PAGEREF _Toc2546 \h </w:instrText>
        </w:r>
        <w:r>
          <w:fldChar w:fldCharType="separate"/>
        </w:r>
        <w:r>
          <w:t>49</w:t>
        </w:r>
        <w:r>
          <w:fldChar w:fldCharType="end"/>
        </w:r>
      </w:hyperlink>
    </w:p>
    <w:p>
      <w:pPr>
        <w:pStyle w:val="TOC2"/>
        <w:tabs>
          <w:tab w:val="right" w:leader="dot" w:pos="8306"/>
        </w:tabs>
      </w:pPr>
      <w:hyperlink w:anchor="_Toc743" w:history="1">
        <w:r>
          <w:rPr>
            <w:rFonts w:ascii="仿宋" w:eastAsia="仿宋" w:hAnsi="仿宋" w:cs="仿宋" w:hint="eastAsia"/>
            <w:lang w:eastAsia="zh-CN"/>
          </w:rPr>
          <w:t>(一)、供应链战略规划</w:t>
        </w:r>
        <w:r>
          <w:tab/>
        </w:r>
        <w:r>
          <w:fldChar w:fldCharType="begin"/>
        </w:r>
        <w:r>
          <w:instrText xml:space="preserve"> PAGEREF _Toc743 \h </w:instrText>
        </w:r>
        <w:r>
          <w:fldChar w:fldCharType="separate"/>
        </w:r>
        <w:r>
          <w:t>49</w:t>
        </w:r>
        <w:r>
          <w:fldChar w:fldCharType="end"/>
        </w:r>
      </w:hyperlink>
    </w:p>
    <w:p>
      <w:pPr>
        <w:pStyle w:val="TOC2"/>
        <w:tabs>
          <w:tab w:val="right" w:leader="dot" w:pos="8306"/>
        </w:tabs>
      </w:pPr>
      <w:hyperlink w:anchor="_Toc28569" w:history="1">
        <w:r>
          <w:rPr>
            <w:rFonts w:ascii="仿宋" w:eastAsia="仿宋" w:hAnsi="仿宋" w:cs="仿宋" w:hint="eastAsia"/>
            <w:lang w:eastAsia="zh-CN"/>
          </w:rPr>
          <w:t>(二)、供应商选择与合作</w:t>
        </w:r>
        <w:r>
          <w:tab/>
        </w:r>
        <w:r>
          <w:fldChar w:fldCharType="begin"/>
        </w:r>
        <w:r>
          <w:instrText xml:space="preserve"> PAGEREF _Toc28569 \h </w:instrText>
        </w:r>
        <w:r>
          <w:fldChar w:fldCharType="separate"/>
        </w:r>
        <w:r>
          <w:t>50</w:t>
        </w:r>
        <w:r>
          <w:fldChar w:fldCharType="end"/>
        </w:r>
      </w:hyperlink>
    </w:p>
    <w:p>
      <w:pPr>
        <w:pStyle w:val="TOC2"/>
        <w:tabs>
          <w:tab w:val="right" w:leader="dot" w:pos="8306"/>
        </w:tabs>
      </w:pPr>
      <w:hyperlink w:anchor="_Toc7936" w:history="1">
        <w:r>
          <w:rPr>
            <w:rFonts w:ascii="仿宋" w:eastAsia="仿宋" w:hAnsi="仿宋" w:cs="仿宋" w:hint="eastAsia"/>
            <w:lang w:eastAsia="zh-CN"/>
          </w:rPr>
          <w:t>(三)、物流与库存管理</w:t>
        </w:r>
        <w:r>
          <w:tab/>
        </w:r>
        <w:r>
          <w:fldChar w:fldCharType="begin"/>
        </w:r>
        <w:r>
          <w:instrText xml:space="preserve"> PAGEREF _Toc7936 \h </w:instrText>
        </w:r>
        <w:r>
          <w:fldChar w:fldCharType="separate"/>
        </w:r>
        <w:r>
          <w:t>52</w:t>
        </w:r>
        <w:r>
          <w:fldChar w:fldCharType="end"/>
        </w:r>
      </w:hyperlink>
    </w:p>
    <w:p>
      <w:pPr>
        <w:pStyle w:val="TOC1"/>
        <w:tabs>
          <w:tab w:val="right" w:leader="dot" w:pos="8306"/>
        </w:tabs>
      </w:pPr>
      <w:hyperlink w:anchor="_Toc31686" w:history="1">
        <w:r>
          <w:rPr>
            <w:rFonts w:ascii="仿宋" w:eastAsia="仿宋" w:hAnsi="仿宋" w:cs="仿宋" w:hint="eastAsia"/>
            <w:lang w:eastAsia="zh-CN"/>
          </w:rPr>
          <w:t>十四、工农业塑料制品：塑料零部件项目实施保障措施</w:t>
        </w:r>
        <w:r>
          <w:tab/>
        </w:r>
        <w:r>
          <w:fldChar w:fldCharType="begin"/>
        </w:r>
        <w:r>
          <w:instrText xml:space="preserve"> PAGEREF _Toc31686 \h </w:instrText>
        </w:r>
        <w:r>
          <w:fldChar w:fldCharType="separate"/>
        </w:r>
        <w:r>
          <w:t>53</w:t>
        </w:r>
        <w:r>
          <w:fldChar w:fldCharType="end"/>
        </w:r>
      </w:hyperlink>
    </w:p>
    <w:p>
      <w:pPr>
        <w:pStyle w:val="TOC2"/>
        <w:tabs>
          <w:tab w:val="right" w:leader="dot" w:pos="8306"/>
        </w:tabs>
      </w:pPr>
      <w:hyperlink w:anchor="_Toc562" w:history="1">
        <w:r>
          <w:rPr>
            <w:rFonts w:ascii="仿宋" w:eastAsia="仿宋" w:hAnsi="仿宋" w:cs="仿宋" w:hint="eastAsia"/>
            <w:lang w:eastAsia="zh-CN"/>
          </w:rPr>
          <w:t>(一)、工农业塑料制品：塑料零部件项目实施保障机制</w:t>
        </w:r>
        <w:r>
          <w:tab/>
        </w:r>
        <w:r>
          <w:fldChar w:fldCharType="begin"/>
        </w:r>
        <w:r>
          <w:instrText xml:space="preserve"> PAGEREF _Toc562 \h </w:instrText>
        </w:r>
        <w:r>
          <w:fldChar w:fldCharType="separate"/>
        </w:r>
        <w:r>
          <w:t>53</w:t>
        </w:r>
        <w:r>
          <w:fldChar w:fldCharType="end"/>
        </w:r>
      </w:hyperlink>
    </w:p>
    <w:p>
      <w:pPr>
        <w:pStyle w:val="TOC2"/>
        <w:tabs>
          <w:tab w:val="right" w:leader="dot" w:pos="8306"/>
        </w:tabs>
      </w:pPr>
      <w:hyperlink w:anchor="_Toc16295" w:history="1">
        <w:r>
          <w:rPr>
            <w:rFonts w:ascii="仿宋" w:eastAsia="仿宋" w:hAnsi="仿宋" w:cs="仿宋" w:hint="eastAsia"/>
            <w:lang w:eastAsia="zh-CN"/>
          </w:rPr>
          <w:t>(二)、工农业塑料制品：塑料零部件项目法律合规要求</w:t>
        </w:r>
        <w:r>
          <w:tab/>
        </w:r>
        <w:r>
          <w:fldChar w:fldCharType="begin"/>
        </w:r>
        <w:r>
          <w:instrText xml:space="preserve"> PAGEREF _Toc16295 \h </w:instrText>
        </w:r>
        <w:r>
          <w:fldChar w:fldCharType="separate"/>
        </w:r>
        <w:r>
          <w:t>57</w:t>
        </w:r>
        <w:r>
          <w:fldChar w:fldCharType="end"/>
        </w:r>
      </w:hyperlink>
    </w:p>
    <w:p>
      <w:pPr>
        <w:pStyle w:val="TOC2"/>
        <w:tabs>
          <w:tab w:val="right" w:leader="dot" w:pos="8306"/>
        </w:tabs>
      </w:pPr>
      <w:hyperlink w:anchor="_Toc24652" w:history="1">
        <w:r>
          <w:rPr>
            <w:rFonts w:ascii="仿宋" w:eastAsia="仿宋" w:hAnsi="仿宋" w:cs="仿宋" w:hint="eastAsia"/>
            <w:lang w:eastAsia="zh-CN"/>
          </w:rPr>
          <w:t>(三)、工农业塑料制品：塑料零部件项目合同管理与法律事务</w:t>
        </w:r>
        <w:r>
          <w:tab/>
        </w:r>
        <w:r>
          <w:fldChar w:fldCharType="begin"/>
        </w:r>
        <w:r>
          <w:instrText xml:space="preserve"> PAGEREF _Toc24652 \h </w:instrText>
        </w:r>
        <w:r>
          <w:fldChar w:fldCharType="separate"/>
        </w:r>
        <w:r>
          <w:t>62</w:t>
        </w:r>
        <w:r>
          <w:fldChar w:fldCharType="end"/>
        </w:r>
      </w:hyperlink>
    </w:p>
    <w:p>
      <w:pPr>
        <w:pStyle w:val="TOC2"/>
        <w:tabs>
          <w:tab w:val="right" w:leader="dot" w:pos="8306"/>
        </w:tabs>
      </w:pPr>
      <w:hyperlink w:anchor="_Toc20927" w:history="1">
        <w:r>
          <w:rPr>
            <w:rFonts w:ascii="仿宋" w:eastAsia="仿宋" w:hAnsi="仿宋" w:cs="仿宋" w:hint="eastAsia"/>
            <w:lang w:eastAsia="zh-CN"/>
          </w:rPr>
          <w:t>(四)、工农业塑料制品：塑料零部件项目知识产权保护策略</w:t>
        </w:r>
        <w:r>
          <w:tab/>
        </w:r>
        <w:r>
          <w:fldChar w:fldCharType="begin"/>
        </w:r>
        <w:r>
          <w:instrText xml:space="preserve"> PAGEREF _Toc20927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85"/>
      <w:r>
        <w:rPr>
          <w:rFonts w:ascii="仿宋" w:eastAsia="仿宋" w:hAnsi="仿宋" w:cs="仿宋" w:hint="eastAsia"/>
          <w:sz w:val="28"/>
          <w:lang w:eastAsia="zh-CN"/>
        </w:rPr>
        <w:t>一、工农业塑料制品：塑料零部件项目绩效评估</w:t>
      </w:r>
      <w:bookmarkEnd w:id="2"/>
    </w:p>
    <w:p>
      <w:pPr>
        <w:pStyle w:val="Heading2"/>
        <w:rPr>
          <w:rFonts w:ascii="仿宋" w:eastAsia="仿宋" w:hAnsi="仿宋" w:cs="仿宋" w:hint="eastAsia"/>
          <w:lang w:eastAsia="zh-CN"/>
        </w:rPr>
      </w:pPr>
      <w:bookmarkStart w:id="3" w:name="_Toc228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农业塑料制品：塑料零部件项目中，我们设计了一套全面的绩效评估指标，以确保工农业塑料制品：塑料零部件项目的可控和成功交付。这些指标跨足工农业塑料制品：塑料零部件项目目标、成本、进度和质量等多个维度，为我们提供了全面洞察工农业塑料制品：塑料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农业塑料制品：塑料零部件项目目标达成率是我们关注的首要指标。我们设定了明确的目标，并通过定期监测和评估，迅速发现并应对潜在的目标偏差。这为工农业塑料制品：塑料零部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成本绩效是另一个核心关注点。通过实际成本与预算成本的对比分析，我们深入了解成本差异的原因，及时调整资源分配，保持工农业塑料制品：塑料零部件项目在经济效益方面的合理水平。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农业塑料制品：塑料零部件项目进度作为关键的绩效指标之一，得到了精心的关注。我们制定了详细的工农业塑料制品：塑料零部件项目进度计划，并设立了进度符合度指标，确保实际进度与计划进度保持一致。这使我们能够快速发现和解决潜在的进度问题，保持工农业塑料制品：塑料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农业塑料制品：塑料零部件项目绩效的不可或缺的一环。我们引入了一系列的质量标准和客户满意度指标，以确保工农业塑料制品：塑料零部件项目交付的成果在质量上达到或超越预期水平。通过持续监测这些指标，我们努力提升工农业塑料制品：塑料零部件项目整体质量水平，为工农业塑料制品：塑料零部件项目的成功交付提供有力保障。通过这些科学且全面的绩效评估，我们能够更好地引导工农业塑料制品：塑料零部件项目的持续改进，确保工农业塑料制品：塑料零部件项目目标的顺利达成。</w:t>
      </w:r>
    </w:p>
    <w:p>
      <w:pPr>
        <w:pStyle w:val="Heading2"/>
        <w:ind w:firstLine="560" w:firstLineChars="200"/>
        <w:rPr>
          <w:rFonts w:ascii="仿宋" w:eastAsia="仿宋" w:hAnsi="仿宋" w:cs="仿宋" w:hint="eastAsia"/>
          <w:sz w:val="28"/>
          <w:lang w:eastAsia="zh-CN"/>
        </w:rPr>
      </w:pPr>
      <w:bookmarkStart w:id="4" w:name="_Toc131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绩效评估是工农业塑料制品：塑料零部件项目中的关键环节，为确保工农业塑料制品：塑料零部件项目达到预期目标，我们采用了多层次、多维度的绩效评估方法。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农业塑料制品：塑料零部件项目的战略目标对齐，确保每个决策和行动都与工农业塑料制品：塑料零部件项目整体目标保持一致。团队会定期召开战略对齐会议，审视当前工作与工农业塑料制品：塑料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农业塑料制品：塑料零部件项目进度、质量、成本和风险等方面。这些指标通过数据收集和分析，为工农业塑料制品：塑料零部件项目管理团队提供了客观的评估依据。例如，我们通过工农业塑料制品：塑料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农业塑料制品：塑料零部件项目内部，还考虑了工农业塑料制品：塑料零部件项目对外部环境的影响。我们定期进行干系人满意度调查，以了解各利益相关方对工农业塑料制品：塑料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这种多层次、多角度的绩效评估方法，使得我们能够全面了解工农业塑料制品：塑料零部件项目的运行状态，及时做出调整，确保工农业塑料制品：塑料零部件项目在不断变化的环境中保持稳健前行。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312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农业塑料制品：塑料零部件项目的有效管理和不断优化，我们采用了精心设计的绩效评估周期。这个周期旨在实现灵活、实时和全面的评估，以适应工农业塑料制品：塑料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农业塑料制品：塑料零部件项目的不同需求，分为短期、中期和长期。短期评估关注每个迭代或工作周期，以及时发现和解决当前任务中的问题。中期评估涵盖几个迭代，深入了解整体工农业塑料制品：塑料零部件项目的趋势和性能。长期评估则着眼于整个工农业塑料制品：塑料零部件项目阶段，确保工农业塑料制品：塑料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农业塑料制品：塑料零部件项目管理工具和协作平台，团队成员能够随时更新和分享工农业塑料制品：塑料零部件项目数据。这种实时性的反馈机制使我们能够及时察觉潜在问题，快速调整，保持工农业塑料制品：塑料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工农业塑料制品：塑料零部件项目的决策制定密不可分。每个周期的工农业塑料制品：塑料零部件项目回顾会议成为集体总结经验、识别问题深层次原因并找到创新解决方案的平台。这种定期的反思与调整机制使工农业塑料制品：塑料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175"/>
      <w:r>
        <w:rPr>
          <w:rFonts w:ascii="仿宋" w:eastAsia="仿宋" w:hAnsi="仿宋" w:cs="仿宋" w:hint="eastAsia"/>
          <w:sz w:val="28"/>
          <w:lang w:eastAsia="zh-CN"/>
        </w:rPr>
        <w:t>二、工农业塑料制品：塑料零部件项目建设单位说明</w:t>
      </w:r>
      <w:bookmarkEnd w:id="6"/>
    </w:p>
    <w:p>
      <w:pPr>
        <w:pStyle w:val="Heading2"/>
        <w:rPr>
          <w:rFonts w:ascii="仿宋" w:eastAsia="仿宋" w:hAnsi="仿宋" w:cs="仿宋" w:hint="eastAsia"/>
          <w:lang w:eastAsia="zh-CN"/>
        </w:rPr>
      </w:pPr>
      <w:bookmarkStart w:id="7" w:name="_Toc5932"/>
      <w:r>
        <w:rPr>
          <w:rFonts w:ascii="仿宋" w:eastAsia="仿宋" w:hAnsi="仿宋" w:cs="仿宋" w:hint="eastAsia"/>
          <w:lang w:eastAsia="zh-CN"/>
        </w:rPr>
        <w:t>(一)、工农业塑料制品：塑料零部件项目承办单位基本情况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25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工农业塑料制品：塑料零部件项目承办单位的XXXX，我们着眼于实现可持续的经济效益。通过技术创新和解决方案的提供，公司预计在工农业塑料制品：塑料零部件项目执行期间将获得可观的收入增长。这一收入来源主要包括工农业塑料制品：塑料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同时，我们注重成本控制和效率提升，以确保工农业塑料制品：塑料零部件项目的可持续盈利。透过精细的管理和资源优化，公司期望实现工农业塑料制品：塑料零部件项目利润最大化。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农业塑料制品：塑料零部件项目实施进行全面的投资评估，包括工农业塑料制品：塑料零部件项目启动阶段的资金投入和后续运营成本。通过对工农业塑料制品：塑料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农业塑料制品：塑料零部件项目实施过程中具备足够的资金流动性，公司将进行详尽的现金流分析。这包括资金需求的合理预测、工农业塑料制品：塑料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879"/>
      <w:r>
        <w:rPr>
          <w:rFonts w:ascii="仿宋" w:eastAsia="仿宋" w:hAnsi="仿宋" w:cs="仿宋" w:hint="eastAsia"/>
          <w:sz w:val="28"/>
          <w:lang w:eastAsia="zh-CN"/>
        </w:rPr>
        <w:t>三、工农业塑料制品：塑料零部件项目危机管理</w:t>
      </w:r>
      <w:bookmarkEnd w:id="9"/>
    </w:p>
    <w:p>
      <w:pPr>
        <w:pStyle w:val="Heading2"/>
        <w:rPr>
          <w:rFonts w:ascii="仿宋" w:eastAsia="仿宋" w:hAnsi="仿宋" w:cs="仿宋" w:hint="eastAsia"/>
          <w:lang w:eastAsia="zh-CN"/>
        </w:rPr>
      </w:pPr>
      <w:bookmarkStart w:id="10" w:name="_Toc145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农业塑料制品：塑料零部件项目危机管理中，危机预警与识别是确保工农业塑料制品：塑料零部件项目稳健运行的核心步骤。通过建立全面的监测机制，工农业塑料制品：塑料零部件项目团队旨在及时发现和理解潜在的风险和危机因素，以便采取及时的预防和应对措施，确保工农业塑料制品：塑料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农业塑料制品：塑料零部件项目团队全面分析了整个工农业塑料制品：塑料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农业塑料制品：塑料零部件项目团队着重于明确定义工农业塑料制品：塑料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农业塑料制品：塑料零部件项目进展的持续监控，团队能够及时发现潜在问题并作出迅速反应。工农业塑料制品：塑料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农业塑料制品：塑料零部件项目得以更有序、可控地推进。</w:t>
      </w:r>
    </w:p>
    <w:p>
      <w:pPr>
        <w:pStyle w:val="Heading2"/>
        <w:ind w:firstLine="560" w:firstLineChars="200"/>
        <w:rPr>
          <w:rFonts w:ascii="仿宋" w:eastAsia="仿宋" w:hAnsi="仿宋" w:cs="仿宋" w:hint="eastAsia"/>
          <w:sz w:val="28"/>
          <w:lang w:eastAsia="zh-CN"/>
        </w:rPr>
      </w:pPr>
      <w:bookmarkStart w:id="11" w:name="_Toc1725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在危机发生时，工农业塑料制品：塑料零部件项目团队立即行动，成立了应急小组。该小组的任务是迅速制定并实施紧急应对措施，以最小化潜在损失。以下是采取的主要措施：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暂停工农业塑料制品：塑料零部件项目进度：为遏制危机蔓延，工农业塑料制品：塑料零部件项目暂时停止进行，以便全面评估当前状况。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资源重新分配：重新评估工农业塑料制品：塑料零部件项目资源的分配，确保最大限度地减小损失。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实时沟通：与关键利益相关者建立实时沟通机制，向他们传递工农业塑料制品：塑料零部件项目危机的实际状况，保障工农业塑料制品：塑料零部件项目核心利益。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在紧急应对的同时，工农业塑料制品：塑料零部件项目团队强调了团队协作和有效沟通的重要性。以下是团队协作的关键举措：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信息共享机制：建立了信息共享平台，确保团队成员能够及时获取工农业塑料制品：塑料零部件项目危机的实时信息。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领导者沟通：工农业塑料制品：塑料零部件项目领导者通过定期会议和即时沟通工具，指导团队应对危机，保持团队稳定运行。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随着危机得到初步控制，工农业塑料制品：塑料零部件项目团队转向制定恢复计划，以确保工农业塑料制品：塑料零部件项目能够从中迅速恢复。主要恢复计划包括：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修复受损的进度计划：重新评估工农业塑料制品：塑料零部件项目进度，制定修复计划，确保工农业塑料制品：塑料零部件项目尽快回归正常进程。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重新调整资源分配：优化资源分配，确保工农业塑料制品：塑料零部件项目在有限资源下高效运转。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风险管理机制加强：对工农业塑料制品：塑料零部件项目风险进行全面评估，制定更强化的风险管理策略，以预防未来可能的危机。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827"/>
      <w:r>
        <w:rPr>
          <w:rFonts w:ascii="仿宋" w:eastAsia="仿宋" w:hAnsi="仿宋" w:cs="仿宋" w:hint="eastAsia"/>
          <w:sz w:val="28"/>
          <w:lang w:eastAsia="zh-CN"/>
        </w:rPr>
        <w:t>四、工农业塑料制品：塑料零部件项目土建工程</w:t>
      </w:r>
      <w:bookmarkEnd w:id="12"/>
    </w:p>
    <w:p>
      <w:pPr>
        <w:pStyle w:val="Heading2"/>
        <w:rPr>
          <w:rFonts w:ascii="仿宋" w:eastAsia="仿宋" w:hAnsi="仿宋" w:cs="仿宋" w:hint="eastAsia"/>
          <w:lang w:eastAsia="zh-CN"/>
        </w:rPr>
      </w:pPr>
      <w:bookmarkStart w:id="13" w:name="_Toc184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在工农业塑料制品：塑料零部件项目的建筑工程设计中，我们将秉承一系列重要的设计原则，以确保工农业塑料制品：塑料零部件项目建筑在功能、美观、可持续性等方面达到最佳效果。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首要原则是确保建筑的功能性得到最大化的发挥。我们将充分理解工农业塑料制品：塑料零部件项目的实际需求，合理布局各个功能区域，保证建筑在满足业务需求的同时，提供高效的工作环境。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在建筑设计中，我们将综合考虑建设和运营成本。通过精细的经济效益分析，确保设计方案在高效利用资源的同时，对工农业塑料制品：塑料零部件项目的长期盈利能力有积极的贡献。</w:t>
      </w:r>
    </w:p>
    <w:p>
      <w:pPr>
        <w:pStyle w:val="Heading2"/>
        <w:ind w:firstLine="560" w:firstLineChars="200"/>
        <w:rPr>
          <w:rFonts w:ascii="仿宋" w:eastAsia="仿宋" w:hAnsi="仿宋" w:cs="仿宋" w:hint="eastAsia"/>
          <w:sz w:val="28"/>
          <w:lang w:eastAsia="zh-CN"/>
        </w:rPr>
      </w:pPr>
      <w:bookmarkStart w:id="14" w:name="_Toc3012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农业塑料制品：塑料零部件项目的土建工程设计中，我们将精准设定设计年限，结合工农业塑料制品：塑料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农业塑料制品：塑料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68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农业塑料制品：塑料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农业塑料制品：塑料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农业塑料制品：塑料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35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本期工程工农业塑料制品：塑料零部件项目预计总建筑面积XXX平方米，其中：计容建筑面积XXX平方米，计划建筑工程投资XX万元，占工农业塑料制品：塑料零部件项目总投资的XX%。</w:t>
      </w:r>
    </w:p>
    <w:p>
      <w:pPr>
        <w:pStyle w:val="Heading1"/>
        <w:ind w:firstLine="560" w:firstLineChars="200"/>
        <w:rPr>
          <w:rFonts w:ascii="仿宋" w:eastAsia="仿宋" w:hAnsi="仿宋" w:cs="仿宋" w:hint="eastAsia"/>
          <w:sz w:val="28"/>
          <w:lang w:eastAsia="zh-CN"/>
        </w:rPr>
      </w:pPr>
      <w:bookmarkStart w:id="17" w:name="_Toc18235"/>
      <w:r>
        <w:rPr>
          <w:rFonts w:ascii="仿宋" w:eastAsia="仿宋" w:hAnsi="仿宋" w:cs="仿宋" w:hint="eastAsia"/>
          <w:sz w:val="28"/>
          <w:lang w:eastAsia="zh-CN"/>
        </w:rPr>
        <w:t>五、工农业塑料制品：塑料零部件项目可持续发展</w:t>
      </w:r>
      <w:bookmarkEnd w:id="17"/>
    </w:p>
    <w:p>
      <w:pPr>
        <w:pStyle w:val="Heading2"/>
        <w:rPr>
          <w:rFonts w:ascii="仿宋" w:eastAsia="仿宋" w:hAnsi="仿宋" w:cs="仿宋" w:hint="eastAsia"/>
          <w:lang w:eastAsia="zh-CN"/>
        </w:rPr>
      </w:pPr>
      <w:bookmarkStart w:id="18" w:name="_Toc910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农业塑料制品：塑料零部件项目中，工农业塑料制品：塑料零部件项目团队着眼于未来，明确了可持续发展的战略方向。制定的具体可持续发展目标包括降低资源使用、采用环保技术、最大化社会效益等。这一步骤不仅有助于工农业塑料制品：塑料零部件项目在环保和社会责任方面达到最高标准，也为未来提供了明确的指引，确保工农业塑料制品：塑料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可持续实践的融入工农业塑料制品：塑料零部件项目管理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农业塑料制品：塑料零部件项目管理周期。从工农业塑料制品：塑料零部件项目规划开始，工农业塑料制品：塑料零部件项目团队就考虑了环境和社会的因素。在执行阶段，工农业塑料制品：塑料零部件项目团队积极推动绿色技术的应用，优化资源利用。此外，关注员工的社会责任，通过培训和沟通活动提高员工对可持续发展的认知，使他们能够在日常工作中践行可持续实践。这些举措不仅为工农业塑料制品：塑料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20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农业塑料制品：塑料零部件项目的可持续发展理念，我们深信环保与社会责任是工农业塑料制品：塑料零部件项目成功的关键支柱。在工农业塑料制品：塑料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农业塑料制品：塑料零部件项目团队通过引入先进的环保技术、建立高效的废物处理系统以及推动能源节约措施，积极履行环保责任。定期的环保监测和评估确保工农业塑料制品：塑料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农业塑料制品：塑料零部件项目不仅致力于自身可持续发展，还注重对社会的回馈。通过支持社区工农业塑料制品：塑料零部件项目、参与慈善事业、提供培训机会等方式，工农业塑料制品：塑料零部件项目积极履行社会责任。与当地社区建立积极互动，关注员工的工作与生活平衡，以及员工的身心健康，是工农业塑料制品：塑料零部件项目在社会责任层面的关键举措。这样的实践不仅增强了工农业塑料制品：塑料零部件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https://d.book118.com/625242144340011041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工农业塑料制品：塑料零部件项目规划设计方案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E612E"/>
    <w:rsid w:val="61BE6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421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2024-01-12T05:19:00Z</dcterms:created>
  <dcterms:modified xsi:type="dcterms:W3CDTF">2024-01-12T05:19:53Z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5F3795D3B71D40078321C9FA9E3C5B32_11</vt:lpwstr>
  </property>
  <property fmtid="{D5CDD505-2E9C-101B-9397-08002B2CF9AE}" pid="3" name="KSOProductBuildVer">
    <vt:lpwstr>2052-12.1.0.16120</vt:lpwstr>
  </property>
</Properties>
</file>