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电调收音机项目规划设计纲要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675" w:history="1">
        <w:r>
          <w:rPr>
            <w:rFonts w:ascii="仿宋" w:eastAsia="仿宋" w:hAnsi="仿宋" w:cs="仿宋" w:hint="eastAsia"/>
            <w:lang w:eastAsia="zh-CN"/>
          </w:rPr>
          <w:t>前言</w:t>
        </w:r>
        <w:r>
          <w:tab/>
        </w:r>
        <w:r>
          <w:fldChar w:fldCharType="begin"/>
        </w:r>
        <w:r>
          <w:instrText xml:space="preserve"> PAGEREF _Toc31675 \h </w:instrText>
        </w:r>
        <w:r>
          <w:fldChar w:fldCharType="separate"/>
        </w:r>
        <w:r>
          <w:t>3</w:t>
        </w:r>
        <w:r>
          <w:fldChar w:fldCharType="end"/>
        </w:r>
      </w:hyperlink>
    </w:p>
    <w:p>
      <w:pPr>
        <w:pStyle w:val="TOC1"/>
        <w:tabs>
          <w:tab w:val="right" w:leader="dot" w:pos="8306"/>
        </w:tabs>
      </w:pPr>
      <w:hyperlink w:anchor="_Toc29358" w:history="1">
        <w:r>
          <w:rPr>
            <w:rFonts w:ascii="仿宋" w:eastAsia="仿宋" w:hAnsi="仿宋" w:cs="仿宋" w:hint="eastAsia"/>
            <w:lang w:eastAsia="zh-CN"/>
          </w:rPr>
          <w:t>一、电调收音机项目建设单位说明</w:t>
        </w:r>
        <w:r>
          <w:tab/>
        </w:r>
        <w:r>
          <w:fldChar w:fldCharType="begin"/>
        </w:r>
        <w:r>
          <w:instrText xml:space="preserve"> PAGEREF _Toc29358 \h </w:instrText>
        </w:r>
        <w:r>
          <w:fldChar w:fldCharType="separate"/>
        </w:r>
        <w:r>
          <w:t>3</w:t>
        </w:r>
        <w:r>
          <w:fldChar w:fldCharType="end"/>
        </w:r>
      </w:hyperlink>
    </w:p>
    <w:p>
      <w:pPr>
        <w:pStyle w:val="TOC2"/>
        <w:tabs>
          <w:tab w:val="right" w:leader="dot" w:pos="8306"/>
        </w:tabs>
      </w:pPr>
      <w:hyperlink w:anchor="_Toc4661" w:history="1">
        <w:r>
          <w:rPr>
            <w:rFonts w:ascii="仿宋" w:eastAsia="仿宋" w:hAnsi="仿宋" w:cs="仿宋" w:hint="eastAsia"/>
            <w:lang w:eastAsia="zh-CN"/>
          </w:rPr>
          <w:t>(一)、电调收音机项目承办单位基本情况</w:t>
        </w:r>
        <w:r>
          <w:tab/>
        </w:r>
        <w:r>
          <w:fldChar w:fldCharType="begin"/>
        </w:r>
        <w:r>
          <w:instrText xml:space="preserve"> PAGEREF _Toc4661 \h </w:instrText>
        </w:r>
        <w:r>
          <w:fldChar w:fldCharType="separate"/>
        </w:r>
        <w:r>
          <w:t>3</w:t>
        </w:r>
        <w:r>
          <w:fldChar w:fldCharType="end"/>
        </w:r>
      </w:hyperlink>
    </w:p>
    <w:p>
      <w:pPr>
        <w:pStyle w:val="TOC2"/>
        <w:tabs>
          <w:tab w:val="right" w:leader="dot" w:pos="8306"/>
        </w:tabs>
      </w:pPr>
      <w:hyperlink w:anchor="_Toc23917" w:history="1">
        <w:r>
          <w:rPr>
            <w:rFonts w:ascii="仿宋" w:eastAsia="仿宋" w:hAnsi="仿宋" w:cs="仿宋" w:hint="eastAsia"/>
            <w:lang w:eastAsia="zh-CN"/>
          </w:rPr>
          <w:t>(二)、公司经济效益分析</w:t>
        </w:r>
        <w:r>
          <w:tab/>
        </w:r>
        <w:r>
          <w:fldChar w:fldCharType="begin"/>
        </w:r>
        <w:r>
          <w:instrText xml:space="preserve"> PAGEREF _Toc23917 \h </w:instrText>
        </w:r>
        <w:r>
          <w:fldChar w:fldCharType="separate"/>
        </w:r>
        <w:r>
          <w:t>4</w:t>
        </w:r>
        <w:r>
          <w:fldChar w:fldCharType="end"/>
        </w:r>
      </w:hyperlink>
    </w:p>
    <w:p>
      <w:pPr>
        <w:pStyle w:val="TOC1"/>
        <w:tabs>
          <w:tab w:val="right" w:leader="dot" w:pos="8306"/>
        </w:tabs>
      </w:pPr>
      <w:hyperlink w:anchor="_Toc6542" w:history="1">
        <w:r>
          <w:rPr>
            <w:rFonts w:ascii="仿宋" w:eastAsia="仿宋" w:hAnsi="仿宋" w:cs="仿宋" w:hint="eastAsia"/>
            <w:lang w:eastAsia="zh-CN"/>
          </w:rPr>
          <w:t>二、电调收音机项目选址可行性分析</w:t>
        </w:r>
        <w:r>
          <w:tab/>
        </w:r>
        <w:r>
          <w:fldChar w:fldCharType="begin"/>
        </w:r>
        <w:r>
          <w:instrText xml:space="preserve"> PAGEREF _Toc6542 \h </w:instrText>
        </w:r>
        <w:r>
          <w:fldChar w:fldCharType="separate"/>
        </w:r>
        <w:r>
          <w:t>5</w:t>
        </w:r>
        <w:r>
          <w:fldChar w:fldCharType="end"/>
        </w:r>
      </w:hyperlink>
    </w:p>
    <w:p>
      <w:pPr>
        <w:pStyle w:val="TOC2"/>
        <w:tabs>
          <w:tab w:val="right" w:leader="dot" w:pos="8306"/>
        </w:tabs>
      </w:pPr>
      <w:hyperlink w:anchor="_Toc31295" w:history="1">
        <w:r>
          <w:rPr>
            <w:rFonts w:ascii="仿宋" w:eastAsia="仿宋" w:hAnsi="仿宋" w:cs="仿宋" w:hint="eastAsia"/>
            <w:lang w:eastAsia="zh-CN"/>
          </w:rPr>
          <w:t>(一)、电调收音机项目选址</w:t>
        </w:r>
        <w:r>
          <w:tab/>
        </w:r>
        <w:r>
          <w:fldChar w:fldCharType="begin"/>
        </w:r>
        <w:r>
          <w:instrText xml:space="preserve"> PAGEREF _Toc31295 \h </w:instrText>
        </w:r>
        <w:r>
          <w:fldChar w:fldCharType="separate"/>
        </w:r>
        <w:r>
          <w:t>5</w:t>
        </w:r>
        <w:r>
          <w:fldChar w:fldCharType="end"/>
        </w:r>
      </w:hyperlink>
    </w:p>
    <w:p>
      <w:pPr>
        <w:pStyle w:val="TOC2"/>
        <w:tabs>
          <w:tab w:val="right" w:leader="dot" w:pos="8306"/>
        </w:tabs>
      </w:pPr>
      <w:hyperlink w:anchor="_Toc3485" w:history="1">
        <w:r>
          <w:rPr>
            <w:rFonts w:ascii="仿宋" w:eastAsia="仿宋" w:hAnsi="仿宋" w:cs="仿宋" w:hint="eastAsia"/>
            <w:lang w:eastAsia="zh-CN"/>
          </w:rPr>
          <w:t>(二)、用地控制指标</w:t>
        </w:r>
        <w:r>
          <w:tab/>
        </w:r>
        <w:r>
          <w:fldChar w:fldCharType="begin"/>
        </w:r>
        <w:r>
          <w:instrText xml:space="preserve"> PAGEREF _Toc3485 \h </w:instrText>
        </w:r>
        <w:r>
          <w:fldChar w:fldCharType="separate"/>
        </w:r>
        <w:r>
          <w:t>5</w:t>
        </w:r>
        <w:r>
          <w:fldChar w:fldCharType="end"/>
        </w:r>
      </w:hyperlink>
    </w:p>
    <w:p>
      <w:pPr>
        <w:pStyle w:val="TOC2"/>
        <w:tabs>
          <w:tab w:val="right" w:leader="dot" w:pos="8306"/>
        </w:tabs>
      </w:pPr>
      <w:hyperlink w:anchor="_Toc5413" w:history="1">
        <w:r>
          <w:rPr>
            <w:rFonts w:ascii="仿宋" w:eastAsia="仿宋" w:hAnsi="仿宋" w:cs="仿宋" w:hint="eastAsia"/>
            <w:lang w:eastAsia="zh-CN"/>
          </w:rPr>
          <w:t>(三)、节约用地措施</w:t>
        </w:r>
        <w:r>
          <w:tab/>
        </w:r>
        <w:r>
          <w:fldChar w:fldCharType="begin"/>
        </w:r>
        <w:r>
          <w:instrText xml:space="preserve"> PAGEREF _Toc5413 \h </w:instrText>
        </w:r>
        <w:r>
          <w:fldChar w:fldCharType="separate"/>
        </w:r>
        <w:r>
          <w:t>7</w:t>
        </w:r>
        <w:r>
          <w:fldChar w:fldCharType="end"/>
        </w:r>
      </w:hyperlink>
    </w:p>
    <w:p>
      <w:pPr>
        <w:pStyle w:val="TOC2"/>
        <w:tabs>
          <w:tab w:val="right" w:leader="dot" w:pos="8306"/>
        </w:tabs>
      </w:pPr>
      <w:hyperlink w:anchor="_Toc21465" w:history="1">
        <w:r>
          <w:rPr>
            <w:rFonts w:ascii="仿宋" w:eastAsia="仿宋" w:hAnsi="仿宋" w:cs="仿宋" w:hint="eastAsia"/>
            <w:lang w:eastAsia="zh-CN"/>
          </w:rPr>
          <w:t>(四)、总图布置方案</w:t>
        </w:r>
        <w:r>
          <w:tab/>
        </w:r>
        <w:r>
          <w:fldChar w:fldCharType="begin"/>
        </w:r>
        <w:r>
          <w:instrText xml:space="preserve"> PAGEREF _Toc21465 \h </w:instrText>
        </w:r>
        <w:r>
          <w:fldChar w:fldCharType="separate"/>
        </w:r>
        <w:r>
          <w:t>8</w:t>
        </w:r>
        <w:r>
          <w:fldChar w:fldCharType="end"/>
        </w:r>
      </w:hyperlink>
    </w:p>
    <w:p>
      <w:pPr>
        <w:pStyle w:val="TOC2"/>
        <w:tabs>
          <w:tab w:val="right" w:leader="dot" w:pos="8306"/>
        </w:tabs>
      </w:pPr>
      <w:hyperlink w:anchor="_Toc2371" w:history="1">
        <w:r>
          <w:rPr>
            <w:rFonts w:ascii="仿宋" w:eastAsia="仿宋" w:hAnsi="仿宋" w:cs="仿宋" w:hint="eastAsia"/>
            <w:lang w:eastAsia="zh-CN"/>
          </w:rPr>
          <w:t>(五)、选址综合评价</w:t>
        </w:r>
        <w:r>
          <w:tab/>
        </w:r>
        <w:r>
          <w:fldChar w:fldCharType="begin"/>
        </w:r>
        <w:r>
          <w:instrText xml:space="preserve"> PAGEREF _Toc2371 \h </w:instrText>
        </w:r>
        <w:r>
          <w:fldChar w:fldCharType="separate"/>
        </w:r>
        <w:r>
          <w:t>9</w:t>
        </w:r>
        <w:r>
          <w:fldChar w:fldCharType="end"/>
        </w:r>
      </w:hyperlink>
    </w:p>
    <w:p>
      <w:pPr>
        <w:pStyle w:val="TOC1"/>
        <w:tabs>
          <w:tab w:val="right" w:leader="dot" w:pos="8306"/>
        </w:tabs>
      </w:pPr>
      <w:hyperlink w:anchor="_Toc33" w:history="1">
        <w:r>
          <w:rPr>
            <w:rFonts w:ascii="仿宋" w:eastAsia="仿宋" w:hAnsi="仿宋" w:cs="仿宋" w:hint="eastAsia"/>
            <w:lang w:eastAsia="zh-CN"/>
          </w:rPr>
          <w:t>三、电调收音机项目土建工程</w:t>
        </w:r>
        <w:r>
          <w:tab/>
        </w:r>
        <w:r>
          <w:fldChar w:fldCharType="begin"/>
        </w:r>
        <w:r>
          <w:instrText xml:space="preserve"> PAGEREF _Toc33 \h </w:instrText>
        </w:r>
        <w:r>
          <w:fldChar w:fldCharType="separate"/>
        </w:r>
        <w:r>
          <w:t>10</w:t>
        </w:r>
        <w:r>
          <w:fldChar w:fldCharType="end"/>
        </w:r>
      </w:hyperlink>
    </w:p>
    <w:p>
      <w:pPr>
        <w:pStyle w:val="TOC2"/>
        <w:tabs>
          <w:tab w:val="right" w:leader="dot" w:pos="8306"/>
        </w:tabs>
      </w:pPr>
      <w:hyperlink w:anchor="_Toc21289" w:history="1">
        <w:r>
          <w:rPr>
            <w:rFonts w:ascii="仿宋" w:eastAsia="仿宋" w:hAnsi="仿宋" w:cs="仿宋" w:hint="eastAsia"/>
            <w:lang w:eastAsia="zh-CN"/>
          </w:rPr>
          <w:t>(一)、建筑工程设计原则</w:t>
        </w:r>
        <w:r>
          <w:tab/>
        </w:r>
        <w:r>
          <w:fldChar w:fldCharType="begin"/>
        </w:r>
        <w:r>
          <w:instrText xml:space="preserve"> PAGEREF _Toc21289 \h </w:instrText>
        </w:r>
        <w:r>
          <w:fldChar w:fldCharType="separate"/>
        </w:r>
        <w:r>
          <w:t>10</w:t>
        </w:r>
        <w:r>
          <w:fldChar w:fldCharType="end"/>
        </w:r>
      </w:hyperlink>
    </w:p>
    <w:p>
      <w:pPr>
        <w:pStyle w:val="TOC2"/>
        <w:tabs>
          <w:tab w:val="right" w:leader="dot" w:pos="8306"/>
        </w:tabs>
      </w:pPr>
      <w:hyperlink w:anchor="_Toc31839" w:history="1">
        <w:r>
          <w:rPr>
            <w:rFonts w:ascii="仿宋" w:eastAsia="仿宋" w:hAnsi="仿宋" w:cs="仿宋" w:hint="eastAsia"/>
            <w:lang w:eastAsia="zh-CN"/>
          </w:rPr>
          <w:t>(二)、土建工程设计年限及安全等级</w:t>
        </w:r>
        <w:r>
          <w:tab/>
        </w:r>
        <w:r>
          <w:fldChar w:fldCharType="begin"/>
        </w:r>
        <w:r>
          <w:instrText xml:space="preserve"> PAGEREF _Toc31839 \h </w:instrText>
        </w:r>
        <w:r>
          <w:fldChar w:fldCharType="separate"/>
        </w:r>
        <w:r>
          <w:t>11</w:t>
        </w:r>
        <w:r>
          <w:fldChar w:fldCharType="end"/>
        </w:r>
      </w:hyperlink>
    </w:p>
    <w:p>
      <w:pPr>
        <w:pStyle w:val="TOC2"/>
        <w:tabs>
          <w:tab w:val="right" w:leader="dot" w:pos="8306"/>
        </w:tabs>
      </w:pPr>
      <w:hyperlink w:anchor="_Toc32322" w:history="1">
        <w:r>
          <w:rPr>
            <w:rFonts w:ascii="仿宋" w:eastAsia="仿宋" w:hAnsi="仿宋" w:cs="仿宋" w:hint="eastAsia"/>
            <w:lang w:eastAsia="zh-CN"/>
          </w:rPr>
          <w:t>(三)、建筑工程设计总体要求</w:t>
        </w:r>
        <w:r>
          <w:tab/>
        </w:r>
        <w:r>
          <w:fldChar w:fldCharType="begin"/>
        </w:r>
        <w:r>
          <w:instrText xml:space="preserve"> PAGEREF _Toc32322 \h </w:instrText>
        </w:r>
        <w:r>
          <w:fldChar w:fldCharType="separate"/>
        </w:r>
        <w:r>
          <w:t>12</w:t>
        </w:r>
        <w:r>
          <w:fldChar w:fldCharType="end"/>
        </w:r>
      </w:hyperlink>
    </w:p>
    <w:p>
      <w:pPr>
        <w:pStyle w:val="TOC2"/>
        <w:tabs>
          <w:tab w:val="right" w:leader="dot" w:pos="8306"/>
        </w:tabs>
      </w:pPr>
      <w:hyperlink w:anchor="_Toc4793" w:history="1">
        <w:r>
          <w:rPr>
            <w:rFonts w:ascii="仿宋" w:eastAsia="仿宋" w:hAnsi="仿宋" w:cs="仿宋" w:hint="eastAsia"/>
            <w:lang w:eastAsia="zh-CN"/>
          </w:rPr>
          <w:t>(四)、土建工程建设指标</w:t>
        </w:r>
        <w:r>
          <w:tab/>
        </w:r>
        <w:r>
          <w:fldChar w:fldCharType="begin"/>
        </w:r>
        <w:r>
          <w:instrText xml:space="preserve"> PAGEREF _Toc4793 \h </w:instrText>
        </w:r>
        <w:r>
          <w:fldChar w:fldCharType="separate"/>
        </w:r>
        <w:r>
          <w:t>13</w:t>
        </w:r>
        <w:r>
          <w:fldChar w:fldCharType="end"/>
        </w:r>
      </w:hyperlink>
    </w:p>
    <w:p>
      <w:pPr>
        <w:pStyle w:val="TOC1"/>
        <w:tabs>
          <w:tab w:val="right" w:leader="dot" w:pos="8306"/>
        </w:tabs>
      </w:pPr>
      <w:hyperlink w:anchor="_Toc3807" w:history="1">
        <w:r>
          <w:rPr>
            <w:rFonts w:ascii="仿宋" w:eastAsia="仿宋" w:hAnsi="仿宋" w:cs="仿宋" w:hint="eastAsia"/>
            <w:lang w:eastAsia="zh-CN"/>
          </w:rPr>
          <w:t>四、电调收音机项目建设背景及必要性分析</w:t>
        </w:r>
        <w:r>
          <w:tab/>
        </w:r>
        <w:r>
          <w:fldChar w:fldCharType="begin"/>
        </w:r>
        <w:r>
          <w:instrText xml:space="preserve"> PAGEREF _Toc3807 \h </w:instrText>
        </w:r>
        <w:r>
          <w:fldChar w:fldCharType="separate"/>
        </w:r>
        <w:r>
          <w:t>13</w:t>
        </w:r>
        <w:r>
          <w:fldChar w:fldCharType="end"/>
        </w:r>
      </w:hyperlink>
    </w:p>
    <w:p>
      <w:pPr>
        <w:pStyle w:val="TOC2"/>
        <w:tabs>
          <w:tab w:val="right" w:leader="dot" w:pos="8306"/>
        </w:tabs>
      </w:pPr>
      <w:hyperlink w:anchor="_Toc5625" w:history="1">
        <w:r>
          <w:rPr>
            <w:rFonts w:ascii="仿宋" w:eastAsia="仿宋" w:hAnsi="仿宋" w:cs="仿宋" w:hint="eastAsia"/>
            <w:lang w:eastAsia="zh-CN"/>
          </w:rPr>
          <w:t>(一)、电调收音机项目背景分析</w:t>
        </w:r>
        <w:r>
          <w:tab/>
        </w:r>
        <w:r>
          <w:fldChar w:fldCharType="begin"/>
        </w:r>
        <w:r>
          <w:instrText xml:space="preserve"> PAGEREF _Toc5625 \h </w:instrText>
        </w:r>
        <w:r>
          <w:fldChar w:fldCharType="separate"/>
        </w:r>
        <w:r>
          <w:t>13</w:t>
        </w:r>
        <w:r>
          <w:fldChar w:fldCharType="end"/>
        </w:r>
      </w:hyperlink>
    </w:p>
    <w:p>
      <w:pPr>
        <w:pStyle w:val="TOC2"/>
        <w:tabs>
          <w:tab w:val="right" w:leader="dot" w:pos="8306"/>
        </w:tabs>
      </w:pPr>
      <w:hyperlink w:anchor="_Toc21882" w:history="1">
        <w:r>
          <w:rPr>
            <w:rFonts w:ascii="仿宋" w:eastAsia="仿宋" w:hAnsi="仿宋" w:cs="仿宋" w:hint="eastAsia"/>
            <w:lang w:eastAsia="zh-CN"/>
          </w:rPr>
          <w:t>(二)、电调收音机项目建设必要性分析</w:t>
        </w:r>
        <w:r>
          <w:tab/>
        </w:r>
        <w:r>
          <w:fldChar w:fldCharType="begin"/>
        </w:r>
        <w:r>
          <w:instrText xml:space="preserve"> PAGEREF _Toc21882 \h </w:instrText>
        </w:r>
        <w:r>
          <w:fldChar w:fldCharType="separate"/>
        </w:r>
        <w:r>
          <w:t>15</w:t>
        </w:r>
        <w:r>
          <w:fldChar w:fldCharType="end"/>
        </w:r>
      </w:hyperlink>
    </w:p>
    <w:p>
      <w:pPr>
        <w:pStyle w:val="TOC1"/>
        <w:tabs>
          <w:tab w:val="right" w:leader="dot" w:pos="8306"/>
        </w:tabs>
      </w:pPr>
      <w:hyperlink w:anchor="_Toc569" w:history="1">
        <w:r>
          <w:rPr>
            <w:rFonts w:ascii="仿宋" w:eastAsia="仿宋" w:hAnsi="仿宋" w:cs="仿宋" w:hint="eastAsia"/>
            <w:lang w:eastAsia="zh-CN"/>
          </w:rPr>
          <w:t>五、电调收音机项目可持续发展</w:t>
        </w:r>
        <w:r>
          <w:tab/>
        </w:r>
        <w:r>
          <w:fldChar w:fldCharType="begin"/>
        </w:r>
        <w:r>
          <w:instrText xml:space="preserve"> PAGEREF _Toc569 \h </w:instrText>
        </w:r>
        <w:r>
          <w:fldChar w:fldCharType="separate"/>
        </w:r>
        <w:r>
          <w:t>16</w:t>
        </w:r>
        <w:r>
          <w:fldChar w:fldCharType="end"/>
        </w:r>
      </w:hyperlink>
    </w:p>
    <w:p>
      <w:pPr>
        <w:pStyle w:val="TOC2"/>
        <w:tabs>
          <w:tab w:val="right" w:leader="dot" w:pos="8306"/>
        </w:tabs>
      </w:pPr>
      <w:hyperlink w:anchor="_Toc15648" w:history="1">
        <w:r>
          <w:rPr>
            <w:rFonts w:ascii="仿宋" w:eastAsia="仿宋" w:hAnsi="仿宋" w:cs="仿宋" w:hint="eastAsia"/>
            <w:lang w:eastAsia="zh-CN"/>
          </w:rPr>
          <w:t>(一)、可持续战略与实践</w:t>
        </w:r>
        <w:r>
          <w:tab/>
        </w:r>
        <w:r>
          <w:fldChar w:fldCharType="begin"/>
        </w:r>
        <w:r>
          <w:instrText xml:space="preserve"> PAGEREF _Toc15648 \h </w:instrText>
        </w:r>
        <w:r>
          <w:fldChar w:fldCharType="separate"/>
        </w:r>
        <w:r>
          <w:t>16</w:t>
        </w:r>
        <w:r>
          <w:fldChar w:fldCharType="end"/>
        </w:r>
      </w:hyperlink>
    </w:p>
    <w:p>
      <w:pPr>
        <w:pStyle w:val="TOC2"/>
        <w:tabs>
          <w:tab w:val="right" w:leader="dot" w:pos="8306"/>
        </w:tabs>
      </w:pPr>
      <w:hyperlink w:anchor="_Toc47" w:history="1">
        <w:r>
          <w:rPr>
            <w:rFonts w:ascii="仿宋" w:eastAsia="仿宋" w:hAnsi="仿宋" w:cs="仿宋" w:hint="eastAsia"/>
            <w:lang w:eastAsia="zh-CN"/>
          </w:rPr>
          <w:t>(二)、环保与社会责任</w:t>
        </w:r>
        <w:r>
          <w:tab/>
        </w:r>
        <w:r>
          <w:fldChar w:fldCharType="begin"/>
        </w:r>
        <w:r>
          <w:instrText xml:space="preserve"> PAGEREF _Toc47 \h </w:instrText>
        </w:r>
        <w:r>
          <w:fldChar w:fldCharType="separate"/>
        </w:r>
        <w:r>
          <w:t>17</w:t>
        </w:r>
        <w:r>
          <w:fldChar w:fldCharType="end"/>
        </w:r>
      </w:hyperlink>
    </w:p>
    <w:p>
      <w:pPr>
        <w:pStyle w:val="TOC1"/>
        <w:tabs>
          <w:tab w:val="right" w:leader="dot" w:pos="8306"/>
        </w:tabs>
      </w:pPr>
      <w:hyperlink w:anchor="_Toc30247" w:history="1">
        <w:r>
          <w:rPr>
            <w:rFonts w:ascii="仿宋" w:eastAsia="仿宋" w:hAnsi="仿宋" w:cs="仿宋" w:hint="eastAsia"/>
            <w:lang w:eastAsia="zh-CN"/>
          </w:rPr>
          <w:t>六、产品规划分析</w:t>
        </w:r>
        <w:r>
          <w:tab/>
        </w:r>
        <w:r>
          <w:fldChar w:fldCharType="begin"/>
        </w:r>
        <w:r>
          <w:instrText xml:space="preserve"> PAGEREF _Toc30247 \h </w:instrText>
        </w:r>
        <w:r>
          <w:fldChar w:fldCharType="separate"/>
        </w:r>
        <w:r>
          <w:t>18</w:t>
        </w:r>
        <w:r>
          <w:fldChar w:fldCharType="end"/>
        </w:r>
      </w:hyperlink>
    </w:p>
    <w:p>
      <w:pPr>
        <w:pStyle w:val="TOC2"/>
        <w:tabs>
          <w:tab w:val="right" w:leader="dot" w:pos="8306"/>
        </w:tabs>
      </w:pPr>
      <w:hyperlink w:anchor="_Toc18306" w:history="1">
        <w:r>
          <w:rPr>
            <w:rFonts w:ascii="仿宋" w:eastAsia="仿宋" w:hAnsi="仿宋" w:cs="仿宋" w:hint="eastAsia"/>
            <w:lang w:eastAsia="zh-CN"/>
          </w:rPr>
          <w:t>(一)、产品规划</w:t>
        </w:r>
        <w:r>
          <w:tab/>
        </w:r>
        <w:r>
          <w:fldChar w:fldCharType="begin"/>
        </w:r>
        <w:r>
          <w:instrText xml:space="preserve"> PAGEREF _Toc18306 \h </w:instrText>
        </w:r>
        <w:r>
          <w:fldChar w:fldCharType="separate"/>
        </w:r>
        <w:r>
          <w:t>18</w:t>
        </w:r>
        <w:r>
          <w:fldChar w:fldCharType="end"/>
        </w:r>
      </w:hyperlink>
    </w:p>
    <w:p>
      <w:pPr>
        <w:pStyle w:val="TOC2"/>
        <w:tabs>
          <w:tab w:val="right" w:leader="dot" w:pos="8306"/>
        </w:tabs>
      </w:pPr>
      <w:hyperlink w:anchor="_Toc10138" w:history="1">
        <w:r>
          <w:rPr>
            <w:rFonts w:ascii="仿宋" w:eastAsia="仿宋" w:hAnsi="仿宋" w:cs="仿宋" w:hint="eastAsia"/>
            <w:lang w:eastAsia="zh-CN"/>
          </w:rPr>
          <w:t>(二)、建设规模</w:t>
        </w:r>
        <w:r>
          <w:tab/>
        </w:r>
        <w:r>
          <w:fldChar w:fldCharType="begin"/>
        </w:r>
        <w:r>
          <w:instrText xml:space="preserve"> PAGEREF _Toc10138 \h </w:instrText>
        </w:r>
        <w:r>
          <w:fldChar w:fldCharType="separate"/>
        </w:r>
        <w:r>
          <w:t>19</w:t>
        </w:r>
        <w:r>
          <w:fldChar w:fldCharType="end"/>
        </w:r>
      </w:hyperlink>
    </w:p>
    <w:p>
      <w:pPr>
        <w:pStyle w:val="TOC1"/>
        <w:tabs>
          <w:tab w:val="right" w:leader="dot" w:pos="8306"/>
        </w:tabs>
      </w:pPr>
      <w:hyperlink w:anchor="_Toc265" w:history="1">
        <w:r>
          <w:rPr>
            <w:rFonts w:ascii="仿宋" w:eastAsia="仿宋" w:hAnsi="仿宋" w:cs="仿宋" w:hint="eastAsia"/>
            <w:lang w:eastAsia="zh-CN"/>
          </w:rPr>
          <w:t>七、电调收音机项目人力资源培养与发展</w:t>
        </w:r>
        <w:r>
          <w:tab/>
        </w:r>
        <w:r>
          <w:fldChar w:fldCharType="begin"/>
        </w:r>
        <w:r>
          <w:instrText xml:space="preserve"> PAGEREF _Toc265 \h </w:instrText>
        </w:r>
        <w:r>
          <w:fldChar w:fldCharType="separate"/>
        </w:r>
        <w:r>
          <w:t>20</w:t>
        </w:r>
        <w:r>
          <w:fldChar w:fldCharType="end"/>
        </w:r>
      </w:hyperlink>
    </w:p>
    <w:p>
      <w:pPr>
        <w:pStyle w:val="TOC2"/>
        <w:tabs>
          <w:tab w:val="right" w:leader="dot" w:pos="8306"/>
        </w:tabs>
      </w:pPr>
      <w:hyperlink w:anchor="_Toc25858" w:history="1">
        <w:r>
          <w:rPr>
            <w:rFonts w:ascii="仿宋" w:eastAsia="仿宋" w:hAnsi="仿宋" w:cs="仿宋" w:hint="eastAsia"/>
            <w:lang w:eastAsia="zh-CN"/>
          </w:rPr>
          <w:t>(一)、人才需求与规划</w:t>
        </w:r>
        <w:r>
          <w:tab/>
        </w:r>
        <w:r>
          <w:fldChar w:fldCharType="begin"/>
        </w:r>
        <w:r>
          <w:instrText xml:space="preserve"> PAGEREF _Toc25858 \h </w:instrText>
        </w:r>
        <w:r>
          <w:fldChar w:fldCharType="separate"/>
        </w:r>
        <w:r>
          <w:t>20</w:t>
        </w:r>
        <w:r>
          <w:fldChar w:fldCharType="end"/>
        </w:r>
      </w:hyperlink>
    </w:p>
    <w:p>
      <w:pPr>
        <w:pStyle w:val="TOC2"/>
        <w:tabs>
          <w:tab w:val="right" w:leader="dot" w:pos="8306"/>
        </w:tabs>
      </w:pPr>
      <w:hyperlink w:anchor="_Toc4085" w:history="1">
        <w:r>
          <w:rPr>
            <w:rFonts w:ascii="仿宋" w:eastAsia="仿宋" w:hAnsi="仿宋" w:cs="仿宋" w:hint="eastAsia"/>
            <w:lang w:eastAsia="zh-CN"/>
          </w:rPr>
          <w:t>(二)、培训与发展计划</w:t>
        </w:r>
        <w:r>
          <w:tab/>
        </w:r>
        <w:r>
          <w:fldChar w:fldCharType="begin"/>
        </w:r>
        <w:r>
          <w:instrText xml:space="preserve"> PAGEREF _Toc4085 \h </w:instrText>
        </w:r>
        <w:r>
          <w:fldChar w:fldCharType="separate"/>
        </w:r>
        <w:r>
          <w:t>20</w:t>
        </w:r>
        <w:r>
          <w:fldChar w:fldCharType="end"/>
        </w:r>
      </w:hyperlink>
    </w:p>
    <w:p>
      <w:pPr>
        <w:pStyle w:val="TOC1"/>
        <w:tabs>
          <w:tab w:val="right" w:leader="dot" w:pos="8306"/>
        </w:tabs>
      </w:pPr>
      <w:hyperlink w:anchor="_Toc21363" w:history="1">
        <w:r>
          <w:rPr>
            <w:rFonts w:ascii="仿宋" w:eastAsia="仿宋" w:hAnsi="仿宋" w:cs="仿宋" w:hint="eastAsia"/>
            <w:lang w:eastAsia="zh-CN"/>
          </w:rPr>
          <w:t>八、电调收音机项目财务管理</w:t>
        </w:r>
        <w:r>
          <w:tab/>
        </w:r>
        <w:r>
          <w:fldChar w:fldCharType="begin"/>
        </w:r>
        <w:r>
          <w:instrText xml:space="preserve"> PAGEREF _Toc21363 \h </w:instrText>
        </w:r>
        <w:r>
          <w:fldChar w:fldCharType="separate"/>
        </w:r>
        <w:r>
          <w:t>21</w:t>
        </w:r>
        <w:r>
          <w:fldChar w:fldCharType="end"/>
        </w:r>
      </w:hyperlink>
    </w:p>
    <w:p>
      <w:pPr>
        <w:pStyle w:val="TOC2"/>
        <w:tabs>
          <w:tab w:val="right" w:leader="dot" w:pos="8306"/>
        </w:tabs>
      </w:pPr>
      <w:hyperlink w:anchor="_Toc8483" w:history="1">
        <w:r>
          <w:rPr>
            <w:rFonts w:ascii="仿宋" w:eastAsia="仿宋" w:hAnsi="仿宋" w:cs="仿宋" w:hint="eastAsia"/>
            <w:lang w:eastAsia="zh-CN"/>
          </w:rPr>
          <w:t>(一)、资金需求大</w:t>
        </w:r>
        <w:r>
          <w:tab/>
        </w:r>
        <w:r>
          <w:fldChar w:fldCharType="begin"/>
        </w:r>
        <w:r>
          <w:instrText xml:space="preserve"> PAGEREF _Toc8483 \h </w:instrText>
        </w:r>
        <w:r>
          <w:fldChar w:fldCharType="separate"/>
        </w:r>
        <w:r>
          <w:t>21</w:t>
        </w:r>
        <w:r>
          <w:fldChar w:fldCharType="end"/>
        </w:r>
      </w:hyperlink>
    </w:p>
    <w:p>
      <w:pPr>
        <w:pStyle w:val="TOC2"/>
        <w:tabs>
          <w:tab w:val="right" w:leader="dot" w:pos="8306"/>
        </w:tabs>
      </w:pPr>
      <w:hyperlink w:anchor="_Toc8" w:history="1">
        <w:r>
          <w:rPr>
            <w:rFonts w:ascii="仿宋" w:eastAsia="仿宋" w:hAnsi="仿宋" w:cs="仿宋" w:hint="eastAsia"/>
            <w:lang w:eastAsia="zh-CN"/>
          </w:rPr>
          <w:t>(二)、研发周期长</w:t>
        </w:r>
        <w:r>
          <w:tab/>
        </w:r>
        <w:r>
          <w:fldChar w:fldCharType="begin"/>
        </w:r>
        <w:r>
          <w:instrText xml:space="preserve"> PAGEREF _Toc8 \h </w:instrText>
        </w:r>
        <w:r>
          <w:fldChar w:fldCharType="separate"/>
        </w:r>
        <w:r>
          <w:t>22</w:t>
        </w:r>
        <w:r>
          <w:fldChar w:fldCharType="end"/>
        </w:r>
      </w:hyperlink>
    </w:p>
    <w:p>
      <w:pPr>
        <w:pStyle w:val="TOC2"/>
        <w:tabs>
          <w:tab w:val="right" w:leader="dot" w:pos="8306"/>
        </w:tabs>
      </w:pPr>
      <w:hyperlink w:anchor="_Toc6702" w:history="1">
        <w:r>
          <w:rPr>
            <w:rFonts w:ascii="仿宋" w:eastAsia="仿宋" w:hAnsi="仿宋" w:cs="仿宋" w:hint="eastAsia"/>
            <w:lang w:eastAsia="zh-CN"/>
          </w:rPr>
          <w:t>(三)、市场风险大</w:t>
        </w:r>
        <w:r>
          <w:tab/>
        </w:r>
        <w:r>
          <w:fldChar w:fldCharType="begin"/>
        </w:r>
        <w:r>
          <w:instrText xml:space="preserve"> PAGEREF _Toc6702 \h </w:instrText>
        </w:r>
        <w:r>
          <w:fldChar w:fldCharType="separate"/>
        </w:r>
        <w:r>
          <w:t>23</w:t>
        </w:r>
        <w:r>
          <w:fldChar w:fldCharType="end"/>
        </w:r>
      </w:hyperlink>
    </w:p>
    <w:p>
      <w:pPr>
        <w:pStyle w:val="TOC2"/>
        <w:tabs>
          <w:tab w:val="right" w:leader="dot" w:pos="8306"/>
        </w:tabs>
      </w:pPr>
      <w:hyperlink w:anchor="_Toc15151" w:history="1">
        <w:r>
          <w:rPr>
            <w:rFonts w:ascii="仿宋" w:eastAsia="仿宋" w:hAnsi="仿宋" w:cs="仿宋" w:hint="eastAsia"/>
            <w:lang w:eastAsia="zh-CN"/>
          </w:rPr>
          <w:t>(四)、利润率高</w:t>
        </w:r>
        <w:r>
          <w:tab/>
        </w:r>
        <w:r>
          <w:fldChar w:fldCharType="begin"/>
        </w:r>
        <w:r>
          <w:instrText xml:space="preserve"> PAGEREF _Toc15151 \h </w:instrText>
        </w:r>
        <w:r>
          <w:fldChar w:fldCharType="separate"/>
        </w:r>
        <w:r>
          <w:t>26</w:t>
        </w:r>
        <w:r>
          <w:fldChar w:fldCharType="end"/>
        </w:r>
      </w:hyperlink>
    </w:p>
    <w:p>
      <w:pPr>
        <w:pStyle w:val="TOC1"/>
        <w:tabs>
          <w:tab w:val="right" w:leader="dot" w:pos="8306"/>
        </w:tabs>
      </w:pPr>
      <w:hyperlink w:anchor="_Toc3584" w:history="1">
        <w:r>
          <w:rPr>
            <w:rFonts w:ascii="仿宋" w:eastAsia="仿宋" w:hAnsi="仿宋" w:cs="仿宋" w:hint="eastAsia"/>
            <w:lang w:eastAsia="zh-CN"/>
          </w:rPr>
          <w:t>九、电调收音机项目风险管理</w:t>
        </w:r>
        <w:r>
          <w:tab/>
        </w:r>
        <w:r>
          <w:fldChar w:fldCharType="begin"/>
        </w:r>
        <w:r>
          <w:instrText xml:space="preserve"> PAGEREF _Toc3584 \h </w:instrText>
        </w:r>
        <w:r>
          <w:fldChar w:fldCharType="separate"/>
        </w:r>
        <w:r>
          <w:t>28</w:t>
        </w:r>
        <w:r>
          <w:fldChar w:fldCharType="end"/>
        </w:r>
      </w:hyperlink>
    </w:p>
    <w:p>
      <w:pPr>
        <w:pStyle w:val="TOC2"/>
        <w:tabs>
          <w:tab w:val="right" w:leader="dot" w:pos="8306"/>
        </w:tabs>
      </w:pPr>
      <w:hyperlink w:anchor="_Toc10108" w:history="1">
        <w:r>
          <w:rPr>
            <w:rFonts w:ascii="仿宋" w:eastAsia="仿宋" w:hAnsi="仿宋" w:cs="仿宋" w:hint="eastAsia"/>
            <w:lang w:eastAsia="zh-CN"/>
          </w:rPr>
          <w:t>(一)、风险识别与评估</w:t>
        </w:r>
        <w:r>
          <w:tab/>
        </w:r>
        <w:r>
          <w:fldChar w:fldCharType="begin"/>
        </w:r>
        <w:r>
          <w:instrText xml:space="preserve"> PAGEREF _Toc10108 \h </w:instrText>
        </w:r>
        <w:r>
          <w:fldChar w:fldCharType="separate"/>
        </w:r>
        <w:r>
          <w:t>28</w:t>
        </w:r>
        <w:r>
          <w:fldChar w:fldCharType="end"/>
        </w:r>
      </w:hyperlink>
    </w:p>
    <w:p>
      <w:pPr>
        <w:pStyle w:val="TOC2"/>
        <w:tabs>
          <w:tab w:val="right" w:leader="dot" w:pos="8306"/>
        </w:tabs>
      </w:pPr>
      <w:hyperlink w:anchor="_Toc19182" w:history="1">
        <w:r>
          <w:rPr>
            <w:rFonts w:ascii="仿宋" w:eastAsia="仿宋" w:hAnsi="仿宋" w:cs="仿宋" w:hint="eastAsia"/>
            <w:lang w:eastAsia="zh-CN"/>
          </w:rPr>
          <w:t>(二)、风险应对策略</w:t>
        </w:r>
        <w:r>
          <w:tab/>
        </w:r>
        <w:r>
          <w:fldChar w:fldCharType="begin"/>
        </w:r>
        <w:r>
          <w:instrText xml:space="preserve"> PAGEREF _Toc19182 \h </w:instrText>
        </w:r>
        <w:r>
          <w:fldChar w:fldCharType="separate"/>
        </w:r>
        <w:r>
          <w:t>29</w:t>
        </w:r>
        <w:r>
          <w:fldChar w:fldCharType="end"/>
        </w:r>
      </w:hyperlink>
    </w:p>
    <w:p>
      <w:pPr>
        <w:pStyle w:val="TOC2"/>
        <w:tabs>
          <w:tab w:val="right" w:leader="dot" w:pos="8306"/>
        </w:tabs>
      </w:pPr>
      <w:hyperlink w:anchor="_Toc24532" w:history="1">
        <w:r>
          <w:rPr>
            <w:rFonts w:ascii="仿宋" w:eastAsia="仿宋" w:hAnsi="仿宋" w:cs="仿宋" w:hint="eastAsia"/>
            <w:lang w:eastAsia="zh-CN"/>
          </w:rPr>
          <w:t>(三)、风险监控与控制</w:t>
        </w:r>
        <w:r>
          <w:tab/>
        </w:r>
        <w:r>
          <w:fldChar w:fldCharType="begin"/>
        </w:r>
        <w:r>
          <w:instrText xml:space="preserve"> PAGEREF _Toc24532 \h </w:instrText>
        </w:r>
        <w:r>
          <w:fldChar w:fldCharType="separate"/>
        </w:r>
        <w:r>
          <w:t>31</w:t>
        </w:r>
        <w:r>
          <w:fldChar w:fldCharType="end"/>
        </w:r>
      </w:hyperlink>
    </w:p>
    <w:p>
      <w:pPr>
        <w:pStyle w:val="TOC1"/>
        <w:tabs>
          <w:tab w:val="right" w:leader="dot" w:pos="8306"/>
        </w:tabs>
      </w:pPr>
      <w:hyperlink w:anchor="_Toc30368" w:history="1">
        <w:r>
          <w:rPr>
            <w:rFonts w:ascii="仿宋" w:eastAsia="仿宋" w:hAnsi="仿宋" w:cs="仿宋" w:hint="eastAsia"/>
            <w:lang w:eastAsia="zh-CN"/>
          </w:rPr>
          <w:t>十、电调收音机项目创新与研发</w:t>
        </w:r>
        <w:r>
          <w:tab/>
        </w:r>
        <w:r>
          <w:fldChar w:fldCharType="begin"/>
        </w:r>
        <w:r>
          <w:instrText xml:space="preserve"> PAGEREF _Toc30368 \h </w:instrText>
        </w:r>
        <w:r>
          <w:fldChar w:fldCharType="separate"/>
        </w:r>
        <w:r>
          <w:t>32</w:t>
        </w:r>
        <w:r>
          <w:fldChar w:fldCharType="end"/>
        </w:r>
      </w:hyperlink>
    </w:p>
    <w:p>
      <w:pPr>
        <w:pStyle w:val="TOC2"/>
        <w:tabs>
          <w:tab w:val="right" w:leader="dot" w:pos="8306"/>
        </w:tabs>
      </w:pPr>
      <w:hyperlink w:anchor="_Toc30767" w:history="1">
        <w:r>
          <w:rPr>
            <w:rFonts w:ascii="仿宋" w:eastAsia="仿宋" w:hAnsi="仿宋" w:cs="仿宋" w:hint="eastAsia"/>
            <w:lang w:eastAsia="zh-CN"/>
          </w:rPr>
          <w:t>(一)、创新策略与方向</w:t>
        </w:r>
        <w:r>
          <w:tab/>
        </w:r>
        <w:r>
          <w:fldChar w:fldCharType="begin"/>
        </w:r>
        <w:r>
          <w:instrText xml:space="preserve"> PAGEREF _Toc30767 \h </w:instrText>
        </w:r>
        <w:r>
          <w:fldChar w:fldCharType="separate"/>
        </w:r>
        <w:r>
          <w:t>32</w:t>
        </w:r>
        <w:r>
          <w:fldChar w:fldCharType="end"/>
        </w:r>
      </w:hyperlink>
    </w:p>
    <w:p>
      <w:pPr>
        <w:pStyle w:val="TOC2"/>
        <w:tabs>
          <w:tab w:val="right" w:leader="dot" w:pos="8306"/>
        </w:tabs>
      </w:pPr>
      <w:hyperlink w:anchor="_Toc3672" w:history="1">
        <w:r>
          <w:rPr>
            <w:rFonts w:ascii="仿宋" w:eastAsia="仿宋" w:hAnsi="仿宋" w:cs="仿宋" w:hint="eastAsia"/>
            <w:lang w:eastAsia="zh-CN"/>
          </w:rPr>
          <w:t>(二)、研发规划与投入</w:t>
        </w:r>
        <w:r>
          <w:tab/>
        </w:r>
        <w:r>
          <w:fldChar w:fldCharType="begin"/>
        </w:r>
        <w:r>
          <w:instrText xml:space="preserve"> PAGEREF _Toc3672 \h </w:instrText>
        </w:r>
        <w:r>
          <w:fldChar w:fldCharType="separate"/>
        </w:r>
        <w:r>
          <w:t>33</w:t>
        </w:r>
        <w:r>
          <w:fldChar w:fldCharType="end"/>
        </w:r>
      </w:hyperlink>
    </w:p>
    <w:p>
      <w:pPr>
        <w:pStyle w:val="TOC1"/>
        <w:tabs>
          <w:tab w:val="right" w:leader="dot" w:pos="8306"/>
        </w:tabs>
      </w:pPr>
      <w:hyperlink w:anchor="_Toc30028" w:history="1">
        <w:r>
          <w:rPr>
            <w:rFonts w:ascii="仿宋" w:eastAsia="仿宋" w:hAnsi="仿宋" w:cs="仿宋" w:hint="eastAsia"/>
            <w:lang w:eastAsia="zh-CN"/>
          </w:rPr>
          <w:t>十一、电调收音机项目环境影响分析</w:t>
        </w:r>
        <w:r>
          <w:tab/>
        </w:r>
        <w:r>
          <w:fldChar w:fldCharType="begin"/>
        </w:r>
        <w:r>
          <w:instrText xml:space="preserve"> PAGEREF _Toc30028 \h </w:instrText>
        </w:r>
        <w:r>
          <w:fldChar w:fldCharType="separate"/>
        </w:r>
        <w:r>
          <w:t>35</w:t>
        </w:r>
        <w:r>
          <w:fldChar w:fldCharType="end"/>
        </w:r>
      </w:hyperlink>
    </w:p>
    <w:p>
      <w:pPr>
        <w:pStyle w:val="TOC2"/>
        <w:tabs>
          <w:tab w:val="right" w:leader="dot" w:pos="8306"/>
        </w:tabs>
      </w:pPr>
      <w:hyperlink w:anchor="_Toc5717" w:history="1">
        <w:r>
          <w:rPr>
            <w:rFonts w:ascii="仿宋" w:eastAsia="仿宋" w:hAnsi="仿宋" w:cs="仿宋" w:hint="eastAsia"/>
            <w:lang w:eastAsia="zh-CN"/>
          </w:rPr>
          <w:t>(一)、建设区域环境质量现状</w:t>
        </w:r>
        <w:r>
          <w:tab/>
        </w:r>
        <w:r>
          <w:fldChar w:fldCharType="begin"/>
        </w:r>
        <w:r>
          <w:instrText xml:space="preserve"> PAGEREF _Toc5717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87" w:history="1">
        <w:r>
          <w:rPr>
            <w:rFonts w:ascii="仿宋" w:eastAsia="仿宋" w:hAnsi="仿宋" w:cs="仿宋" w:hint="eastAsia"/>
            <w:lang w:eastAsia="zh-CN"/>
          </w:rPr>
          <w:t>(二)、建设期环境保护</w:t>
        </w:r>
        <w:r>
          <w:tab/>
        </w:r>
        <w:r>
          <w:fldChar w:fldCharType="begin"/>
        </w:r>
        <w:r>
          <w:instrText xml:space="preserve"> PAGEREF _Toc31487 \h </w:instrText>
        </w:r>
        <w:r>
          <w:fldChar w:fldCharType="separate"/>
        </w:r>
        <w:r>
          <w:t>36</w:t>
        </w:r>
        <w:r>
          <w:fldChar w:fldCharType="end"/>
        </w:r>
      </w:hyperlink>
    </w:p>
    <w:p>
      <w:pPr>
        <w:pStyle w:val="TOC2"/>
        <w:tabs>
          <w:tab w:val="right" w:leader="dot" w:pos="8306"/>
        </w:tabs>
      </w:pPr>
      <w:hyperlink w:anchor="_Toc22881" w:history="1">
        <w:r>
          <w:rPr>
            <w:rFonts w:ascii="仿宋" w:eastAsia="仿宋" w:hAnsi="仿宋" w:cs="仿宋" w:hint="eastAsia"/>
            <w:lang w:eastAsia="zh-CN"/>
          </w:rPr>
          <w:t>(三)、运营期环境保护</w:t>
        </w:r>
        <w:r>
          <w:tab/>
        </w:r>
        <w:r>
          <w:fldChar w:fldCharType="begin"/>
        </w:r>
        <w:r>
          <w:instrText xml:space="preserve"> PAGEREF _Toc22881 \h </w:instrText>
        </w:r>
        <w:r>
          <w:fldChar w:fldCharType="separate"/>
        </w:r>
        <w:r>
          <w:t>38</w:t>
        </w:r>
        <w:r>
          <w:fldChar w:fldCharType="end"/>
        </w:r>
      </w:hyperlink>
    </w:p>
    <w:p>
      <w:pPr>
        <w:pStyle w:val="TOC2"/>
        <w:tabs>
          <w:tab w:val="right" w:leader="dot" w:pos="8306"/>
        </w:tabs>
      </w:pPr>
      <w:hyperlink w:anchor="_Toc11786" w:history="1">
        <w:r>
          <w:rPr>
            <w:rFonts w:ascii="仿宋" w:eastAsia="仿宋" w:hAnsi="仿宋" w:cs="仿宋" w:hint="eastAsia"/>
            <w:lang w:eastAsia="zh-CN"/>
          </w:rPr>
          <w:t>(四)、电调收音机项目建设对区域经济的影响</w:t>
        </w:r>
        <w:r>
          <w:tab/>
        </w:r>
        <w:r>
          <w:fldChar w:fldCharType="begin"/>
        </w:r>
        <w:r>
          <w:instrText xml:space="preserve"> PAGEREF _Toc11786 \h </w:instrText>
        </w:r>
        <w:r>
          <w:fldChar w:fldCharType="separate"/>
        </w:r>
        <w:r>
          <w:t>39</w:t>
        </w:r>
        <w:r>
          <w:fldChar w:fldCharType="end"/>
        </w:r>
      </w:hyperlink>
    </w:p>
    <w:p>
      <w:pPr>
        <w:pStyle w:val="TOC2"/>
        <w:tabs>
          <w:tab w:val="right" w:leader="dot" w:pos="8306"/>
        </w:tabs>
      </w:pPr>
      <w:hyperlink w:anchor="_Toc25042" w:history="1">
        <w:r>
          <w:rPr>
            <w:rFonts w:ascii="仿宋" w:eastAsia="仿宋" w:hAnsi="仿宋" w:cs="仿宋" w:hint="eastAsia"/>
            <w:lang w:eastAsia="zh-CN"/>
          </w:rPr>
          <w:t>(五)、废弃物处理</w:t>
        </w:r>
        <w:r>
          <w:tab/>
        </w:r>
        <w:r>
          <w:fldChar w:fldCharType="begin"/>
        </w:r>
        <w:r>
          <w:instrText xml:space="preserve"> PAGEREF _Toc25042 \h </w:instrText>
        </w:r>
        <w:r>
          <w:fldChar w:fldCharType="separate"/>
        </w:r>
        <w:r>
          <w:t>41</w:t>
        </w:r>
        <w:r>
          <w:fldChar w:fldCharType="end"/>
        </w:r>
      </w:hyperlink>
    </w:p>
    <w:p>
      <w:pPr>
        <w:pStyle w:val="TOC2"/>
        <w:tabs>
          <w:tab w:val="right" w:leader="dot" w:pos="8306"/>
        </w:tabs>
      </w:pPr>
      <w:hyperlink w:anchor="_Toc28062" w:history="1">
        <w:r>
          <w:rPr>
            <w:rFonts w:ascii="仿宋" w:eastAsia="仿宋" w:hAnsi="仿宋" w:cs="仿宋" w:hint="eastAsia"/>
            <w:lang w:eastAsia="zh-CN"/>
          </w:rPr>
          <w:t>(六)、特殊环境影响分析</w:t>
        </w:r>
        <w:r>
          <w:tab/>
        </w:r>
        <w:r>
          <w:fldChar w:fldCharType="begin"/>
        </w:r>
        <w:r>
          <w:instrText xml:space="preserve"> PAGEREF _Toc28062 \h </w:instrText>
        </w:r>
        <w:r>
          <w:fldChar w:fldCharType="separate"/>
        </w:r>
        <w:r>
          <w:t>42</w:t>
        </w:r>
        <w:r>
          <w:fldChar w:fldCharType="end"/>
        </w:r>
      </w:hyperlink>
    </w:p>
    <w:p>
      <w:pPr>
        <w:pStyle w:val="TOC2"/>
        <w:tabs>
          <w:tab w:val="right" w:leader="dot" w:pos="8306"/>
        </w:tabs>
      </w:pPr>
      <w:hyperlink w:anchor="_Toc24450" w:history="1">
        <w:r>
          <w:rPr>
            <w:rFonts w:ascii="仿宋" w:eastAsia="仿宋" w:hAnsi="仿宋" w:cs="仿宋" w:hint="eastAsia"/>
            <w:lang w:eastAsia="zh-CN"/>
          </w:rPr>
          <w:t>(七)、清洁生产</w:t>
        </w:r>
        <w:r>
          <w:tab/>
        </w:r>
        <w:r>
          <w:fldChar w:fldCharType="begin"/>
        </w:r>
        <w:r>
          <w:instrText xml:space="preserve"> PAGEREF _Toc24450 \h </w:instrText>
        </w:r>
        <w:r>
          <w:fldChar w:fldCharType="separate"/>
        </w:r>
        <w:r>
          <w:t>43</w:t>
        </w:r>
        <w:r>
          <w:fldChar w:fldCharType="end"/>
        </w:r>
      </w:hyperlink>
    </w:p>
    <w:p>
      <w:pPr>
        <w:pStyle w:val="TOC2"/>
        <w:tabs>
          <w:tab w:val="right" w:leader="dot" w:pos="8306"/>
        </w:tabs>
      </w:pPr>
      <w:hyperlink w:anchor="_Toc27121" w:history="1">
        <w:r>
          <w:rPr>
            <w:rFonts w:ascii="仿宋" w:eastAsia="仿宋" w:hAnsi="仿宋" w:cs="仿宋" w:hint="eastAsia"/>
            <w:lang w:eastAsia="zh-CN"/>
          </w:rPr>
          <w:t>(八)、环境保护综合评价</w:t>
        </w:r>
        <w:r>
          <w:tab/>
        </w:r>
        <w:r>
          <w:fldChar w:fldCharType="begin"/>
        </w:r>
        <w:r>
          <w:instrText xml:space="preserve"> PAGEREF _Toc27121 \h </w:instrText>
        </w:r>
        <w:r>
          <w:fldChar w:fldCharType="separate"/>
        </w:r>
        <w:r>
          <w:t>44</w:t>
        </w:r>
        <w:r>
          <w:fldChar w:fldCharType="end"/>
        </w:r>
      </w:hyperlink>
    </w:p>
    <w:p>
      <w:pPr>
        <w:pStyle w:val="TOC1"/>
        <w:tabs>
          <w:tab w:val="right" w:leader="dot" w:pos="8306"/>
        </w:tabs>
      </w:pPr>
      <w:hyperlink w:anchor="_Toc2693" w:history="1">
        <w:r>
          <w:rPr>
            <w:rFonts w:ascii="仿宋" w:eastAsia="仿宋" w:hAnsi="仿宋" w:cs="仿宋" w:hint="eastAsia"/>
            <w:lang w:eastAsia="zh-CN"/>
          </w:rPr>
          <w:t>十二、电调收音机项目社会影响</w:t>
        </w:r>
        <w:r>
          <w:tab/>
        </w:r>
        <w:r>
          <w:fldChar w:fldCharType="begin"/>
        </w:r>
        <w:r>
          <w:instrText xml:space="preserve"> PAGEREF _Toc2693 \h </w:instrText>
        </w:r>
        <w:r>
          <w:fldChar w:fldCharType="separate"/>
        </w:r>
        <w:r>
          <w:t>46</w:t>
        </w:r>
        <w:r>
          <w:fldChar w:fldCharType="end"/>
        </w:r>
      </w:hyperlink>
    </w:p>
    <w:p>
      <w:pPr>
        <w:pStyle w:val="TOC2"/>
        <w:tabs>
          <w:tab w:val="right" w:leader="dot" w:pos="8306"/>
        </w:tabs>
      </w:pPr>
      <w:hyperlink w:anchor="_Toc2197" w:history="1">
        <w:r>
          <w:rPr>
            <w:rFonts w:ascii="仿宋" w:eastAsia="仿宋" w:hAnsi="仿宋" w:cs="仿宋" w:hint="eastAsia"/>
            <w:lang w:eastAsia="zh-CN"/>
          </w:rPr>
          <w:t>(一)、社会责任与义务</w:t>
        </w:r>
        <w:r>
          <w:tab/>
        </w:r>
        <w:r>
          <w:fldChar w:fldCharType="begin"/>
        </w:r>
        <w:r>
          <w:instrText xml:space="preserve"> PAGEREF _Toc2197 \h </w:instrText>
        </w:r>
        <w:r>
          <w:fldChar w:fldCharType="separate"/>
        </w:r>
        <w:r>
          <w:t>46</w:t>
        </w:r>
        <w:r>
          <w:fldChar w:fldCharType="end"/>
        </w:r>
      </w:hyperlink>
    </w:p>
    <w:p>
      <w:pPr>
        <w:pStyle w:val="TOC2"/>
        <w:tabs>
          <w:tab w:val="right" w:leader="dot" w:pos="8306"/>
        </w:tabs>
      </w:pPr>
      <w:hyperlink w:anchor="_Toc20655" w:history="1">
        <w:r>
          <w:rPr>
            <w:rFonts w:ascii="仿宋" w:eastAsia="仿宋" w:hAnsi="仿宋" w:cs="仿宋" w:hint="eastAsia"/>
            <w:lang w:eastAsia="zh-CN"/>
          </w:rPr>
          <w:t>(二)、社会参与与沟通</w:t>
        </w:r>
        <w:r>
          <w:tab/>
        </w:r>
        <w:r>
          <w:fldChar w:fldCharType="begin"/>
        </w:r>
        <w:r>
          <w:instrText xml:space="preserve"> PAGEREF _Toc20655 \h </w:instrText>
        </w:r>
        <w:r>
          <w:fldChar w:fldCharType="separate"/>
        </w:r>
        <w:r>
          <w:t>46</w:t>
        </w:r>
        <w:r>
          <w:fldChar w:fldCharType="end"/>
        </w:r>
      </w:hyperlink>
    </w:p>
    <w:p>
      <w:pPr>
        <w:pStyle w:val="TOC1"/>
        <w:tabs>
          <w:tab w:val="right" w:leader="dot" w:pos="8306"/>
        </w:tabs>
      </w:pPr>
      <w:hyperlink w:anchor="_Toc19569" w:history="1">
        <w:r>
          <w:rPr>
            <w:rFonts w:ascii="仿宋" w:eastAsia="仿宋" w:hAnsi="仿宋" w:cs="仿宋" w:hint="eastAsia"/>
            <w:lang w:eastAsia="zh-CN"/>
          </w:rPr>
          <w:t>十三、电调收音机项目实施保障措施</w:t>
        </w:r>
        <w:r>
          <w:tab/>
        </w:r>
        <w:r>
          <w:fldChar w:fldCharType="begin"/>
        </w:r>
        <w:r>
          <w:instrText xml:space="preserve"> PAGEREF _Toc19569 \h </w:instrText>
        </w:r>
        <w:r>
          <w:fldChar w:fldCharType="separate"/>
        </w:r>
        <w:r>
          <w:t>47</w:t>
        </w:r>
        <w:r>
          <w:fldChar w:fldCharType="end"/>
        </w:r>
      </w:hyperlink>
    </w:p>
    <w:p>
      <w:pPr>
        <w:pStyle w:val="TOC2"/>
        <w:tabs>
          <w:tab w:val="right" w:leader="dot" w:pos="8306"/>
        </w:tabs>
      </w:pPr>
      <w:hyperlink w:anchor="_Toc19495" w:history="1">
        <w:r>
          <w:rPr>
            <w:rFonts w:ascii="仿宋" w:eastAsia="仿宋" w:hAnsi="仿宋" w:cs="仿宋" w:hint="eastAsia"/>
            <w:lang w:eastAsia="zh-CN"/>
          </w:rPr>
          <w:t>(一)、电调收音机项目实施保障机制</w:t>
        </w:r>
        <w:r>
          <w:tab/>
        </w:r>
        <w:r>
          <w:fldChar w:fldCharType="begin"/>
        </w:r>
        <w:r>
          <w:instrText xml:space="preserve"> PAGEREF _Toc19495 \h </w:instrText>
        </w:r>
        <w:r>
          <w:fldChar w:fldCharType="separate"/>
        </w:r>
        <w:r>
          <w:t>47</w:t>
        </w:r>
        <w:r>
          <w:fldChar w:fldCharType="end"/>
        </w:r>
      </w:hyperlink>
    </w:p>
    <w:p>
      <w:pPr>
        <w:pStyle w:val="TOC2"/>
        <w:tabs>
          <w:tab w:val="right" w:leader="dot" w:pos="8306"/>
        </w:tabs>
      </w:pPr>
      <w:hyperlink w:anchor="_Toc26248" w:history="1">
        <w:r>
          <w:rPr>
            <w:rFonts w:ascii="仿宋" w:eastAsia="仿宋" w:hAnsi="仿宋" w:cs="仿宋" w:hint="eastAsia"/>
            <w:lang w:eastAsia="zh-CN"/>
          </w:rPr>
          <w:t>(二)、电调收音机项目法律合规要求</w:t>
        </w:r>
        <w:r>
          <w:tab/>
        </w:r>
        <w:r>
          <w:fldChar w:fldCharType="begin"/>
        </w:r>
        <w:r>
          <w:instrText xml:space="preserve"> PAGEREF _Toc26248 \h </w:instrText>
        </w:r>
        <w:r>
          <w:fldChar w:fldCharType="separate"/>
        </w:r>
        <w:r>
          <w:t>51</w:t>
        </w:r>
        <w:r>
          <w:fldChar w:fldCharType="end"/>
        </w:r>
      </w:hyperlink>
    </w:p>
    <w:p>
      <w:pPr>
        <w:pStyle w:val="TOC2"/>
        <w:tabs>
          <w:tab w:val="right" w:leader="dot" w:pos="8306"/>
        </w:tabs>
      </w:pPr>
      <w:hyperlink w:anchor="_Toc13197" w:history="1">
        <w:r>
          <w:rPr>
            <w:rFonts w:ascii="仿宋" w:eastAsia="仿宋" w:hAnsi="仿宋" w:cs="仿宋" w:hint="eastAsia"/>
            <w:lang w:eastAsia="zh-CN"/>
          </w:rPr>
          <w:t>(三)、电调收音机项目合同管理与法律事务</w:t>
        </w:r>
        <w:r>
          <w:tab/>
        </w:r>
        <w:r>
          <w:fldChar w:fldCharType="begin"/>
        </w:r>
        <w:r>
          <w:instrText xml:space="preserve"> PAGEREF _Toc13197 \h </w:instrText>
        </w:r>
        <w:r>
          <w:fldChar w:fldCharType="separate"/>
        </w:r>
        <w:r>
          <w:t>55</w:t>
        </w:r>
        <w:r>
          <w:fldChar w:fldCharType="end"/>
        </w:r>
      </w:hyperlink>
    </w:p>
    <w:p>
      <w:pPr>
        <w:pStyle w:val="TOC2"/>
        <w:tabs>
          <w:tab w:val="right" w:leader="dot" w:pos="8306"/>
        </w:tabs>
      </w:pPr>
      <w:hyperlink w:anchor="_Toc32243" w:history="1">
        <w:r>
          <w:rPr>
            <w:rFonts w:ascii="仿宋" w:eastAsia="仿宋" w:hAnsi="仿宋" w:cs="仿宋" w:hint="eastAsia"/>
            <w:lang w:eastAsia="zh-CN"/>
          </w:rPr>
          <w:t>(四)、电调收音机项目知识产权保护策略</w:t>
        </w:r>
        <w:r>
          <w:tab/>
        </w:r>
        <w:r>
          <w:fldChar w:fldCharType="begin"/>
        </w:r>
        <w:r>
          <w:instrText xml:space="preserve"> PAGEREF _Toc32243 \h </w:instrText>
        </w:r>
        <w:r>
          <w:fldChar w:fldCharType="separate"/>
        </w:r>
        <w:r>
          <w:t>61</w:t>
        </w:r>
        <w:r>
          <w:fldChar w:fldCharType="end"/>
        </w:r>
      </w:hyperlink>
    </w:p>
    <w:p>
      <w:pPr>
        <w:pStyle w:val="TOC1"/>
        <w:tabs>
          <w:tab w:val="right" w:leader="dot" w:pos="8306"/>
        </w:tabs>
      </w:pPr>
      <w:hyperlink w:anchor="_Toc14481" w:history="1">
        <w:r>
          <w:rPr>
            <w:rFonts w:ascii="仿宋" w:eastAsia="仿宋" w:hAnsi="仿宋" w:cs="仿宋" w:hint="eastAsia"/>
            <w:lang w:eastAsia="zh-CN"/>
          </w:rPr>
          <w:t>十四、质量管理体系</w:t>
        </w:r>
        <w:r>
          <w:tab/>
        </w:r>
        <w:r>
          <w:fldChar w:fldCharType="begin"/>
        </w:r>
        <w:r>
          <w:instrText xml:space="preserve"> PAGEREF _Toc14481 \h </w:instrText>
        </w:r>
        <w:r>
          <w:fldChar w:fldCharType="separate"/>
        </w:r>
        <w:r>
          <w:t>64</w:t>
        </w:r>
        <w:r>
          <w:fldChar w:fldCharType="end"/>
        </w:r>
      </w:hyperlink>
    </w:p>
    <w:p>
      <w:pPr>
        <w:pStyle w:val="TOC2"/>
        <w:tabs>
          <w:tab w:val="right" w:leader="dot" w:pos="8306"/>
        </w:tabs>
      </w:pPr>
      <w:hyperlink w:anchor="_Toc28859" w:history="1">
        <w:r>
          <w:rPr>
            <w:rFonts w:ascii="仿宋" w:eastAsia="仿宋" w:hAnsi="仿宋" w:cs="仿宋" w:hint="eastAsia"/>
            <w:lang w:eastAsia="zh-CN"/>
          </w:rPr>
          <w:t>(一)、质量目标与方针</w:t>
        </w:r>
        <w:r>
          <w:tab/>
        </w:r>
        <w:r>
          <w:fldChar w:fldCharType="begin"/>
        </w:r>
        <w:r>
          <w:instrText xml:space="preserve"> PAGEREF _Toc28859 \h </w:instrText>
        </w:r>
        <w:r>
          <w:fldChar w:fldCharType="separate"/>
        </w:r>
        <w:r>
          <w:t>64</w:t>
        </w:r>
        <w:r>
          <w:fldChar w:fldCharType="end"/>
        </w:r>
      </w:hyperlink>
    </w:p>
    <w:p>
      <w:pPr>
        <w:pStyle w:val="TOC2"/>
        <w:tabs>
          <w:tab w:val="right" w:leader="dot" w:pos="8306"/>
        </w:tabs>
      </w:pPr>
      <w:hyperlink w:anchor="_Toc12256" w:history="1">
        <w:r>
          <w:rPr>
            <w:rFonts w:ascii="仿宋" w:eastAsia="仿宋" w:hAnsi="仿宋" w:cs="仿宋" w:hint="eastAsia"/>
            <w:lang w:eastAsia="zh-CN"/>
          </w:rPr>
          <w:t>(二)、质量管理责任</w:t>
        </w:r>
        <w:r>
          <w:tab/>
        </w:r>
        <w:r>
          <w:fldChar w:fldCharType="begin"/>
        </w:r>
        <w:r>
          <w:instrText xml:space="preserve"> PAGEREF _Toc12256 \h </w:instrText>
        </w:r>
        <w:r>
          <w:fldChar w:fldCharType="separate"/>
        </w:r>
        <w:r>
          <w:t>65</w:t>
        </w:r>
        <w:r>
          <w:fldChar w:fldCharType="end"/>
        </w:r>
      </w:hyperlink>
    </w:p>
    <w:p>
      <w:pPr>
        <w:pStyle w:val="TOC2"/>
        <w:tabs>
          <w:tab w:val="right" w:leader="dot" w:pos="8306"/>
        </w:tabs>
      </w:pPr>
      <w:hyperlink w:anchor="_Toc7287" w:history="1">
        <w:r>
          <w:rPr>
            <w:rFonts w:ascii="仿宋" w:eastAsia="仿宋" w:hAnsi="仿宋" w:cs="仿宋" w:hint="eastAsia"/>
            <w:lang w:eastAsia="zh-CN"/>
          </w:rPr>
          <w:t>(三)、质量管理体系文件</w:t>
        </w:r>
        <w:r>
          <w:tab/>
        </w:r>
        <w:r>
          <w:fldChar w:fldCharType="begin"/>
        </w:r>
        <w:r>
          <w:instrText xml:space="preserve"> PAGEREF _Toc7287 \h </w:instrText>
        </w:r>
        <w:r>
          <w:fldChar w:fldCharType="separate"/>
        </w:r>
        <w:r>
          <w:t>66</w:t>
        </w:r>
        <w:r>
          <w:fldChar w:fldCharType="end"/>
        </w:r>
      </w:hyperlink>
    </w:p>
    <w:p>
      <w:pPr>
        <w:pStyle w:val="TOC2"/>
        <w:tabs>
          <w:tab w:val="right" w:leader="dot" w:pos="8306"/>
        </w:tabs>
      </w:pPr>
      <w:hyperlink w:anchor="_Toc30161" w:history="1">
        <w:r>
          <w:rPr>
            <w:rFonts w:ascii="仿宋" w:eastAsia="仿宋" w:hAnsi="仿宋" w:cs="仿宋" w:hint="eastAsia"/>
            <w:lang w:eastAsia="zh-CN"/>
          </w:rPr>
          <w:t>(四)、质量培训与教育</w:t>
        </w:r>
        <w:r>
          <w:tab/>
        </w:r>
        <w:r>
          <w:fldChar w:fldCharType="begin"/>
        </w:r>
        <w:r>
          <w:instrText xml:space="preserve"> PAGEREF _Toc30161 \h </w:instrText>
        </w:r>
        <w:r>
          <w:fldChar w:fldCharType="separate"/>
        </w:r>
        <w:r>
          <w:t>68</w:t>
        </w:r>
        <w:r>
          <w:fldChar w:fldCharType="end"/>
        </w:r>
      </w:hyperlink>
    </w:p>
    <w:p>
      <w:pPr>
        <w:pStyle w:val="TOC2"/>
        <w:tabs>
          <w:tab w:val="right" w:leader="dot" w:pos="8306"/>
        </w:tabs>
      </w:pPr>
      <w:hyperlink w:anchor="_Toc29909" w:history="1">
        <w:r>
          <w:rPr>
            <w:rFonts w:ascii="仿宋" w:eastAsia="仿宋" w:hAnsi="仿宋" w:cs="仿宋" w:hint="eastAsia"/>
            <w:lang w:eastAsia="zh-CN"/>
          </w:rPr>
          <w:t>(五)、质量审核与评价</w:t>
        </w:r>
        <w:r>
          <w:tab/>
        </w:r>
        <w:r>
          <w:fldChar w:fldCharType="begin"/>
        </w:r>
        <w:r>
          <w:instrText xml:space="preserve"> PAGEREF _Toc29909 \h </w:instrText>
        </w:r>
        <w:r>
          <w:fldChar w:fldCharType="separate"/>
        </w:r>
        <w:r>
          <w:t>69</w:t>
        </w:r>
        <w:r>
          <w:fldChar w:fldCharType="end"/>
        </w:r>
      </w:hyperlink>
    </w:p>
    <w:p>
      <w:pPr>
        <w:pStyle w:val="TOC2"/>
        <w:tabs>
          <w:tab w:val="right" w:leader="dot" w:pos="8306"/>
        </w:tabs>
      </w:pPr>
      <w:hyperlink w:anchor="_Toc23874" w:history="1">
        <w:r>
          <w:rPr>
            <w:rFonts w:ascii="仿宋" w:eastAsia="仿宋" w:hAnsi="仿宋" w:cs="仿宋" w:hint="eastAsia"/>
            <w:lang w:eastAsia="zh-CN"/>
          </w:rPr>
          <w:t>(六)、不符合与纠正措施</w:t>
        </w:r>
        <w:r>
          <w:tab/>
        </w:r>
        <w:r>
          <w:fldChar w:fldCharType="begin"/>
        </w:r>
        <w:r>
          <w:instrText xml:space="preserve"> PAGEREF _Toc23874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6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358"/>
      <w:r>
        <w:rPr>
          <w:rFonts w:ascii="仿宋" w:eastAsia="仿宋" w:hAnsi="仿宋" w:cs="仿宋" w:hint="eastAsia"/>
          <w:sz w:val="28"/>
          <w:lang w:eastAsia="zh-CN"/>
        </w:rPr>
        <w:t>一、电调收音机项目建设单位说明</w:t>
      </w:r>
      <w:bookmarkEnd w:id="2"/>
    </w:p>
    <w:p>
      <w:pPr>
        <w:pStyle w:val="Heading2"/>
        <w:rPr>
          <w:rFonts w:ascii="仿宋" w:eastAsia="仿宋" w:hAnsi="仿宋" w:cs="仿宋" w:hint="eastAsia"/>
          <w:lang w:eastAsia="zh-CN"/>
        </w:rPr>
      </w:pPr>
      <w:bookmarkStart w:id="3" w:name="_Toc4661"/>
      <w:r>
        <w:rPr>
          <w:rFonts w:ascii="仿宋" w:eastAsia="仿宋" w:hAnsi="仿宋" w:cs="仿宋" w:hint="eastAsia"/>
          <w:lang w:eastAsia="zh-CN"/>
        </w:rPr>
        <w:t>(一)、电调收音机项目承办单位基本情况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91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调收音机项目承办单位的XXXX，我们着眼于实现可持续的经济效益。通过技术创新和解决方案的提供，公司预计在电调收音机项目执行期间将获得可观的收入增长。这一收入来源主要包括电调收音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同时，我们注重成本控制和效率提升，以确保电调收音机项目的可持续盈利。透过精细的管理和资源优化，公司期望实现电调收音机项目利润最大化。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调收音机项目实施进行全面的投资评估，包括电调收音机项目启动阶段的资金投入和后续运营成本。通过对电调收音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调收音机项目实施过程中具备足够的资金流动性，公司将进行详尽的现金流分析。这包括资金需求的合理预测、电调收音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542"/>
      <w:r>
        <w:rPr>
          <w:rFonts w:ascii="仿宋" w:eastAsia="仿宋" w:hAnsi="仿宋" w:cs="仿宋" w:hint="eastAsia"/>
          <w:sz w:val="28"/>
          <w:lang w:eastAsia="zh-CN"/>
        </w:rPr>
        <w:t>二、电调收音机项目选址可行性分析</w:t>
      </w:r>
      <w:bookmarkEnd w:id="5"/>
    </w:p>
    <w:p>
      <w:pPr>
        <w:pStyle w:val="Heading2"/>
        <w:rPr>
          <w:rFonts w:ascii="仿宋" w:eastAsia="仿宋" w:hAnsi="仿宋" w:cs="仿宋" w:hint="eastAsia"/>
          <w:lang w:eastAsia="zh-CN"/>
        </w:rPr>
      </w:pPr>
      <w:bookmarkStart w:id="6" w:name="_Toc31295"/>
      <w:r>
        <w:rPr>
          <w:rFonts w:ascii="仿宋" w:eastAsia="仿宋" w:hAnsi="仿宋" w:cs="仿宋" w:hint="eastAsia"/>
          <w:lang w:eastAsia="zh-CN"/>
        </w:rPr>
        <w:t>(一)、电调收音机项目选址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该电调收音机项目选址位于XX省XX市XX区XXX街道</w:t>
      </w:r>
    </w:p>
    <w:p>
      <w:pPr>
        <w:pStyle w:val="Heading2"/>
        <w:ind w:firstLine="560" w:firstLineChars="200"/>
        <w:rPr>
          <w:rFonts w:ascii="仿宋" w:eastAsia="仿宋" w:hAnsi="仿宋" w:cs="仿宋" w:hint="eastAsia"/>
          <w:sz w:val="28"/>
          <w:lang w:eastAsia="zh-CN"/>
        </w:rPr>
      </w:pPr>
      <w:bookmarkStart w:id="7" w:name="_Toc348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电调收音机项目的征地面积将根据电调收音机项目的实际规模和需求进行精确规划。具体面积XXX平方米，旨在确保电调收音机项目不仅能够满足当前的发展需求，还能够预留空间以适应未来的扩展。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净用地面积是在征地面积基础上去除不可利用面积后的实际可开发用地。具体面积XXX平方米，考虑到环保、交通、安全等多方面因素，以确保电调收音机项目在整体利用效率上达到最优。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电调收音机项目计划建设的建筑总规模具体面积XXX平方米。这一规模的确定综合考虑了电调收音机项目的性质、规模，以及城市规划的相关要求，确保建筑布局与周边环境协调一致。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绿地率是电调收音机项目用地中被规划为绿地的比例。具体面积XXX平方米，旨在通过合理规划绿地，改善电调收音机项目周边环境，提升居民生活质量，并符合城市整体绿化规划。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容积率是用地上可以建设的建筑总体积与用地面积之比。具体面积XXX，通过合理的容积率规划，确保电调收音机项目建筑规模与周边环境和谐共生。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调收音机项目选址与当地城市规划相一致，具体面积XXX平方米。通过与城市规划部门深入沟通，确保电调收音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调收音机项目选址符合当地产业政策，具体面积XXX平方米。这包括电调收音机项目对当地经济的促进作用，以及对相关产业的带动效应，确保电调收音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用地总体要求必须符合环保和可持续发展的原则，具体面积XXX平方米。通过采用绿色建筑设计、节能减排等措施，确保电调收音机项目在建设和运营过程中对环境的影响最小化，达到可持续发展的要求。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确保电调收音机项目选址具备必要的公共设施配套，具体面积XXX平方米。这包括交通便利性、教育、医疗等基础设施，以提高居民生活品质，使得电调收音机项目选址更具吸引力。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考虑用地总体要求对当地社会稳定性的影响，具体面积XXX平方米。通过深入了解当地社区反馈，确保电调收音机项目的选址和建设过程对当地社会和谐稳定产生积极作用。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调收音机项目选址不仅符合法规和规划，还在实际操作中具有可行性。这一全面规划将为电调收音机项目的成功实施提供坚实的基础，确保电调收音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41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调收音机项目的设备规划和空间设计中，我们将采取灵活设备布局的措施。设备布局将根据实际需求进行灵活设计，避免不必要的浪费。通过合理规划设备摆放位置，我们将提高设备的利用率，减少设备间距，以确保电调收音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调收音机项目内部引入共享设施的概念，例如共享会议室、办公区等。通过这种方式，我们可以减少对资源的重复建设，提高资源共享效率，从而减小电调收音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46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调收音机项目的总图布置中，我们将不同功能区域进行明确的规划，以最大程度满足电调收音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37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调收音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电调收音机项目对环境的影响是综合评价的重要因素之一。我们将详细考虑选址周边的自然环境、生态保护区、水源地等情况，确保电调收音机项目的建设和运营对环境影响最小化，并符合当地的环保法规标准。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对选址的评价还需充分考虑当地政府的产业政策和法规。我们将详细了解电调收音机项目所在地的相关政策，确保电调收音机项目的规划和运营与当地法规相符，降低不必要的法律风险。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考虑到社会稳定性对企业运营的重要性，我们将评估选址地区的社会安全情况、劳工关系、社区反馈等方面，以确保电调收音机项目的建设和运营不会受到社会稳定性的负面影响。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最后，我们将综合考虑用地成本，包括土地购置费用、土地开发成本等。通过对用地成本的详细评估，我们能够做出更为精确的经济效益分析，为电调收音机项目的投资决策提供有力支持。</w:t>
      </w:r>
    </w:p>
    <w:p>
      <w:pPr>
        <w:pStyle w:val="Heading1"/>
        <w:ind w:firstLine="560" w:firstLineChars="200"/>
        <w:rPr>
          <w:rFonts w:ascii="仿宋" w:eastAsia="仿宋" w:hAnsi="仿宋" w:cs="仿宋" w:hint="eastAsia"/>
          <w:sz w:val="28"/>
          <w:lang w:eastAsia="zh-CN"/>
        </w:rPr>
      </w:pPr>
      <w:bookmarkStart w:id="11" w:name="_Toc33"/>
      <w:r>
        <w:rPr>
          <w:rFonts w:ascii="仿宋" w:eastAsia="仿宋" w:hAnsi="仿宋" w:cs="仿宋" w:hint="eastAsia"/>
          <w:sz w:val="28"/>
          <w:lang w:eastAsia="zh-CN"/>
        </w:rPr>
        <w:t>三、电调收音机项目土建工程</w:t>
      </w:r>
      <w:bookmarkEnd w:id="11"/>
    </w:p>
    <w:p>
      <w:pPr>
        <w:pStyle w:val="Heading2"/>
        <w:rPr>
          <w:rFonts w:ascii="仿宋" w:eastAsia="仿宋" w:hAnsi="仿宋" w:cs="仿宋" w:hint="eastAsia"/>
          <w:lang w:eastAsia="zh-CN"/>
        </w:rPr>
      </w:pPr>
      <w:bookmarkStart w:id="12" w:name="_Toc2128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在电调收音机项目的建筑工程设计中，我们将秉承一系列重要的设计原则，以确保电调收音机项目建筑在功能、美观、可持续性等方面达到最佳效果。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首要原则是确保建筑的功能性得到最大化的发挥。我们将充分理解电调收音机项目的实际需求，合理布局各个功能区域，保证建筑在满足业务需求的同时，提供高效的工作环境。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在建筑设计中，我们将综合考虑建设和运营成本。通过精细的经济效益分析，确保设计方案在高效利用资源的同时，对电调收音机项目的长期盈利能力有积极的贡献。</w:t>
      </w:r>
    </w:p>
    <w:p>
      <w:pPr>
        <w:pStyle w:val="Heading2"/>
        <w:ind w:firstLine="560" w:firstLineChars="200"/>
        <w:rPr>
          <w:rFonts w:ascii="仿宋" w:eastAsia="仿宋" w:hAnsi="仿宋" w:cs="仿宋" w:hint="eastAsia"/>
          <w:sz w:val="28"/>
          <w:lang w:eastAsia="zh-CN"/>
        </w:rPr>
      </w:pPr>
      <w:bookmarkStart w:id="13" w:name="_Toc3183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的土建工程设计中，我们将精准设定设计年限，结合电调收音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调收音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232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调收音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调收音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调收音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4793"/>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本期工程电调收音机项目预计总建筑面积XXX平方米，其中：计容建筑面积XXX平方米，计划建筑工程投资XX万元，占电调收音机项目总投资的XX%。</w:t>
      </w:r>
    </w:p>
    <w:p>
      <w:pPr>
        <w:pStyle w:val="Heading1"/>
        <w:ind w:firstLine="560" w:firstLineChars="200"/>
        <w:rPr>
          <w:rFonts w:ascii="仿宋" w:eastAsia="仿宋" w:hAnsi="仿宋" w:cs="仿宋" w:hint="eastAsia"/>
          <w:sz w:val="28"/>
          <w:lang w:eastAsia="zh-CN"/>
        </w:rPr>
      </w:pPr>
      <w:bookmarkStart w:id="16" w:name="_Toc3807"/>
      <w:r>
        <w:rPr>
          <w:rFonts w:ascii="仿宋" w:eastAsia="仿宋" w:hAnsi="仿宋" w:cs="仿宋" w:hint="eastAsia"/>
          <w:sz w:val="28"/>
          <w:lang w:eastAsia="zh-CN"/>
        </w:rPr>
        <w:t>四、电调收音机项目建设背景及必要性分析</w:t>
      </w:r>
      <w:bookmarkEnd w:id="16"/>
    </w:p>
    <w:p>
      <w:pPr>
        <w:pStyle w:val="Heading2"/>
        <w:rPr>
          <w:rFonts w:ascii="仿宋" w:eastAsia="仿宋" w:hAnsi="仿宋" w:cs="仿宋" w:hint="eastAsia"/>
          <w:lang w:eastAsia="zh-CN"/>
        </w:rPr>
      </w:pPr>
      <w:bookmarkStart w:id="17" w:name="_Toc5625"/>
      <w:r>
        <w:rPr>
          <w:rFonts w:ascii="仿宋" w:eastAsia="仿宋" w:hAnsi="仿宋" w:cs="仿宋" w:hint="eastAsia"/>
          <w:lang w:eastAsia="zh-CN"/>
        </w:rPr>
        <w:t>(一)、电调收音机项目背景分析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调收音机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调收音机项目在这个潮流中的定位。同时，我们将关注行业内涌现的新兴机遇，以便电调收音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调收音机项目提供了强大的发展动力。我们将聚焦于行业内最新的技术发展趋势，包括但不限于人工智能、大数据分析、物联网等领域。通过深度的技术研究，我们将确保电调收音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调收音机项目发展的源泉。我们将投入更多的精力对市场需求进行深入剖析，超越表面的需求，深入挖掘潜在的市场痛点和机遇。通过对市场需求的细致了解，电调收音机项目将更有针对性地设计解决方案，满足市场的多样化需求，从而更好地促进电调收音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调收音机项目战略至关重要。我们将对竞争态势进行更为深入的分析，包括但不限于市场份额、产品特点、客户满意度等多个维度。通过深度的竞争分析，电调收音机项目将能够更准确地把握市场脉搏，制定具有竞争力的电调收音机项目推进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调收音机项目的发展具有直接的影响。我们将进行更为全面的法规和政策分析，了解行业发展中的潜在法律风险和合规挑战。通过充分了解和遵守相关法规，电调收音机项目将确保在法律框架内合法合规运营，为电调收音机项目的稳健发展提供有力支持。</w:t>
      </w:r>
    </w:p>
    <w:p>
      <w:pPr>
        <w:pStyle w:val="Heading2"/>
        <w:ind w:firstLine="560" w:firstLineChars="200"/>
        <w:rPr>
          <w:rFonts w:ascii="仿宋" w:eastAsia="仿宋" w:hAnsi="仿宋" w:cs="仿宋" w:hint="eastAsia"/>
          <w:sz w:val="28"/>
          <w:lang w:eastAsia="zh-CN"/>
        </w:rPr>
      </w:pPr>
      <w:bookmarkStart w:id="18" w:name="_Toc21882"/>
      <w:r>
        <w:rPr>
          <w:rFonts w:ascii="仿宋" w:eastAsia="仿宋" w:hAnsi="仿宋" w:cs="仿宋" w:hint="eastAsia"/>
          <w:sz w:val="28"/>
          <w:lang w:eastAsia="zh-CN"/>
        </w:rPr>
        <w:t>(二)、电调收音机项目建设必要性分析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建设的迫切性源于对行业发展趋势的深刻洞察。我们正处于一个行业变革的时代，科技创新、数字化转型成为企业发展的关键动力。电调收音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建设不仅仅是为了跟上潮流，更是为了通过技术创新推动企业的持续发展。通过引入先进的技术和解决方案，电调收音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调收音机项目的建设成为必然选择，通过提高产品质量、拓展服务领域，从而在竞争中获得更多的机会。电调收音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调收音机项目建设的必要性体现在对客户需求更精准的满足。通过电调收音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调收音机项目建设的背后是对企业持续创新的追求。只有通过不断创新，企业才能在竞争中立于不败之地。电调收音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569"/>
      <w:r>
        <w:rPr>
          <w:rFonts w:ascii="仿宋" w:eastAsia="仿宋" w:hAnsi="仿宋" w:cs="仿宋" w:hint="eastAsia"/>
          <w:sz w:val="28"/>
          <w:lang w:eastAsia="zh-CN"/>
        </w:rPr>
        <w:t>五、电调收音机项目可持续发展</w:t>
      </w:r>
      <w:bookmarkEnd w:id="19"/>
    </w:p>
    <w:p>
      <w:pPr>
        <w:pStyle w:val="Heading2"/>
        <w:rPr>
          <w:rFonts w:ascii="仿宋" w:eastAsia="仿宋" w:hAnsi="仿宋" w:cs="仿宋" w:hint="eastAsia"/>
          <w:lang w:eastAsia="zh-CN"/>
        </w:rPr>
      </w:pPr>
      <w:bookmarkStart w:id="20" w:name="_Toc15648"/>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调收音机项目中，电调收音机项目团队着眼于未来，明确了可持续发展的战略方向。制定的具体可持续发展目标包括降低资源使用、采用环保技术、最大化社会效益等。这一步骤不仅有助于电调收音机项目在环保和社会责任方面达到最高标准，也为未来提供了明确的指引，确保电调收音机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https://d.book118.com/625300011243011123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电调收音机项目规划设计纲要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2726A"/>
    <w:rsid w:val="7D62726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3000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2024-03-05T10:19:00Z</dcterms:created>
  <dcterms:modified xsi:type="dcterms:W3CDTF">2024-03-05T10:19:48Z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9FC2FEDE487C4200A128951CA1EF56DE_11</vt:lpwstr>
  </property>
  <property fmtid="{D5CDD505-2E9C-101B-9397-08002B2CF9AE}" pid="3" name="KSOProductBuildVer">
    <vt:lpwstr>2052-12.1.0.16388</vt:lpwstr>
  </property>
</Properties>
</file>